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615" w:rsidRDefault="00B40615">
      <w:pPr>
        <w:tabs>
          <w:tab w:val="left" w:pos="1050"/>
          <w:tab w:val="right" w:leader="dot" w:pos="9402"/>
        </w:tabs>
        <w:spacing w:line="360" w:lineRule="auto"/>
        <w:jc w:val="center"/>
        <w:rPr>
          <w:rFonts w:ascii="宋体" w:eastAsia="宋体" w:hAnsi="宋体"/>
          <w:b/>
          <w:bCs/>
          <w:w w:val="80"/>
          <w:sz w:val="52"/>
          <w:szCs w:val="52"/>
        </w:rPr>
      </w:pPr>
    </w:p>
    <w:p w:rsidR="00B40615" w:rsidRDefault="00D41874">
      <w:pPr>
        <w:tabs>
          <w:tab w:val="left" w:pos="1050"/>
          <w:tab w:val="right" w:leader="dot" w:pos="9402"/>
        </w:tabs>
        <w:spacing w:line="360" w:lineRule="auto"/>
        <w:jc w:val="center"/>
        <w:rPr>
          <w:rFonts w:ascii="宋体" w:eastAsia="宋体" w:hAnsi="宋体"/>
          <w:b/>
          <w:bCs/>
          <w:w w:val="80"/>
          <w:sz w:val="52"/>
          <w:szCs w:val="52"/>
        </w:rPr>
      </w:pPr>
      <w:r>
        <w:rPr>
          <w:rFonts w:ascii="宋体" w:eastAsia="宋体" w:hAnsi="宋体" w:hint="eastAsia"/>
          <w:b/>
          <w:bCs/>
          <w:w w:val="80"/>
          <w:sz w:val="52"/>
          <w:szCs w:val="52"/>
        </w:rPr>
        <w:t>南通大学附属中学</w:t>
      </w:r>
      <w:r w:rsidR="00A77C8B">
        <w:rPr>
          <w:rFonts w:ascii="宋体" w:eastAsia="宋体" w:hAnsi="宋体" w:hint="eastAsia"/>
          <w:b/>
          <w:bCs/>
          <w:w w:val="80"/>
          <w:sz w:val="52"/>
          <w:szCs w:val="52"/>
        </w:rPr>
        <w:t>“除四害”服务项目</w:t>
      </w:r>
    </w:p>
    <w:p w:rsidR="00B40615" w:rsidRDefault="00B40615">
      <w:pPr>
        <w:tabs>
          <w:tab w:val="left" w:pos="1050"/>
          <w:tab w:val="right" w:leader="dot" w:pos="9402"/>
        </w:tabs>
        <w:spacing w:line="360" w:lineRule="auto"/>
        <w:jc w:val="center"/>
        <w:rPr>
          <w:rFonts w:ascii="宋体" w:eastAsia="宋体" w:hAnsi="宋体"/>
          <w:b/>
          <w:bCs/>
          <w:w w:val="80"/>
          <w:sz w:val="52"/>
          <w:szCs w:val="52"/>
        </w:rPr>
      </w:pPr>
    </w:p>
    <w:p w:rsidR="00B40615" w:rsidRDefault="00B40615">
      <w:pPr>
        <w:tabs>
          <w:tab w:val="left" w:pos="1050"/>
          <w:tab w:val="right" w:leader="dot" w:pos="9402"/>
        </w:tabs>
        <w:spacing w:line="360" w:lineRule="auto"/>
        <w:jc w:val="center"/>
        <w:rPr>
          <w:rFonts w:ascii="宋体" w:eastAsia="宋体" w:hAnsi="宋体"/>
          <w:b/>
          <w:bCs/>
          <w:w w:val="80"/>
          <w:sz w:val="52"/>
          <w:szCs w:val="52"/>
        </w:rPr>
      </w:pPr>
    </w:p>
    <w:p w:rsidR="00B40615" w:rsidRDefault="00A77C8B">
      <w:pPr>
        <w:jc w:val="center"/>
        <w:rPr>
          <w:rFonts w:ascii="宋体" w:eastAsia="宋体" w:hAnsi="宋体"/>
          <w:b/>
          <w:w w:val="80"/>
          <w:sz w:val="72"/>
          <w:szCs w:val="72"/>
        </w:rPr>
      </w:pPr>
      <w:r>
        <w:rPr>
          <w:rFonts w:ascii="宋体" w:eastAsia="宋体" w:hAnsi="宋体" w:hint="eastAsia"/>
          <w:b/>
          <w:w w:val="80"/>
          <w:sz w:val="72"/>
          <w:szCs w:val="72"/>
        </w:rPr>
        <w:t>竞争性磋商采购文件</w:t>
      </w:r>
    </w:p>
    <w:p w:rsidR="00B40615" w:rsidRDefault="00A77C8B">
      <w:pPr>
        <w:tabs>
          <w:tab w:val="left" w:pos="1050"/>
          <w:tab w:val="right" w:leader="dot" w:pos="9402"/>
        </w:tabs>
        <w:jc w:val="center"/>
        <w:rPr>
          <w:rFonts w:ascii="宋体" w:eastAsia="宋体" w:hAnsi="宋体"/>
          <w:bCs/>
          <w:w w:val="80"/>
          <w:sz w:val="36"/>
          <w:szCs w:val="36"/>
        </w:rPr>
      </w:pPr>
      <w:r>
        <w:rPr>
          <w:rFonts w:ascii="宋体" w:eastAsia="宋体" w:hAnsi="宋体" w:hint="eastAsia"/>
          <w:bCs/>
          <w:w w:val="80"/>
          <w:sz w:val="36"/>
          <w:szCs w:val="36"/>
        </w:rPr>
        <w:t>项目编码：JSZRNTZB2021049</w:t>
      </w:r>
    </w:p>
    <w:p w:rsidR="00B40615" w:rsidRDefault="00B40615">
      <w:pPr>
        <w:tabs>
          <w:tab w:val="left" w:pos="1050"/>
          <w:tab w:val="right" w:leader="dot" w:pos="9402"/>
        </w:tabs>
        <w:spacing w:line="360" w:lineRule="auto"/>
        <w:jc w:val="center"/>
        <w:rPr>
          <w:rFonts w:ascii="宋体" w:eastAsia="宋体" w:hAnsi="宋体"/>
          <w:b/>
          <w:bCs/>
          <w:w w:val="80"/>
          <w:sz w:val="52"/>
          <w:szCs w:val="52"/>
        </w:rPr>
      </w:pPr>
    </w:p>
    <w:p w:rsidR="00B40615" w:rsidRDefault="00A77C8B">
      <w:pPr>
        <w:tabs>
          <w:tab w:val="left" w:pos="1050"/>
          <w:tab w:val="right" w:leader="dot" w:pos="9402"/>
        </w:tabs>
        <w:adjustRightInd w:val="0"/>
        <w:snapToGrid w:val="0"/>
        <w:spacing w:line="360" w:lineRule="auto"/>
        <w:jc w:val="center"/>
        <w:rPr>
          <w:rFonts w:ascii="宋体" w:eastAsia="宋体" w:hAnsi="宋体"/>
          <w:bCs/>
          <w:w w:val="80"/>
          <w:sz w:val="36"/>
          <w:szCs w:val="36"/>
        </w:rPr>
      </w:pPr>
      <w:r>
        <w:rPr>
          <w:rFonts w:ascii="宋体" w:eastAsia="宋体" w:hAnsi="宋体" w:hint="eastAsia"/>
          <w:bCs/>
          <w:w w:val="80"/>
          <w:sz w:val="36"/>
          <w:szCs w:val="36"/>
        </w:rPr>
        <w:t>（资格后审）</w:t>
      </w:r>
    </w:p>
    <w:p w:rsidR="00B40615" w:rsidRDefault="00B40615">
      <w:pPr>
        <w:tabs>
          <w:tab w:val="left" w:pos="1050"/>
          <w:tab w:val="right" w:leader="dot" w:pos="9402"/>
        </w:tabs>
        <w:spacing w:line="360" w:lineRule="auto"/>
        <w:jc w:val="center"/>
        <w:rPr>
          <w:rFonts w:ascii="宋体" w:eastAsia="宋体" w:hAnsi="宋体"/>
          <w:b/>
          <w:bCs/>
          <w:w w:val="80"/>
          <w:sz w:val="52"/>
          <w:szCs w:val="52"/>
        </w:rPr>
      </w:pPr>
    </w:p>
    <w:p w:rsidR="00B40615" w:rsidRDefault="00B40615">
      <w:pPr>
        <w:tabs>
          <w:tab w:val="left" w:pos="1050"/>
          <w:tab w:val="right" w:leader="dot" w:pos="9402"/>
        </w:tabs>
        <w:spacing w:line="360" w:lineRule="auto"/>
        <w:jc w:val="center"/>
        <w:rPr>
          <w:rFonts w:ascii="宋体" w:eastAsia="宋体" w:hAnsi="宋体"/>
          <w:b/>
          <w:bCs/>
          <w:w w:val="80"/>
          <w:sz w:val="52"/>
          <w:szCs w:val="52"/>
        </w:rPr>
      </w:pPr>
    </w:p>
    <w:p w:rsidR="00B40615" w:rsidRDefault="00B40615">
      <w:pPr>
        <w:tabs>
          <w:tab w:val="left" w:pos="1050"/>
          <w:tab w:val="right" w:leader="dot" w:pos="9402"/>
        </w:tabs>
        <w:spacing w:line="360" w:lineRule="auto"/>
        <w:jc w:val="center"/>
        <w:rPr>
          <w:rFonts w:ascii="宋体" w:eastAsia="宋体" w:hAnsi="宋体"/>
          <w:b/>
          <w:bCs/>
          <w:w w:val="80"/>
          <w:sz w:val="52"/>
          <w:szCs w:val="52"/>
        </w:rPr>
      </w:pPr>
    </w:p>
    <w:p w:rsidR="00B40615" w:rsidRDefault="00B40615">
      <w:pPr>
        <w:tabs>
          <w:tab w:val="left" w:pos="1050"/>
          <w:tab w:val="right" w:leader="dot" w:pos="9402"/>
        </w:tabs>
        <w:spacing w:line="360" w:lineRule="auto"/>
        <w:rPr>
          <w:rFonts w:ascii="宋体" w:eastAsia="宋体" w:hAnsi="宋体"/>
          <w:b/>
          <w:bCs/>
          <w:w w:val="80"/>
          <w:sz w:val="52"/>
          <w:szCs w:val="52"/>
        </w:rPr>
      </w:pPr>
    </w:p>
    <w:p w:rsidR="00B40615" w:rsidRDefault="00A77C8B">
      <w:pPr>
        <w:tabs>
          <w:tab w:val="left" w:pos="1050"/>
          <w:tab w:val="right" w:leader="dot" w:pos="9402"/>
        </w:tabs>
        <w:spacing w:line="360" w:lineRule="auto"/>
        <w:jc w:val="center"/>
        <w:rPr>
          <w:rFonts w:ascii="宋体" w:eastAsia="宋体" w:hAnsi="宋体"/>
          <w:w w:val="80"/>
          <w:sz w:val="32"/>
          <w:szCs w:val="32"/>
        </w:rPr>
      </w:pPr>
      <w:r>
        <w:rPr>
          <w:rFonts w:ascii="宋体" w:eastAsia="宋体" w:hAnsi="宋体" w:hint="eastAsia"/>
          <w:w w:val="80"/>
          <w:sz w:val="32"/>
          <w:szCs w:val="32"/>
        </w:rPr>
        <w:t>采   购   人：</w:t>
      </w:r>
      <w:r w:rsidR="00D41874">
        <w:rPr>
          <w:rFonts w:ascii="宋体" w:eastAsia="宋体" w:hAnsi="宋体" w:hint="eastAsia"/>
          <w:w w:val="80"/>
          <w:sz w:val="32"/>
          <w:szCs w:val="32"/>
        </w:rPr>
        <w:t>南通大学附属中学</w:t>
      </w:r>
    </w:p>
    <w:p w:rsidR="00B40615" w:rsidRDefault="00A77C8B">
      <w:pPr>
        <w:spacing w:line="360" w:lineRule="auto"/>
        <w:jc w:val="center"/>
        <w:rPr>
          <w:rFonts w:ascii="宋体" w:eastAsia="宋体" w:hAnsi="宋体"/>
          <w:w w:val="80"/>
          <w:sz w:val="32"/>
          <w:szCs w:val="32"/>
        </w:rPr>
      </w:pPr>
      <w:r>
        <w:rPr>
          <w:rFonts w:ascii="宋体" w:eastAsia="宋体" w:hAnsi="宋体" w:hint="eastAsia"/>
          <w:w w:val="80"/>
          <w:sz w:val="32"/>
          <w:szCs w:val="32"/>
        </w:rPr>
        <w:t>二○二一年三月</w:t>
      </w:r>
      <w:r w:rsidR="00FA021C">
        <w:rPr>
          <w:rFonts w:ascii="宋体" w:eastAsia="宋体" w:hAnsi="宋体" w:hint="eastAsia"/>
          <w:w w:val="80"/>
          <w:sz w:val="32"/>
          <w:szCs w:val="32"/>
        </w:rPr>
        <w:t>八</w:t>
      </w:r>
      <w:bookmarkStart w:id="0" w:name="_GoBack"/>
      <w:bookmarkEnd w:id="0"/>
      <w:r>
        <w:rPr>
          <w:rFonts w:ascii="宋体" w:eastAsia="宋体" w:hAnsi="宋体" w:hint="eastAsia"/>
          <w:w w:val="80"/>
          <w:sz w:val="32"/>
          <w:szCs w:val="32"/>
        </w:rPr>
        <w:t>日</w:t>
      </w:r>
    </w:p>
    <w:p w:rsidR="00B40615" w:rsidRDefault="00B40615">
      <w:pPr>
        <w:spacing w:line="360" w:lineRule="auto"/>
        <w:jc w:val="center"/>
        <w:rPr>
          <w:rFonts w:ascii="宋体" w:eastAsia="宋体" w:hAnsi="宋体"/>
          <w:w w:val="80"/>
          <w:sz w:val="32"/>
          <w:szCs w:val="32"/>
        </w:rPr>
      </w:pPr>
    </w:p>
    <w:p w:rsidR="00B40615" w:rsidRDefault="00B40615">
      <w:pPr>
        <w:spacing w:line="360" w:lineRule="auto"/>
        <w:jc w:val="center"/>
        <w:rPr>
          <w:rFonts w:ascii="宋体" w:eastAsia="宋体" w:hAnsi="宋体"/>
          <w:w w:val="80"/>
          <w:sz w:val="32"/>
          <w:szCs w:val="32"/>
        </w:rPr>
        <w:sectPr w:rsidR="00B40615">
          <w:footerReference w:type="default" r:id="rId9"/>
          <w:pgSz w:w="11850" w:h="16783"/>
          <w:pgMar w:top="1440" w:right="1800" w:bottom="1440" w:left="1800" w:header="851" w:footer="992" w:gutter="0"/>
          <w:cols w:space="720"/>
          <w:docGrid w:type="lines" w:linePitch="312"/>
        </w:sectPr>
      </w:pPr>
    </w:p>
    <w:p w:rsidR="00B40615" w:rsidRDefault="00A77C8B">
      <w:pPr>
        <w:snapToGrid w:val="0"/>
        <w:spacing w:line="360" w:lineRule="auto"/>
        <w:jc w:val="center"/>
        <w:rPr>
          <w:rFonts w:ascii="宋体" w:eastAsia="宋体" w:hAnsi="宋体"/>
          <w:sz w:val="36"/>
          <w:szCs w:val="36"/>
        </w:rPr>
      </w:pPr>
      <w:r>
        <w:rPr>
          <w:rFonts w:ascii="宋体" w:eastAsia="宋体" w:hAnsi="宋体"/>
          <w:sz w:val="36"/>
          <w:szCs w:val="36"/>
        </w:rPr>
        <w:lastRenderedPageBreak/>
        <w:t>目  录</w:t>
      </w:r>
    </w:p>
    <w:p w:rsidR="00B40615" w:rsidRDefault="00B40615">
      <w:pPr>
        <w:pStyle w:val="1"/>
        <w:tabs>
          <w:tab w:val="right" w:leader="dot" w:pos="8250"/>
        </w:tabs>
        <w:spacing w:line="480" w:lineRule="auto"/>
        <w:rPr>
          <w:rFonts w:ascii="宋体" w:eastAsia="宋体" w:hAnsi="宋体" w:cstheme="minorEastAsia"/>
          <w:sz w:val="32"/>
          <w:szCs w:val="32"/>
        </w:rPr>
      </w:pPr>
    </w:p>
    <w:p w:rsidR="00B40615" w:rsidRDefault="00A77C8B">
      <w:pPr>
        <w:pStyle w:val="1"/>
        <w:tabs>
          <w:tab w:val="right" w:leader="dot" w:pos="8250"/>
        </w:tabs>
        <w:rPr>
          <w:rFonts w:ascii="宋体" w:eastAsia="宋体" w:hAnsi="宋体"/>
          <w:sz w:val="32"/>
          <w:szCs w:val="32"/>
        </w:rPr>
      </w:pPr>
      <w:r>
        <w:rPr>
          <w:rFonts w:ascii="宋体" w:eastAsia="宋体" w:hAnsi="宋体" w:cstheme="minorEastAsia" w:hint="eastAsia"/>
          <w:sz w:val="32"/>
          <w:szCs w:val="32"/>
        </w:rPr>
        <w:fldChar w:fldCharType="begin"/>
      </w:r>
      <w:r>
        <w:rPr>
          <w:rFonts w:ascii="宋体" w:eastAsia="宋体" w:hAnsi="宋体" w:cstheme="minorEastAsia" w:hint="eastAsia"/>
          <w:sz w:val="32"/>
          <w:szCs w:val="32"/>
        </w:rPr>
        <w:instrText>TOC \o "1 - 1" \h \z \u"</w:instrText>
      </w:r>
      <w:r>
        <w:rPr>
          <w:rFonts w:ascii="宋体" w:eastAsia="宋体" w:hAnsi="宋体" w:cstheme="minorEastAsia" w:hint="eastAsia"/>
          <w:sz w:val="32"/>
          <w:szCs w:val="32"/>
        </w:rPr>
        <w:fldChar w:fldCharType="separate"/>
      </w:r>
      <w:hyperlink w:anchor="_Toc2138" w:history="1">
        <w:r>
          <w:rPr>
            <w:rFonts w:ascii="宋体" w:eastAsia="宋体" w:hAnsi="宋体" w:cstheme="minorEastAsia" w:hint="eastAsia"/>
            <w:sz w:val="32"/>
            <w:szCs w:val="32"/>
          </w:rPr>
          <w:t>第一章  竞争性磋商邀请</w:t>
        </w:r>
        <w:r>
          <w:rPr>
            <w:rFonts w:ascii="宋体" w:eastAsia="宋体" w:hAnsi="宋体"/>
            <w:sz w:val="32"/>
            <w:szCs w:val="32"/>
          </w:rPr>
          <w:tab/>
        </w:r>
        <w:r>
          <w:rPr>
            <w:rFonts w:ascii="宋体" w:eastAsia="宋体" w:hAnsi="宋体"/>
            <w:sz w:val="32"/>
            <w:szCs w:val="32"/>
          </w:rPr>
          <w:fldChar w:fldCharType="begin"/>
        </w:r>
        <w:r>
          <w:rPr>
            <w:rFonts w:ascii="宋体" w:eastAsia="宋体" w:hAnsi="宋体"/>
            <w:sz w:val="32"/>
            <w:szCs w:val="32"/>
          </w:rPr>
          <w:instrText xml:space="preserve"> PAGEREF _Toc2138 </w:instrText>
        </w:r>
        <w:r>
          <w:rPr>
            <w:rFonts w:ascii="宋体" w:eastAsia="宋体" w:hAnsi="宋体"/>
            <w:sz w:val="32"/>
            <w:szCs w:val="32"/>
          </w:rPr>
          <w:fldChar w:fldCharType="separate"/>
        </w:r>
        <w:r>
          <w:rPr>
            <w:rFonts w:ascii="宋体" w:eastAsia="宋体" w:hAnsi="宋体"/>
            <w:sz w:val="32"/>
            <w:szCs w:val="32"/>
          </w:rPr>
          <w:t>1</w:t>
        </w:r>
        <w:r>
          <w:rPr>
            <w:rFonts w:ascii="宋体" w:eastAsia="宋体" w:hAnsi="宋体"/>
            <w:sz w:val="32"/>
            <w:szCs w:val="32"/>
          </w:rPr>
          <w:fldChar w:fldCharType="end"/>
        </w:r>
      </w:hyperlink>
    </w:p>
    <w:p w:rsidR="00B40615" w:rsidRDefault="000075EC">
      <w:pPr>
        <w:pStyle w:val="1"/>
        <w:tabs>
          <w:tab w:val="right" w:leader="dot" w:pos="8250"/>
        </w:tabs>
        <w:rPr>
          <w:rFonts w:ascii="宋体" w:eastAsia="宋体" w:hAnsi="宋体"/>
          <w:sz w:val="32"/>
          <w:szCs w:val="32"/>
        </w:rPr>
      </w:pPr>
      <w:hyperlink w:anchor="_Toc31064" w:history="1">
        <w:r w:rsidR="00A77C8B">
          <w:rPr>
            <w:rFonts w:ascii="宋体" w:eastAsia="宋体" w:hAnsi="宋体" w:cstheme="minorEastAsia" w:hint="eastAsia"/>
            <w:sz w:val="32"/>
            <w:szCs w:val="32"/>
          </w:rPr>
          <w:t>第二章  供应商须知</w:t>
        </w:r>
        <w:r w:rsidR="00A77C8B">
          <w:rPr>
            <w:rFonts w:ascii="宋体" w:eastAsia="宋体" w:hAnsi="宋体"/>
            <w:sz w:val="32"/>
            <w:szCs w:val="32"/>
          </w:rPr>
          <w:tab/>
        </w:r>
        <w:r w:rsidR="00A77C8B">
          <w:rPr>
            <w:rFonts w:ascii="宋体" w:eastAsia="宋体" w:hAnsi="宋体"/>
            <w:sz w:val="32"/>
            <w:szCs w:val="32"/>
          </w:rPr>
          <w:fldChar w:fldCharType="begin"/>
        </w:r>
        <w:r w:rsidR="00A77C8B">
          <w:rPr>
            <w:rFonts w:ascii="宋体" w:eastAsia="宋体" w:hAnsi="宋体"/>
            <w:sz w:val="32"/>
            <w:szCs w:val="32"/>
          </w:rPr>
          <w:instrText xml:space="preserve"> PAGEREF _Toc31064 </w:instrText>
        </w:r>
        <w:r w:rsidR="00A77C8B">
          <w:rPr>
            <w:rFonts w:ascii="宋体" w:eastAsia="宋体" w:hAnsi="宋体"/>
            <w:sz w:val="32"/>
            <w:szCs w:val="32"/>
          </w:rPr>
          <w:fldChar w:fldCharType="separate"/>
        </w:r>
        <w:r w:rsidR="00A77C8B">
          <w:rPr>
            <w:rFonts w:ascii="宋体" w:eastAsia="宋体" w:hAnsi="宋体"/>
            <w:sz w:val="32"/>
            <w:szCs w:val="32"/>
          </w:rPr>
          <w:t>3</w:t>
        </w:r>
        <w:r w:rsidR="00A77C8B">
          <w:rPr>
            <w:rFonts w:ascii="宋体" w:eastAsia="宋体" w:hAnsi="宋体"/>
            <w:sz w:val="32"/>
            <w:szCs w:val="32"/>
          </w:rPr>
          <w:fldChar w:fldCharType="end"/>
        </w:r>
      </w:hyperlink>
    </w:p>
    <w:p w:rsidR="00B40615" w:rsidRDefault="000075EC">
      <w:pPr>
        <w:pStyle w:val="1"/>
        <w:tabs>
          <w:tab w:val="right" w:leader="dot" w:pos="8250"/>
        </w:tabs>
        <w:rPr>
          <w:rFonts w:ascii="宋体" w:eastAsia="宋体" w:hAnsi="宋体"/>
          <w:sz w:val="32"/>
          <w:szCs w:val="32"/>
        </w:rPr>
      </w:pPr>
      <w:hyperlink w:anchor="_Toc10963" w:history="1">
        <w:r w:rsidR="00A77C8B">
          <w:rPr>
            <w:rFonts w:ascii="宋体" w:eastAsia="宋体" w:hAnsi="宋体" w:cstheme="minorEastAsia" w:hint="eastAsia"/>
            <w:sz w:val="32"/>
            <w:szCs w:val="32"/>
          </w:rPr>
          <w:t>第三章  项目需求</w:t>
        </w:r>
        <w:r w:rsidR="00A77C8B">
          <w:rPr>
            <w:rFonts w:ascii="宋体" w:eastAsia="宋体" w:hAnsi="宋体"/>
            <w:sz w:val="32"/>
            <w:szCs w:val="32"/>
          </w:rPr>
          <w:tab/>
        </w:r>
        <w:r w:rsidR="00A77C8B">
          <w:rPr>
            <w:rFonts w:ascii="宋体" w:eastAsia="宋体" w:hAnsi="宋体"/>
            <w:sz w:val="32"/>
            <w:szCs w:val="32"/>
          </w:rPr>
          <w:fldChar w:fldCharType="begin"/>
        </w:r>
        <w:r w:rsidR="00A77C8B">
          <w:rPr>
            <w:rFonts w:ascii="宋体" w:eastAsia="宋体" w:hAnsi="宋体"/>
            <w:sz w:val="32"/>
            <w:szCs w:val="32"/>
          </w:rPr>
          <w:instrText xml:space="preserve"> PAGEREF _Toc10963 </w:instrText>
        </w:r>
        <w:r w:rsidR="00A77C8B">
          <w:rPr>
            <w:rFonts w:ascii="宋体" w:eastAsia="宋体" w:hAnsi="宋体"/>
            <w:sz w:val="32"/>
            <w:szCs w:val="32"/>
          </w:rPr>
          <w:fldChar w:fldCharType="separate"/>
        </w:r>
        <w:r w:rsidR="00A77C8B">
          <w:rPr>
            <w:rFonts w:ascii="宋体" w:eastAsia="宋体" w:hAnsi="宋体"/>
            <w:sz w:val="32"/>
            <w:szCs w:val="32"/>
          </w:rPr>
          <w:t>6</w:t>
        </w:r>
        <w:r w:rsidR="00A77C8B">
          <w:rPr>
            <w:rFonts w:ascii="宋体" w:eastAsia="宋体" w:hAnsi="宋体"/>
            <w:sz w:val="32"/>
            <w:szCs w:val="32"/>
          </w:rPr>
          <w:fldChar w:fldCharType="end"/>
        </w:r>
      </w:hyperlink>
    </w:p>
    <w:p w:rsidR="00B40615" w:rsidRDefault="000075EC">
      <w:pPr>
        <w:pStyle w:val="1"/>
        <w:tabs>
          <w:tab w:val="right" w:leader="dot" w:pos="8250"/>
        </w:tabs>
        <w:rPr>
          <w:rFonts w:ascii="宋体" w:eastAsia="宋体" w:hAnsi="宋体"/>
          <w:sz w:val="32"/>
          <w:szCs w:val="32"/>
        </w:rPr>
      </w:pPr>
      <w:hyperlink w:anchor="_Toc14128" w:history="1">
        <w:r w:rsidR="00A77C8B">
          <w:rPr>
            <w:rFonts w:ascii="宋体" w:eastAsia="宋体" w:hAnsi="宋体" w:cstheme="minorEastAsia" w:hint="eastAsia"/>
            <w:sz w:val="32"/>
            <w:szCs w:val="32"/>
          </w:rPr>
          <w:t>第四章  评审方法和程序</w:t>
        </w:r>
        <w:r w:rsidR="00A77C8B">
          <w:rPr>
            <w:rFonts w:ascii="宋体" w:eastAsia="宋体" w:hAnsi="宋体"/>
            <w:sz w:val="32"/>
            <w:szCs w:val="32"/>
          </w:rPr>
          <w:tab/>
        </w:r>
        <w:r w:rsidR="00A77C8B">
          <w:rPr>
            <w:rFonts w:ascii="宋体" w:eastAsia="宋体" w:hAnsi="宋体"/>
            <w:sz w:val="32"/>
            <w:szCs w:val="32"/>
          </w:rPr>
          <w:fldChar w:fldCharType="begin"/>
        </w:r>
        <w:r w:rsidR="00A77C8B">
          <w:rPr>
            <w:rFonts w:ascii="宋体" w:eastAsia="宋体" w:hAnsi="宋体"/>
            <w:sz w:val="32"/>
            <w:szCs w:val="32"/>
          </w:rPr>
          <w:instrText xml:space="preserve"> PAGEREF _Toc14128 </w:instrText>
        </w:r>
        <w:r w:rsidR="00A77C8B">
          <w:rPr>
            <w:rFonts w:ascii="宋体" w:eastAsia="宋体" w:hAnsi="宋体"/>
            <w:sz w:val="32"/>
            <w:szCs w:val="32"/>
          </w:rPr>
          <w:fldChar w:fldCharType="separate"/>
        </w:r>
        <w:r w:rsidR="00A77C8B">
          <w:rPr>
            <w:rFonts w:ascii="宋体" w:eastAsia="宋体" w:hAnsi="宋体"/>
            <w:sz w:val="32"/>
            <w:szCs w:val="32"/>
          </w:rPr>
          <w:t>8</w:t>
        </w:r>
        <w:r w:rsidR="00A77C8B">
          <w:rPr>
            <w:rFonts w:ascii="宋体" w:eastAsia="宋体" w:hAnsi="宋体"/>
            <w:sz w:val="32"/>
            <w:szCs w:val="32"/>
          </w:rPr>
          <w:fldChar w:fldCharType="end"/>
        </w:r>
      </w:hyperlink>
    </w:p>
    <w:p w:rsidR="00B40615" w:rsidRDefault="000075EC">
      <w:pPr>
        <w:pStyle w:val="1"/>
        <w:tabs>
          <w:tab w:val="right" w:leader="dot" w:pos="8250"/>
        </w:tabs>
        <w:rPr>
          <w:rFonts w:ascii="宋体" w:eastAsia="宋体" w:hAnsi="宋体"/>
          <w:sz w:val="32"/>
          <w:szCs w:val="32"/>
        </w:rPr>
      </w:pPr>
      <w:hyperlink w:anchor="_Toc25886" w:history="1">
        <w:r w:rsidR="00A77C8B">
          <w:rPr>
            <w:rFonts w:ascii="宋体" w:eastAsia="宋体" w:hAnsi="宋体" w:cstheme="minorEastAsia" w:hint="eastAsia"/>
            <w:sz w:val="32"/>
            <w:szCs w:val="32"/>
          </w:rPr>
          <w:t>第五章  合同签订与验收付款</w:t>
        </w:r>
        <w:r w:rsidR="00A77C8B">
          <w:rPr>
            <w:rFonts w:ascii="宋体" w:eastAsia="宋体" w:hAnsi="宋体"/>
            <w:sz w:val="32"/>
            <w:szCs w:val="32"/>
          </w:rPr>
          <w:tab/>
        </w:r>
        <w:r w:rsidR="00A77C8B">
          <w:rPr>
            <w:rFonts w:ascii="宋体" w:eastAsia="宋体" w:hAnsi="宋体"/>
            <w:sz w:val="32"/>
            <w:szCs w:val="32"/>
          </w:rPr>
          <w:fldChar w:fldCharType="begin"/>
        </w:r>
        <w:r w:rsidR="00A77C8B">
          <w:rPr>
            <w:rFonts w:ascii="宋体" w:eastAsia="宋体" w:hAnsi="宋体"/>
            <w:sz w:val="32"/>
            <w:szCs w:val="32"/>
          </w:rPr>
          <w:instrText xml:space="preserve"> PAGEREF _Toc25886 </w:instrText>
        </w:r>
        <w:r w:rsidR="00A77C8B">
          <w:rPr>
            <w:rFonts w:ascii="宋体" w:eastAsia="宋体" w:hAnsi="宋体"/>
            <w:sz w:val="32"/>
            <w:szCs w:val="32"/>
          </w:rPr>
          <w:fldChar w:fldCharType="separate"/>
        </w:r>
        <w:r w:rsidR="00A77C8B">
          <w:rPr>
            <w:rFonts w:ascii="宋体" w:eastAsia="宋体" w:hAnsi="宋体"/>
            <w:sz w:val="32"/>
            <w:szCs w:val="32"/>
          </w:rPr>
          <w:t>13</w:t>
        </w:r>
        <w:r w:rsidR="00A77C8B">
          <w:rPr>
            <w:rFonts w:ascii="宋体" w:eastAsia="宋体" w:hAnsi="宋体"/>
            <w:sz w:val="32"/>
            <w:szCs w:val="32"/>
          </w:rPr>
          <w:fldChar w:fldCharType="end"/>
        </w:r>
      </w:hyperlink>
    </w:p>
    <w:p w:rsidR="00B40615" w:rsidRDefault="000075EC">
      <w:pPr>
        <w:pStyle w:val="1"/>
        <w:tabs>
          <w:tab w:val="right" w:leader="dot" w:pos="8250"/>
        </w:tabs>
        <w:rPr>
          <w:rFonts w:ascii="宋体" w:eastAsia="宋体" w:hAnsi="宋体"/>
          <w:sz w:val="32"/>
          <w:szCs w:val="32"/>
        </w:rPr>
      </w:pPr>
      <w:hyperlink w:anchor="_Toc503" w:history="1">
        <w:r w:rsidR="00A77C8B">
          <w:rPr>
            <w:rFonts w:ascii="宋体" w:eastAsia="宋体" w:hAnsi="宋体" w:cstheme="minorEastAsia" w:hint="eastAsia"/>
            <w:sz w:val="32"/>
            <w:szCs w:val="32"/>
          </w:rPr>
          <w:t>第六章  质疑提出和处理</w:t>
        </w:r>
        <w:r w:rsidR="00A77C8B">
          <w:rPr>
            <w:rFonts w:ascii="宋体" w:eastAsia="宋体" w:hAnsi="宋体"/>
            <w:sz w:val="32"/>
            <w:szCs w:val="32"/>
          </w:rPr>
          <w:tab/>
        </w:r>
        <w:r w:rsidR="00A77C8B">
          <w:rPr>
            <w:rFonts w:ascii="宋体" w:eastAsia="宋体" w:hAnsi="宋体"/>
            <w:sz w:val="32"/>
            <w:szCs w:val="32"/>
          </w:rPr>
          <w:fldChar w:fldCharType="begin"/>
        </w:r>
        <w:r w:rsidR="00A77C8B">
          <w:rPr>
            <w:rFonts w:ascii="宋体" w:eastAsia="宋体" w:hAnsi="宋体"/>
            <w:sz w:val="32"/>
            <w:szCs w:val="32"/>
          </w:rPr>
          <w:instrText xml:space="preserve"> PAGEREF _Toc503 </w:instrText>
        </w:r>
        <w:r w:rsidR="00A77C8B">
          <w:rPr>
            <w:rFonts w:ascii="宋体" w:eastAsia="宋体" w:hAnsi="宋体"/>
            <w:sz w:val="32"/>
            <w:szCs w:val="32"/>
          </w:rPr>
          <w:fldChar w:fldCharType="separate"/>
        </w:r>
        <w:r w:rsidR="00A77C8B">
          <w:rPr>
            <w:rFonts w:ascii="宋体" w:eastAsia="宋体" w:hAnsi="宋体"/>
            <w:sz w:val="32"/>
            <w:szCs w:val="32"/>
          </w:rPr>
          <w:t>14</w:t>
        </w:r>
        <w:r w:rsidR="00A77C8B">
          <w:rPr>
            <w:rFonts w:ascii="宋体" w:eastAsia="宋体" w:hAnsi="宋体"/>
            <w:sz w:val="32"/>
            <w:szCs w:val="32"/>
          </w:rPr>
          <w:fldChar w:fldCharType="end"/>
        </w:r>
      </w:hyperlink>
    </w:p>
    <w:p w:rsidR="00B40615" w:rsidRDefault="000075EC">
      <w:pPr>
        <w:pStyle w:val="1"/>
        <w:tabs>
          <w:tab w:val="right" w:leader="dot" w:pos="8250"/>
        </w:tabs>
        <w:rPr>
          <w:rFonts w:ascii="宋体" w:eastAsia="宋体" w:hAnsi="宋体"/>
          <w:sz w:val="32"/>
          <w:szCs w:val="32"/>
        </w:rPr>
      </w:pPr>
      <w:hyperlink w:anchor="_Toc6256" w:history="1">
        <w:r w:rsidR="00A77C8B">
          <w:rPr>
            <w:rFonts w:ascii="宋体" w:eastAsia="宋体" w:hAnsi="宋体" w:cstheme="minorEastAsia" w:hint="eastAsia"/>
            <w:sz w:val="32"/>
            <w:szCs w:val="32"/>
          </w:rPr>
          <w:t>第七章  响应文件组成</w:t>
        </w:r>
        <w:r w:rsidR="00A77C8B">
          <w:rPr>
            <w:rFonts w:ascii="宋体" w:eastAsia="宋体" w:hAnsi="宋体"/>
            <w:sz w:val="32"/>
            <w:szCs w:val="32"/>
          </w:rPr>
          <w:tab/>
        </w:r>
        <w:r w:rsidR="00A77C8B">
          <w:rPr>
            <w:rFonts w:ascii="宋体" w:eastAsia="宋体" w:hAnsi="宋体"/>
            <w:sz w:val="32"/>
            <w:szCs w:val="32"/>
          </w:rPr>
          <w:fldChar w:fldCharType="begin"/>
        </w:r>
        <w:r w:rsidR="00A77C8B">
          <w:rPr>
            <w:rFonts w:ascii="宋体" w:eastAsia="宋体" w:hAnsi="宋体"/>
            <w:sz w:val="32"/>
            <w:szCs w:val="32"/>
          </w:rPr>
          <w:instrText xml:space="preserve"> PAGEREF _Toc6256 </w:instrText>
        </w:r>
        <w:r w:rsidR="00A77C8B">
          <w:rPr>
            <w:rFonts w:ascii="宋体" w:eastAsia="宋体" w:hAnsi="宋体"/>
            <w:sz w:val="32"/>
            <w:szCs w:val="32"/>
          </w:rPr>
          <w:fldChar w:fldCharType="separate"/>
        </w:r>
        <w:r w:rsidR="00A77C8B">
          <w:rPr>
            <w:rFonts w:ascii="宋体" w:eastAsia="宋体" w:hAnsi="宋体"/>
            <w:sz w:val="32"/>
            <w:szCs w:val="32"/>
          </w:rPr>
          <w:t>16</w:t>
        </w:r>
        <w:r w:rsidR="00A77C8B">
          <w:rPr>
            <w:rFonts w:ascii="宋体" w:eastAsia="宋体" w:hAnsi="宋体"/>
            <w:sz w:val="32"/>
            <w:szCs w:val="32"/>
          </w:rPr>
          <w:fldChar w:fldCharType="end"/>
        </w:r>
      </w:hyperlink>
    </w:p>
    <w:p w:rsidR="00B40615" w:rsidRDefault="00A77C8B">
      <w:pPr>
        <w:pStyle w:val="1"/>
        <w:tabs>
          <w:tab w:val="right" w:leader="dot" w:pos="8250"/>
        </w:tabs>
        <w:spacing w:line="480" w:lineRule="auto"/>
        <w:rPr>
          <w:rFonts w:ascii="宋体" w:eastAsia="宋体" w:hAnsi="宋体" w:cstheme="minorEastAsia"/>
          <w:sz w:val="32"/>
          <w:szCs w:val="32"/>
        </w:rPr>
        <w:sectPr w:rsidR="00B40615">
          <w:footerReference w:type="default" r:id="rId10"/>
          <w:pgSz w:w="11850" w:h="16783"/>
          <w:pgMar w:top="1440" w:right="1800" w:bottom="1440" w:left="1800" w:header="851" w:footer="992" w:gutter="0"/>
          <w:pgNumType w:start="1"/>
          <w:cols w:space="720"/>
          <w:docGrid w:type="lines" w:linePitch="312"/>
        </w:sectPr>
      </w:pPr>
      <w:r>
        <w:rPr>
          <w:rFonts w:ascii="宋体" w:eastAsia="宋体" w:hAnsi="宋体" w:cstheme="minorEastAsia" w:hint="eastAsia"/>
          <w:sz w:val="32"/>
          <w:szCs w:val="32"/>
        </w:rPr>
        <w:fldChar w:fldCharType="end"/>
      </w:r>
    </w:p>
    <w:p w:rsidR="00B40615" w:rsidRDefault="00A77C8B">
      <w:pPr>
        <w:wordWrap w:val="0"/>
        <w:snapToGrid w:val="0"/>
        <w:spacing w:line="360" w:lineRule="auto"/>
        <w:rPr>
          <w:rFonts w:ascii="宋体" w:eastAsia="宋体" w:hAnsi="宋体" w:cstheme="minorEastAsia"/>
          <w:b/>
          <w:sz w:val="24"/>
          <w:szCs w:val="24"/>
        </w:rPr>
      </w:pPr>
      <w:r>
        <w:rPr>
          <w:rFonts w:ascii="宋体" w:eastAsia="宋体" w:hAnsi="宋体" w:cstheme="minorEastAsia" w:hint="eastAsia"/>
          <w:b/>
          <w:sz w:val="24"/>
          <w:szCs w:val="24"/>
        </w:rPr>
        <w:lastRenderedPageBreak/>
        <w:t>尊敬的磋商响应供应商（以下</w:t>
      </w:r>
      <w:proofErr w:type="gramStart"/>
      <w:r>
        <w:rPr>
          <w:rFonts w:ascii="宋体" w:eastAsia="宋体" w:hAnsi="宋体" w:cstheme="minorEastAsia" w:hint="eastAsia"/>
          <w:b/>
          <w:sz w:val="24"/>
          <w:szCs w:val="24"/>
        </w:rPr>
        <w:t>称供应</w:t>
      </w:r>
      <w:proofErr w:type="gramEnd"/>
      <w:r>
        <w:rPr>
          <w:rFonts w:ascii="宋体" w:eastAsia="宋体" w:hAnsi="宋体" w:cstheme="minorEastAsia" w:hint="eastAsia"/>
          <w:b/>
          <w:sz w:val="24"/>
          <w:szCs w:val="24"/>
        </w:rPr>
        <w:t>商）：</w:t>
      </w:r>
    </w:p>
    <w:p w:rsidR="00B40615" w:rsidRDefault="00A77C8B">
      <w:pPr>
        <w:wordWrap w:val="0"/>
        <w:snapToGrid w:val="0"/>
        <w:spacing w:line="360" w:lineRule="auto"/>
        <w:ind w:firstLineChars="200" w:firstLine="482"/>
        <w:rPr>
          <w:rFonts w:ascii="宋体" w:eastAsia="宋体" w:hAnsi="宋体" w:cstheme="minorEastAsia"/>
          <w:b/>
          <w:sz w:val="24"/>
          <w:szCs w:val="24"/>
        </w:rPr>
      </w:pPr>
      <w:r>
        <w:rPr>
          <w:rFonts w:ascii="宋体" w:eastAsia="宋体" w:hAnsi="宋体" w:cstheme="minorEastAsia" w:hint="eastAsia"/>
          <w:b/>
          <w:sz w:val="24"/>
          <w:szCs w:val="24"/>
        </w:rPr>
        <w:t>欢迎参加本采购项目的竞争性磋商。为了保证本次招标顺利进行，请在制作磋商响应文件之前，仔细阅读本竞争性磋商文件的各项条款，并按要求制作和</w:t>
      </w:r>
      <w:proofErr w:type="gramStart"/>
      <w:r>
        <w:rPr>
          <w:rFonts w:ascii="宋体" w:eastAsia="宋体" w:hAnsi="宋体" w:cstheme="minorEastAsia" w:hint="eastAsia"/>
          <w:b/>
          <w:sz w:val="24"/>
          <w:szCs w:val="24"/>
        </w:rPr>
        <w:t>递交磋商</w:t>
      </w:r>
      <w:proofErr w:type="gramEnd"/>
      <w:r>
        <w:rPr>
          <w:rFonts w:ascii="宋体" w:eastAsia="宋体" w:hAnsi="宋体" w:cstheme="minorEastAsia" w:hint="eastAsia"/>
          <w:b/>
          <w:sz w:val="24"/>
          <w:szCs w:val="24"/>
        </w:rPr>
        <w:t>响应文件。谢谢合作！</w:t>
      </w:r>
    </w:p>
    <w:p w:rsidR="00B40615" w:rsidRDefault="00B40615">
      <w:pPr>
        <w:wordWrap w:val="0"/>
        <w:snapToGrid w:val="0"/>
        <w:spacing w:line="360" w:lineRule="auto"/>
        <w:ind w:firstLineChars="200" w:firstLine="482"/>
        <w:rPr>
          <w:rFonts w:ascii="宋体" w:eastAsia="宋体" w:hAnsi="宋体" w:cstheme="minorEastAsia"/>
          <w:b/>
          <w:sz w:val="24"/>
          <w:szCs w:val="24"/>
        </w:rPr>
      </w:pPr>
    </w:p>
    <w:p w:rsidR="00B40615" w:rsidRDefault="00A77C8B">
      <w:pPr>
        <w:tabs>
          <w:tab w:val="left" w:pos="1050"/>
          <w:tab w:val="right" w:leader="dot" w:pos="9402"/>
        </w:tabs>
        <w:wordWrap w:val="0"/>
        <w:spacing w:before="240" w:line="360" w:lineRule="auto"/>
        <w:jc w:val="center"/>
        <w:outlineLvl w:val="0"/>
        <w:rPr>
          <w:rFonts w:ascii="宋体" w:eastAsia="宋体" w:hAnsi="宋体" w:cstheme="majorEastAsia"/>
          <w:b/>
          <w:w w:val="80"/>
          <w:sz w:val="36"/>
          <w:szCs w:val="36"/>
        </w:rPr>
      </w:pPr>
      <w:bookmarkStart w:id="1" w:name="_Toc363573853"/>
      <w:bookmarkStart w:id="2" w:name="_Toc17860"/>
      <w:bookmarkStart w:id="3" w:name="_Toc2138"/>
      <w:r>
        <w:rPr>
          <w:rFonts w:ascii="宋体" w:eastAsia="宋体" w:hAnsi="宋体" w:cstheme="minorEastAsia" w:hint="eastAsia"/>
          <w:b/>
          <w:sz w:val="36"/>
          <w:szCs w:val="36"/>
        </w:rPr>
        <w:t xml:space="preserve">第一章  </w:t>
      </w:r>
      <w:bookmarkEnd w:id="1"/>
      <w:r>
        <w:rPr>
          <w:rFonts w:ascii="宋体" w:eastAsia="宋体" w:hAnsi="宋体" w:cstheme="minorEastAsia" w:hint="eastAsia"/>
          <w:b/>
          <w:sz w:val="36"/>
          <w:szCs w:val="36"/>
        </w:rPr>
        <w:t>竞争性磋商</w:t>
      </w:r>
      <w:bookmarkEnd w:id="2"/>
      <w:r>
        <w:rPr>
          <w:rFonts w:ascii="宋体" w:eastAsia="宋体" w:hAnsi="宋体" w:cstheme="minorEastAsia" w:hint="eastAsia"/>
          <w:b/>
          <w:sz w:val="36"/>
          <w:szCs w:val="36"/>
        </w:rPr>
        <w:t>邀请</w:t>
      </w:r>
      <w:bookmarkEnd w:id="3"/>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根据</w:t>
      </w:r>
      <w:r w:rsidR="00D41874">
        <w:rPr>
          <w:rFonts w:ascii="宋体" w:eastAsia="宋体" w:hAnsi="宋体" w:cstheme="minorEastAsia" w:hint="eastAsia"/>
          <w:sz w:val="24"/>
          <w:szCs w:val="24"/>
        </w:rPr>
        <w:t>南通大学附属中学</w:t>
      </w:r>
      <w:r>
        <w:rPr>
          <w:rFonts w:ascii="宋体" w:eastAsia="宋体" w:hAnsi="宋体" w:cstheme="minorEastAsia" w:hint="eastAsia"/>
          <w:sz w:val="24"/>
          <w:szCs w:val="24"/>
        </w:rPr>
        <w:t>（以下简称采购人）采购管理的有关规定，现对</w:t>
      </w:r>
      <w:r w:rsidR="00D41874">
        <w:rPr>
          <w:rFonts w:ascii="宋体" w:eastAsia="宋体" w:hAnsi="宋体" w:cstheme="minorEastAsia" w:hint="eastAsia"/>
          <w:b/>
          <w:bCs/>
          <w:sz w:val="24"/>
          <w:szCs w:val="24"/>
          <w:u w:val="single"/>
        </w:rPr>
        <w:t>南通大学附属中学</w:t>
      </w:r>
      <w:r>
        <w:rPr>
          <w:rFonts w:ascii="宋体" w:eastAsia="宋体" w:hAnsi="宋体" w:cstheme="minorEastAsia" w:hint="eastAsia"/>
          <w:b/>
          <w:bCs/>
          <w:sz w:val="24"/>
          <w:szCs w:val="24"/>
          <w:u w:val="single"/>
        </w:rPr>
        <w:t>“除四害”服务</w:t>
      </w:r>
      <w:r>
        <w:rPr>
          <w:rFonts w:ascii="宋体" w:eastAsia="宋体" w:hAnsi="宋体" w:cstheme="minorEastAsia" w:hint="eastAsia"/>
          <w:sz w:val="24"/>
          <w:szCs w:val="24"/>
        </w:rPr>
        <w:t>拟用竞争性磋商方式进行采购，诚邀符合资格条件的潜在供应商踊跃参加磋商响应。</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一、</w:t>
      </w:r>
      <w:r>
        <w:rPr>
          <w:rFonts w:ascii="宋体" w:eastAsia="宋体" w:hAnsi="宋体" w:cstheme="minorEastAsia" w:hint="eastAsia"/>
          <w:b/>
          <w:sz w:val="24"/>
          <w:szCs w:val="24"/>
        </w:rPr>
        <w:t>项目名称：</w:t>
      </w:r>
      <w:r w:rsidR="00D41874">
        <w:rPr>
          <w:rFonts w:ascii="宋体" w:eastAsia="宋体" w:hAnsi="宋体" w:cstheme="minorEastAsia" w:hint="eastAsia"/>
          <w:sz w:val="24"/>
          <w:szCs w:val="24"/>
        </w:rPr>
        <w:t>南通大学附属中学</w:t>
      </w:r>
      <w:r>
        <w:rPr>
          <w:rFonts w:ascii="宋体" w:eastAsia="宋体" w:hAnsi="宋体" w:cstheme="minorEastAsia" w:hint="eastAsia"/>
          <w:sz w:val="24"/>
          <w:szCs w:val="24"/>
        </w:rPr>
        <w:t>“除四害”服务项目</w:t>
      </w:r>
    </w:p>
    <w:p w:rsidR="00B40615" w:rsidRDefault="00A77C8B">
      <w:pPr>
        <w:snapToGrid w:val="0"/>
        <w:spacing w:line="360" w:lineRule="auto"/>
        <w:ind w:firstLineChars="200" w:firstLine="482"/>
        <w:rPr>
          <w:rFonts w:ascii="宋体" w:eastAsia="宋体" w:hAnsi="宋体" w:cstheme="minorEastAsia"/>
          <w:sz w:val="24"/>
          <w:szCs w:val="24"/>
          <w:highlight w:val="yellow"/>
        </w:rPr>
      </w:pPr>
      <w:r>
        <w:rPr>
          <w:rFonts w:ascii="宋体" w:eastAsia="宋体" w:hAnsi="宋体" w:cstheme="minorEastAsia" w:hint="eastAsia"/>
          <w:b/>
          <w:sz w:val="24"/>
          <w:szCs w:val="24"/>
        </w:rPr>
        <w:t>二、项目编码：</w:t>
      </w:r>
      <w:r>
        <w:rPr>
          <w:rFonts w:ascii="宋体" w:eastAsia="宋体" w:hAnsi="宋体" w:cstheme="minorEastAsia" w:hint="eastAsia"/>
          <w:sz w:val="24"/>
          <w:szCs w:val="24"/>
        </w:rPr>
        <w:t>JSZRNTZB2021049</w:t>
      </w:r>
    </w:p>
    <w:p w:rsidR="00B40615" w:rsidRDefault="00A77C8B">
      <w:pPr>
        <w:snapToGrid w:val="0"/>
        <w:spacing w:line="360" w:lineRule="auto"/>
        <w:ind w:firstLineChars="200" w:firstLine="482"/>
        <w:rPr>
          <w:rFonts w:ascii="宋体" w:eastAsia="宋体" w:hAnsi="宋体" w:cstheme="minorEastAsia"/>
          <w:sz w:val="24"/>
          <w:szCs w:val="24"/>
        </w:rPr>
      </w:pPr>
      <w:r>
        <w:rPr>
          <w:rFonts w:ascii="宋体" w:eastAsia="宋体" w:hAnsi="宋体" w:cstheme="minorEastAsia" w:hint="eastAsia"/>
          <w:b/>
          <w:sz w:val="24"/>
          <w:szCs w:val="24"/>
        </w:rPr>
        <w:t>三、项目预算：</w:t>
      </w:r>
      <w:r>
        <w:rPr>
          <w:rFonts w:ascii="宋体" w:eastAsia="宋体" w:hAnsi="宋体" w:cstheme="minorEastAsia" w:hint="eastAsia"/>
          <w:sz w:val="24"/>
          <w:szCs w:val="24"/>
        </w:rPr>
        <w:t>2.98万元/年</w:t>
      </w:r>
    </w:p>
    <w:p w:rsidR="00B40615" w:rsidRDefault="00A77C8B">
      <w:pPr>
        <w:pStyle w:val="10"/>
        <w:snapToGrid w:val="0"/>
        <w:spacing w:line="360" w:lineRule="auto"/>
        <w:ind w:firstLineChars="200" w:firstLine="482"/>
        <w:jc w:val="both"/>
        <w:rPr>
          <w:rFonts w:ascii="宋体" w:eastAsia="宋体" w:hAnsi="宋体" w:cstheme="minorEastAsia"/>
        </w:rPr>
      </w:pPr>
      <w:r>
        <w:rPr>
          <w:rFonts w:ascii="宋体" w:eastAsia="宋体" w:hAnsi="宋体" w:cstheme="minorEastAsia" w:hint="eastAsia"/>
          <w:b/>
        </w:rPr>
        <w:t>四、服务期限：</w:t>
      </w:r>
      <w:r>
        <w:rPr>
          <w:rFonts w:ascii="宋体" w:eastAsia="宋体" w:hAnsi="宋体" w:cstheme="minorEastAsia" w:hint="eastAsia"/>
        </w:rPr>
        <w:t>一年，自合同签订之日起计算。</w:t>
      </w:r>
    </w:p>
    <w:p w:rsidR="00B40615" w:rsidRDefault="00A77C8B">
      <w:pPr>
        <w:spacing w:line="360" w:lineRule="auto"/>
        <w:ind w:firstLineChars="200" w:firstLine="482"/>
        <w:rPr>
          <w:rFonts w:ascii="宋体" w:hAnsi="宋体" w:cs="宋体"/>
          <w:sz w:val="24"/>
        </w:rPr>
      </w:pPr>
      <w:r>
        <w:rPr>
          <w:rFonts w:ascii="宋体" w:hAnsi="宋体" w:cs="宋体" w:hint="eastAsia"/>
          <w:b/>
          <w:bCs/>
          <w:sz w:val="24"/>
        </w:rPr>
        <w:t>五、项目需求</w:t>
      </w:r>
      <w:r>
        <w:rPr>
          <w:rFonts w:ascii="宋体" w:hAnsi="宋体" w:cs="宋体" w:hint="eastAsia"/>
          <w:sz w:val="24"/>
        </w:rPr>
        <w:t>：详见本磋商文件第三章；</w:t>
      </w:r>
    </w:p>
    <w:p w:rsidR="00B40615" w:rsidRDefault="00A77C8B">
      <w:pPr>
        <w:spacing w:line="360" w:lineRule="auto"/>
        <w:ind w:firstLineChars="200" w:firstLine="482"/>
        <w:rPr>
          <w:rFonts w:ascii="宋体" w:hAnsi="宋体" w:cs="宋体"/>
          <w:sz w:val="24"/>
        </w:rPr>
      </w:pPr>
      <w:r>
        <w:rPr>
          <w:rFonts w:ascii="宋体" w:hAnsi="宋体" w:cs="宋体" w:hint="eastAsia"/>
          <w:b/>
          <w:bCs/>
          <w:sz w:val="24"/>
        </w:rPr>
        <w:t>六、供应商资格要求</w:t>
      </w:r>
    </w:p>
    <w:p w:rsidR="00B40615" w:rsidRDefault="00A77C8B">
      <w:pPr>
        <w:spacing w:line="360" w:lineRule="auto"/>
        <w:ind w:firstLineChars="200" w:firstLine="480"/>
        <w:rPr>
          <w:rFonts w:ascii="宋体" w:hAnsi="宋体" w:cs="宋体"/>
          <w:sz w:val="24"/>
        </w:rPr>
      </w:pPr>
      <w:r>
        <w:rPr>
          <w:rFonts w:ascii="宋体" w:hAnsi="宋体" w:cs="宋体" w:hint="eastAsia"/>
          <w:sz w:val="24"/>
        </w:rPr>
        <w:t>（一）符合政府采购法第二十二条第一款规定的条件：</w:t>
      </w:r>
    </w:p>
    <w:p w:rsidR="00B40615" w:rsidRDefault="00A77C8B">
      <w:pPr>
        <w:spacing w:line="360" w:lineRule="auto"/>
        <w:ind w:firstLineChars="200" w:firstLine="480"/>
        <w:rPr>
          <w:rFonts w:ascii="宋体" w:hAnsi="宋体" w:cs="宋体"/>
          <w:sz w:val="24"/>
        </w:rPr>
      </w:pPr>
      <w:bookmarkStart w:id="4" w:name="_Hlk38993547"/>
      <w:r>
        <w:rPr>
          <w:rFonts w:ascii="宋体" w:hAnsi="宋体" w:cs="宋体" w:hint="eastAsia"/>
          <w:sz w:val="24"/>
        </w:rPr>
        <w:t>1、具备独立承担民事责任的能力；</w:t>
      </w:r>
    </w:p>
    <w:p w:rsidR="00B40615" w:rsidRDefault="00A77C8B">
      <w:pPr>
        <w:spacing w:line="360" w:lineRule="auto"/>
        <w:ind w:firstLineChars="200" w:firstLine="480"/>
        <w:rPr>
          <w:rFonts w:ascii="宋体" w:hAnsi="宋体" w:cs="宋体"/>
          <w:sz w:val="24"/>
        </w:rPr>
      </w:pPr>
      <w:r>
        <w:rPr>
          <w:rFonts w:ascii="宋体" w:hAnsi="宋体" w:cs="宋体" w:hint="eastAsia"/>
          <w:sz w:val="24"/>
        </w:rPr>
        <w:t>2、具有良好的商业信誉和健全的财务会计制度；</w:t>
      </w:r>
    </w:p>
    <w:p w:rsidR="00B40615" w:rsidRDefault="00A77C8B">
      <w:pPr>
        <w:spacing w:line="360" w:lineRule="auto"/>
        <w:ind w:firstLineChars="200" w:firstLine="480"/>
        <w:rPr>
          <w:rFonts w:ascii="宋体" w:hAnsi="宋体" w:cs="宋体"/>
          <w:sz w:val="24"/>
        </w:rPr>
      </w:pPr>
      <w:r>
        <w:rPr>
          <w:rFonts w:ascii="宋体" w:hAnsi="宋体" w:cs="宋体" w:hint="eastAsia"/>
          <w:sz w:val="24"/>
        </w:rPr>
        <w:t>3、具有履行合同所必需的设备和专业技术能力；</w:t>
      </w:r>
    </w:p>
    <w:p w:rsidR="00B40615" w:rsidRDefault="00A77C8B">
      <w:pPr>
        <w:spacing w:line="360" w:lineRule="auto"/>
        <w:ind w:firstLineChars="200" w:firstLine="480"/>
        <w:rPr>
          <w:rFonts w:ascii="宋体" w:hAnsi="宋体" w:cs="宋体"/>
          <w:sz w:val="24"/>
        </w:rPr>
      </w:pPr>
      <w:r>
        <w:rPr>
          <w:rFonts w:ascii="宋体" w:hAnsi="宋体" w:cs="宋体" w:hint="eastAsia"/>
          <w:sz w:val="24"/>
        </w:rPr>
        <w:t>4、有依法缴纳税收和社会保障资金的良好记录；</w:t>
      </w:r>
    </w:p>
    <w:p w:rsidR="00B40615" w:rsidRDefault="00A77C8B">
      <w:pPr>
        <w:spacing w:line="360" w:lineRule="auto"/>
        <w:ind w:firstLineChars="200" w:firstLine="480"/>
        <w:rPr>
          <w:rFonts w:ascii="宋体" w:hAnsi="宋体" w:cs="宋体"/>
          <w:sz w:val="24"/>
        </w:rPr>
      </w:pPr>
      <w:r>
        <w:rPr>
          <w:rFonts w:ascii="宋体" w:hAnsi="宋体" w:cs="宋体" w:hint="eastAsia"/>
          <w:sz w:val="24"/>
        </w:rPr>
        <w:t>5、参加本次采购活动前三年内，在经营活动中没有重大违法记录；</w:t>
      </w:r>
    </w:p>
    <w:p w:rsidR="00B40615" w:rsidRDefault="00A77C8B">
      <w:pPr>
        <w:spacing w:line="360" w:lineRule="auto"/>
        <w:ind w:firstLineChars="200" w:firstLine="480"/>
        <w:rPr>
          <w:rFonts w:ascii="宋体" w:hAnsi="宋体" w:cs="宋体"/>
          <w:sz w:val="24"/>
          <w:szCs w:val="24"/>
        </w:rPr>
      </w:pPr>
      <w:r>
        <w:rPr>
          <w:rFonts w:ascii="宋体" w:hAnsi="宋体" w:cs="宋体"/>
          <w:sz w:val="24"/>
        </w:rPr>
        <w:t>6</w:t>
      </w:r>
      <w:r>
        <w:rPr>
          <w:rFonts w:ascii="宋体" w:hAnsi="宋体" w:cs="宋体" w:hint="eastAsia"/>
          <w:sz w:val="24"/>
        </w:rPr>
        <w:t>、</w:t>
      </w:r>
      <w:r>
        <w:rPr>
          <w:rFonts w:ascii="宋体" w:hAnsi="宋体" w:cs="宋体"/>
          <w:sz w:val="24"/>
        </w:rPr>
        <w:t>法律、行政法规规定的其他条件。</w:t>
      </w:r>
      <w:bookmarkEnd w:id="4"/>
    </w:p>
    <w:p w:rsidR="00B40615" w:rsidRDefault="00A77C8B">
      <w:pPr>
        <w:spacing w:line="360" w:lineRule="auto"/>
        <w:ind w:firstLineChars="200" w:firstLine="482"/>
        <w:rPr>
          <w:rFonts w:ascii="宋体" w:hAnsi="宋体"/>
          <w:b/>
          <w:bCs/>
          <w:color w:val="000000"/>
          <w:sz w:val="24"/>
          <w:szCs w:val="24"/>
        </w:rPr>
      </w:pPr>
      <w:r>
        <w:rPr>
          <w:rFonts w:ascii="宋体" w:hAnsi="宋体" w:hint="eastAsia"/>
          <w:b/>
          <w:bCs/>
          <w:color w:val="000000"/>
          <w:sz w:val="24"/>
          <w:szCs w:val="24"/>
        </w:rPr>
        <w:t>（二）</w:t>
      </w:r>
      <w:r>
        <w:rPr>
          <w:rFonts w:ascii="宋体" w:hAnsi="宋体" w:cs="宋体"/>
          <w:sz w:val="24"/>
        </w:rPr>
        <w:t>供应</w:t>
      </w:r>
      <w:proofErr w:type="gramStart"/>
      <w:r>
        <w:rPr>
          <w:rFonts w:ascii="宋体" w:hAnsi="宋体" w:cs="宋体"/>
          <w:sz w:val="24"/>
        </w:rPr>
        <w:t>商</w:t>
      </w:r>
      <w:r>
        <w:rPr>
          <w:rFonts w:ascii="宋体" w:hAnsi="宋体" w:cs="宋体" w:hint="eastAsia"/>
          <w:sz w:val="24"/>
        </w:rPr>
        <w:t>其他</w:t>
      </w:r>
      <w:proofErr w:type="gramEnd"/>
      <w:r>
        <w:rPr>
          <w:rFonts w:ascii="宋体" w:hAnsi="宋体" w:cs="宋体" w:hint="eastAsia"/>
          <w:sz w:val="24"/>
        </w:rPr>
        <w:t>资格要求及</w:t>
      </w:r>
      <w:r>
        <w:rPr>
          <w:rFonts w:ascii="宋体" w:hAnsi="宋体" w:cs="宋体"/>
          <w:sz w:val="24"/>
        </w:rPr>
        <w:t>应提供的资料</w:t>
      </w:r>
      <w:r>
        <w:rPr>
          <w:rFonts w:ascii="宋体" w:hAnsi="宋体" w:cs="宋体" w:hint="eastAsia"/>
          <w:sz w:val="24"/>
        </w:rPr>
        <w:t>：</w:t>
      </w:r>
    </w:p>
    <w:p w:rsidR="00B40615" w:rsidRDefault="00A77C8B">
      <w:pPr>
        <w:spacing w:line="360" w:lineRule="auto"/>
        <w:ind w:firstLineChars="200" w:firstLine="480"/>
        <w:rPr>
          <w:rFonts w:ascii="宋体" w:hAnsi="宋体" w:cs="宋体"/>
          <w:sz w:val="24"/>
        </w:rPr>
      </w:pPr>
      <w:r>
        <w:rPr>
          <w:rFonts w:ascii="宋体" w:hAnsi="宋体" w:cs="宋体" w:hint="eastAsia"/>
          <w:sz w:val="24"/>
        </w:rPr>
        <w:t>1、法人或者其他组织的三证合一的营业执照等证明文件</w:t>
      </w:r>
    </w:p>
    <w:p w:rsidR="00B40615" w:rsidRDefault="00A77C8B">
      <w:pPr>
        <w:spacing w:line="360" w:lineRule="auto"/>
        <w:ind w:firstLineChars="200" w:firstLine="480"/>
        <w:rPr>
          <w:rFonts w:ascii="宋体" w:hAnsi="宋体" w:cs="宋体"/>
          <w:sz w:val="24"/>
        </w:rPr>
      </w:pPr>
      <w:r>
        <w:rPr>
          <w:rFonts w:ascii="宋体" w:hAnsi="宋体" w:cs="宋体" w:hint="eastAsia"/>
          <w:sz w:val="24"/>
        </w:rPr>
        <w:t>2、财务状况报告（出具2019或2020年度经审计的财务审计报告），依法缴纳税收和社会保障资金（提供近六个月连续缴纳</w:t>
      </w:r>
      <w:proofErr w:type="gramStart"/>
      <w:r>
        <w:rPr>
          <w:rFonts w:ascii="宋体" w:hAnsi="宋体" w:cs="宋体" w:hint="eastAsia"/>
          <w:sz w:val="24"/>
        </w:rPr>
        <w:t>社保证明</w:t>
      </w:r>
      <w:proofErr w:type="gramEnd"/>
      <w:r>
        <w:rPr>
          <w:rFonts w:ascii="宋体" w:hAnsi="宋体" w:cs="宋体" w:hint="eastAsia"/>
          <w:sz w:val="24"/>
        </w:rPr>
        <w:t>）</w:t>
      </w:r>
    </w:p>
    <w:p w:rsidR="00B40615" w:rsidRDefault="00A77C8B">
      <w:pPr>
        <w:spacing w:line="360" w:lineRule="auto"/>
        <w:ind w:firstLineChars="200" w:firstLine="480"/>
        <w:rPr>
          <w:rFonts w:ascii="宋体" w:hAnsi="宋体" w:cs="宋体"/>
          <w:sz w:val="24"/>
        </w:rPr>
      </w:pPr>
      <w:r>
        <w:rPr>
          <w:rFonts w:ascii="宋体" w:hAnsi="宋体" w:cs="宋体" w:hint="eastAsia"/>
          <w:sz w:val="24"/>
        </w:rPr>
        <w:t>3、参加政府采购活动前3年内在经营活动中没有重大违法记录的书面声明（自行声明）。</w:t>
      </w:r>
    </w:p>
    <w:p w:rsidR="00B40615" w:rsidRDefault="00A77C8B">
      <w:pPr>
        <w:spacing w:line="360" w:lineRule="auto"/>
        <w:ind w:firstLineChars="200" w:firstLine="480"/>
        <w:rPr>
          <w:rFonts w:ascii="宋体" w:hAnsi="宋体" w:cs="宋体"/>
          <w:sz w:val="24"/>
        </w:rPr>
      </w:pPr>
      <w:r>
        <w:rPr>
          <w:rFonts w:ascii="宋体" w:hAnsi="宋体" w:cs="宋体" w:hint="eastAsia"/>
          <w:sz w:val="24"/>
        </w:rPr>
        <w:t>4、本项目不接受联合体参与投标；</w:t>
      </w:r>
    </w:p>
    <w:p w:rsidR="00B40615" w:rsidRDefault="00A77C8B">
      <w:pPr>
        <w:spacing w:line="360" w:lineRule="auto"/>
        <w:ind w:firstLineChars="200" w:firstLine="480"/>
        <w:rPr>
          <w:rFonts w:ascii="宋体" w:hAnsi="宋体" w:cs="宋体"/>
          <w:sz w:val="24"/>
        </w:rPr>
      </w:pPr>
      <w:r>
        <w:rPr>
          <w:rFonts w:ascii="宋体" w:hAnsi="宋体" w:cs="宋体" w:hint="eastAsia"/>
          <w:sz w:val="24"/>
        </w:rPr>
        <w:t>5、不接受单位负责人为同一人或者存在控股、管理关系的不同单位参与同一项目投标。</w:t>
      </w:r>
    </w:p>
    <w:p w:rsidR="00B40615" w:rsidRDefault="00A77C8B">
      <w:pPr>
        <w:spacing w:line="360" w:lineRule="auto"/>
        <w:ind w:firstLineChars="200" w:firstLine="480"/>
        <w:rPr>
          <w:rFonts w:ascii="宋体" w:hAnsi="宋体" w:cs="宋体"/>
          <w:sz w:val="24"/>
        </w:rPr>
      </w:pPr>
      <w:r>
        <w:rPr>
          <w:rFonts w:ascii="宋体" w:hAnsi="宋体" w:cs="宋体" w:hint="eastAsia"/>
          <w:sz w:val="24"/>
        </w:rPr>
        <w:t>（三）其他事项：</w:t>
      </w:r>
    </w:p>
    <w:p w:rsidR="00B40615" w:rsidRDefault="00A77C8B">
      <w:pPr>
        <w:spacing w:line="360" w:lineRule="auto"/>
        <w:ind w:firstLineChars="200" w:firstLine="480"/>
        <w:rPr>
          <w:rFonts w:ascii="宋体" w:hAnsi="宋体" w:cs="宋体"/>
          <w:sz w:val="24"/>
        </w:rPr>
      </w:pPr>
      <w:r>
        <w:rPr>
          <w:rFonts w:ascii="宋体" w:hAnsi="宋体" w:cs="宋体" w:hint="eastAsia"/>
          <w:sz w:val="24"/>
        </w:rPr>
        <w:lastRenderedPageBreak/>
        <w:t>1、</w:t>
      </w:r>
      <w:r>
        <w:rPr>
          <w:rFonts w:ascii="宋体" w:hAnsi="宋体" w:cs="宋体"/>
          <w:sz w:val="24"/>
        </w:rPr>
        <w:t>为确保政府采购守法供应商公平参加政府采购活动，采购代理机构</w:t>
      </w:r>
      <w:r>
        <w:rPr>
          <w:rFonts w:ascii="宋体" w:hAnsi="宋体" w:cs="宋体" w:hint="eastAsia"/>
          <w:sz w:val="24"/>
        </w:rPr>
        <w:t>将在磋商开始后一个小时内，</w:t>
      </w:r>
      <w:r>
        <w:rPr>
          <w:rFonts w:ascii="宋体" w:hAnsi="宋体" w:cs="宋体"/>
          <w:sz w:val="24"/>
        </w:rPr>
        <w:t>通过信用中国</w:t>
      </w:r>
      <w:r>
        <w:rPr>
          <w:rFonts w:ascii="宋体" w:hAnsi="宋体" w:cs="宋体" w:hint="eastAsia"/>
          <w:sz w:val="24"/>
        </w:rPr>
        <w:t>网站</w:t>
      </w:r>
      <w:r>
        <w:rPr>
          <w:rFonts w:ascii="宋体" w:hAnsi="宋体" w:cs="宋体"/>
          <w:sz w:val="24"/>
        </w:rPr>
        <w:t>对供应商信用信息</w:t>
      </w:r>
      <w:r>
        <w:rPr>
          <w:rFonts w:ascii="宋体" w:hAnsi="宋体" w:cs="宋体" w:hint="eastAsia"/>
          <w:sz w:val="24"/>
        </w:rPr>
        <w:t>进行</w:t>
      </w:r>
      <w:r>
        <w:rPr>
          <w:rFonts w:ascii="宋体" w:hAnsi="宋体" w:cs="宋体"/>
          <w:sz w:val="24"/>
        </w:rPr>
        <w:t>查询查证</w:t>
      </w:r>
      <w:r>
        <w:rPr>
          <w:rFonts w:ascii="宋体" w:hAnsi="宋体" w:cs="宋体" w:hint="eastAsia"/>
          <w:sz w:val="24"/>
        </w:rPr>
        <w:t>，</w:t>
      </w:r>
      <w:r>
        <w:rPr>
          <w:rFonts w:ascii="宋体" w:hAnsi="宋体" w:cs="宋体"/>
          <w:sz w:val="24"/>
        </w:rPr>
        <w:t>并将查询记录截屏打印保存</w:t>
      </w:r>
      <w:r>
        <w:rPr>
          <w:rFonts w:ascii="宋体" w:hAnsi="宋体" w:cs="宋体" w:hint="eastAsia"/>
          <w:sz w:val="24"/>
        </w:rPr>
        <w:t>在采购档案内</w:t>
      </w:r>
      <w:r>
        <w:rPr>
          <w:rFonts w:ascii="宋体" w:hAnsi="宋体" w:cs="宋体"/>
          <w:sz w:val="24"/>
        </w:rPr>
        <w:t>。</w:t>
      </w:r>
    </w:p>
    <w:p w:rsidR="00B40615" w:rsidRDefault="00A77C8B">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sz w:val="24"/>
        </w:rPr>
        <w:t>两个以上的法人或者其他组织组成一个联合体，以一个供应商的身份共同参与政府采购活动的，</w:t>
      </w:r>
      <w:r>
        <w:rPr>
          <w:rFonts w:ascii="宋体" w:hAnsi="宋体" w:cs="宋体" w:hint="eastAsia"/>
          <w:sz w:val="24"/>
        </w:rPr>
        <w:t>将</w:t>
      </w:r>
      <w:r>
        <w:rPr>
          <w:rFonts w:ascii="宋体" w:hAnsi="宋体" w:cs="宋体"/>
          <w:sz w:val="24"/>
        </w:rPr>
        <w:t>对所有联合体成员进行信用记录查询，联合体成员存在不良信用记录的，视同联合体存在不良信用记录。</w:t>
      </w:r>
    </w:p>
    <w:p w:rsidR="00B40615" w:rsidRDefault="00A77C8B">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sz w:val="24"/>
        </w:rPr>
        <w:t>对列入失信被执行人、重大税收违法案件当事人名单、政府采购严重违法失信行为记录及其他不符合《中华人民共和国政府采购法》第二十二条规定条件的供应商，</w:t>
      </w:r>
      <w:r>
        <w:rPr>
          <w:rFonts w:ascii="宋体" w:hAnsi="宋体" w:cs="宋体" w:hint="eastAsia"/>
          <w:sz w:val="24"/>
        </w:rPr>
        <w:t>将</w:t>
      </w:r>
      <w:r>
        <w:rPr>
          <w:rFonts w:ascii="宋体" w:hAnsi="宋体" w:cs="宋体"/>
          <w:sz w:val="24"/>
        </w:rPr>
        <w:t>拒绝其参与政府采购活动。</w:t>
      </w:r>
    </w:p>
    <w:p w:rsidR="00B40615" w:rsidRDefault="00A77C8B">
      <w:pPr>
        <w:pStyle w:val="a3"/>
        <w:snapToGrid w:val="0"/>
        <w:spacing w:line="360" w:lineRule="auto"/>
        <w:ind w:firstLineChars="200" w:firstLine="482"/>
        <w:jc w:val="both"/>
        <w:rPr>
          <w:rFonts w:ascii="宋体" w:eastAsia="宋体" w:hAnsi="宋体" w:cstheme="minorEastAsia"/>
          <w:b/>
        </w:rPr>
      </w:pPr>
      <w:r>
        <w:rPr>
          <w:rFonts w:ascii="宋体" w:eastAsia="宋体" w:hAnsi="宋体" w:cstheme="minorEastAsia" w:hint="eastAsia"/>
          <w:b/>
          <w:u w:val="single"/>
        </w:rPr>
        <w:t>上述资料复印件须加盖公章，中标方须在中标后五个工作日内提交相关原件。</w:t>
      </w:r>
    </w:p>
    <w:p w:rsidR="00B40615" w:rsidRDefault="00A77C8B">
      <w:pPr>
        <w:snapToGrid w:val="0"/>
        <w:spacing w:line="360" w:lineRule="auto"/>
        <w:ind w:firstLineChars="200" w:firstLine="482"/>
        <w:rPr>
          <w:rFonts w:ascii="宋体" w:eastAsia="宋体" w:hAnsi="宋体" w:cstheme="minorEastAsia"/>
          <w:sz w:val="24"/>
          <w:szCs w:val="24"/>
        </w:rPr>
      </w:pPr>
      <w:r>
        <w:rPr>
          <w:rFonts w:ascii="宋体" w:eastAsia="宋体" w:hAnsi="宋体" w:cstheme="minorEastAsia" w:hint="eastAsia"/>
          <w:b/>
          <w:sz w:val="24"/>
          <w:szCs w:val="24"/>
        </w:rPr>
        <w:t>注：供应商应认真对照资格要求，如不符合要求，无意或故意参与磋商的，所产生的一切后果由供应商承担。对提供虚假材料的供应商作</w:t>
      </w:r>
      <w:proofErr w:type="gramStart"/>
      <w:r>
        <w:rPr>
          <w:rFonts w:ascii="宋体" w:eastAsia="宋体" w:hAnsi="宋体" w:cstheme="minorEastAsia" w:hint="eastAsia"/>
          <w:b/>
          <w:sz w:val="24"/>
          <w:szCs w:val="24"/>
        </w:rPr>
        <w:t>无效磋商</w:t>
      </w:r>
      <w:proofErr w:type="gramEnd"/>
      <w:r>
        <w:rPr>
          <w:rFonts w:ascii="宋体" w:eastAsia="宋体" w:hAnsi="宋体" w:cstheme="minorEastAsia" w:hint="eastAsia"/>
          <w:b/>
          <w:sz w:val="24"/>
          <w:szCs w:val="24"/>
        </w:rPr>
        <w:t>处理，视情在相关部门网站公示。</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七、有意愿参与本项目磋商响应的供应商，请于本公告发布日起至磋商响应截止前，到“</w:t>
      </w:r>
      <w:r w:rsidR="00D41874">
        <w:rPr>
          <w:rFonts w:ascii="宋体" w:eastAsia="宋体" w:hAnsi="宋体" w:cstheme="minorEastAsia" w:hint="eastAsia"/>
          <w:sz w:val="24"/>
          <w:szCs w:val="24"/>
        </w:rPr>
        <w:t>南通大学附属中学</w:t>
      </w:r>
      <w:r>
        <w:rPr>
          <w:rFonts w:ascii="宋体" w:eastAsia="宋体" w:hAnsi="宋体" w:cstheme="minorEastAsia" w:hint="eastAsia"/>
          <w:sz w:val="24"/>
          <w:szCs w:val="24"/>
        </w:rPr>
        <w:t>网（http://www.zgtdfz.com）”下载本项目的磋商文件。</w:t>
      </w:r>
    </w:p>
    <w:p w:rsidR="00B40615" w:rsidRDefault="00A77C8B">
      <w:pPr>
        <w:snapToGrid w:val="0"/>
        <w:spacing w:line="360" w:lineRule="auto"/>
        <w:ind w:firstLineChars="200" w:firstLine="480"/>
        <w:rPr>
          <w:rFonts w:ascii="宋体" w:eastAsia="宋体" w:hAnsi="宋体" w:cstheme="minorEastAsia"/>
          <w:sz w:val="24"/>
          <w:szCs w:val="24"/>
          <w:u w:val="single"/>
        </w:rPr>
      </w:pPr>
      <w:r>
        <w:rPr>
          <w:rFonts w:ascii="宋体" w:eastAsia="宋体" w:hAnsi="宋体" w:cstheme="minorEastAsia" w:hint="eastAsia"/>
          <w:sz w:val="24"/>
          <w:szCs w:val="24"/>
        </w:rPr>
        <w:t>八、磋商响应文件接收截止及磋商评审的时间为：</w:t>
      </w:r>
      <w:bookmarkStart w:id="5" w:name="OLE_LINK6"/>
      <w:bookmarkStart w:id="6" w:name="OLE_LINK5"/>
      <w:r>
        <w:rPr>
          <w:rFonts w:ascii="宋体" w:eastAsia="宋体" w:hAnsi="宋体" w:cstheme="minorEastAsia" w:hint="eastAsia"/>
          <w:b/>
          <w:sz w:val="24"/>
          <w:szCs w:val="24"/>
          <w:u w:val="single"/>
        </w:rPr>
        <w:t>2021年3月18日14时00分</w:t>
      </w:r>
      <w:bookmarkEnd w:id="5"/>
      <w:bookmarkEnd w:id="6"/>
      <w:r>
        <w:rPr>
          <w:rFonts w:ascii="宋体" w:eastAsia="宋体" w:hAnsi="宋体" w:cstheme="minorEastAsia" w:hint="eastAsia"/>
          <w:sz w:val="24"/>
          <w:szCs w:val="24"/>
          <w:u w:val="single"/>
        </w:rPr>
        <w:t>；地点：</w:t>
      </w:r>
      <w:r w:rsidR="003F6840">
        <w:rPr>
          <w:rFonts w:ascii="宋体" w:eastAsia="宋体" w:hAnsi="宋体" w:cstheme="minorEastAsia" w:hint="eastAsia"/>
          <w:sz w:val="24"/>
          <w:szCs w:val="24"/>
          <w:u w:val="single"/>
        </w:rPr>
        <w:t>南通大学</w:t>
      </w:r>
      <w:r w:rsidR="003F6840">
        <w:rPr>
          <w:rFonts w:ascii="宋体" w:eastAsia="宋体" w:hAnsi="宋体" w:cstheme="minorEastAsia"/>
          <w:sz w:val="24"/>
          <w:szCs w:val="24"/>
          <w:u w:val="single"/>
        </w:rPr>
        <w:t>附属中学</w:t>
      </w:r>
      <w:proofErr w:type="gramStart"/>
      <w:r w:rsidR="003F6840">
        <w:rPr>
          <w:rFonts w:ascii="宋体" w:eastAsia="宋体" w:hAnsi="宋体" w:cstheme="minorEastAsia"/>
          <w:sz w:val="24"/>
          <w:szCs w:val="24"/>
          <w:u w:val="single"/>
        </w:rPr>
        <w:t>博约楼</w:t>
      </w:r>
      <w:proofErr w:type="gramEnd"/>
      <w:r w:rsidR="003F6840">
        <w:rPr>
          <w:rFonts w:ascii="宋体" w:eastAsia="宋体" w:hAnsi="宋体" w:cstheme="minorEastAsia" w:hint="eastAsia"/>
          <w:sz w:val="24"/>
          <w:szCs w:val="24"/>
          <w:u w:val="single"/>
        </w:rPr>
        <w:t>110会议室（南通市崇</w:t>
      </w:r>
      <w:proofErr w:type="gramStart"/>
      <w:r w:rsidR="003F6840">
        <w:rPr>
          <w:rFonts w:ascii="宋体" w:eastAsia="宋体" w:hAnsi="宋体" w:cstheme="minorEastAsia" w:hint="eastAsia"/>
          <w:sz w:val="24"/>
          <w:szCs w:val="24"/>
          <w:u w:val="single"/>
        </w:rPr>
        <w:t>川区星</w:t>
      </w:r>
      <w:r w:rsidR="003F6840">
        <w:rPr>
          <w:rFonts w:ascii="宋体" w:eastAsia="宋体" w:hAnsi="宋体" w:cstheme="minorEastAsia"/>
          <w:sz w:val="24"/>
          <w:szCs w:val="24"/>
          <w:u w:val="single"/>
        </w:rPr>
        <w:t>城</w:t>
      </w:r>
      <w:proofErr w:type="gramEnd"/>
      <w:r w:rsidR="003F6840">
        <w:rPr>
          <w:rFonts w:ascii="宋体" w:eastAsia="宋体" w:hAnsi="宋体" w:cstheme="minorEastAsia"/>
          <w:sz w:val="24"/>
          <w:szCs w:val="24"/>
          <w:u w:val="single"/>
        </w:rPr>
        <w:t>路</w:t>
      </w:r>
      <w:r w:rsidR="003F6840">
        <w:rPr>
          <w:rFonts w:ascii="宋体" w:eastAsia="宋体" w:hAnsi="宋体" w:cstheme="minorEastAsia" w:hint="eastAsia"/>
          <w:sz w:val="24"/>
          <w:szCs w:val="24"/>
          <w:u w:val="single"/>
        </w:rPr>
        <w:t>300号</w:t>
      </w:r>
      <w:r>
        <w:rPr>
          <w:rFonts w:ascii="宋体" w:eastAsia="宋体" w:hAnsi="宋体" w:cstheme="minorEastAsia" w:hint="eastAsia"/>
          <w:sz w:val="24"/>
          <w:szCs w:val="24"/>
          <w:u w:val="single"/>
        </w:rPr>
        <w:t>），如有变动另行通知。</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 xml:space="preserve"> 九、采购文件资料费每套售价300元，由代理机构在接收磋商响应文件时收取。无论供应商是否成交，该费用概不退还。</w:t>
      </w:r>
    </w:p>
    <w:p w:rsidR="00B40615" w:rsidRDefault="00A77C8B">
      <w:pPr>
        <w:snapToGrid w:val="0"/>
        <w:spacing w:line="360" w:lineRule="auto"/>
        <w:ind w:firstLineChars="200" w:firstLine="482"/>
        <w:rPr>
          <w:rFonts w:ascii="宋体" w:eastAsia="宋体" w:hAnsi="宋体" w:cstheme="minorEastAsia"/>
          <w:sz w:val="24"/>
          <w:szCs w:val="24"/>
        </w:rPr>
      </w:pPr>
      <w:r>
        <w:rPr>
          <w:rFonts w:ascii="宋体" w:eastAsia="宋体" w:hAnsi="宋体" w:cstheme="minorEastAsia" w:hint="eastAsia"/>
          <w:b/>
          <w:sz w:val="24"/>
          <w:szCs w:val="24"/>
        </w:rPr>
        <w:t>十、磋商保证金：</w:t>
      </w:r>
      <w:r>
        <w:rPr>
          <w:rFonts w:ascii="宋体" w:eastAsia="宋体" w:hAnsi="宋体" w:cstheme="minorEastAsia" w:hint="eastAsia"/>
          <w:sz w:val="24"/>
          <w:szCs w:val="24"/>
        </w:rPr>
        <w:t>本项目不</w:t>
      </w:r>
      <w:proofErr w:type="gramStart"/>
      <w:r>
        <w:rPr>
          <w:rFonts w:ascii="宋体" w:eastAsia="宋体" w:hAnsi="宋体" w:cstheme="minorEastAsia" w:hint="eastAsia"/>
          <w:sz w:val="24"/>
          <w:szCs w:val="24"/>
        </w:rPr>
        <w:t>收取磋商</w:t>
      </w:r>
      <w:proofErr w:type="gramEnd"/>
      <w:r>
        <w:rPr>
          <w:rFonts w:ascii="宋体" w:eastAsia="宋体" w:hAnsi="宋体" w:cstheme="minorEastAsia" w:hint="eastAsia"/>
          <w:sz w:val="24"/>
          <w:szCs w:val="24"/>
        </w:rPr>
        <w:t>保证金。</w:t>
      </w:r>
    </w:p>
    <w:p w:rsidR="00B40615" w:rsidRDefault="00A77C8B">
      <w:pPr>
        <w:snapToGrid w:val="0"/>
        <w:spacing w:line="360" w:lineRule="auto"/>
        <w:ind w:firstLineChars="200" w:firstLine="482"/>
        <w:rPr>
          <w:rFonts w:ascii="宋体" w:eastAsia="宋体" w:hAnsi="宋体" w:cstheme="minorEastAsia"/>
          <w:b/>
          <w:sz w:val="24"/>
          <w:szCs w:val="24"/>
        </w:rPr>
      </w:pPr>
      <w:r>
        <w:rPr>
          <w:rFonts w:ascii="宋体" w:eastAsia="宋体" w:hAnsi="宋体" w:cstheme="minorEastAsia" w:hint="eastAsia"/>
          <w:b/>
          <w:sz w:val="24"/>
          <w:szCs w:val="24"/>
        </w:rPr>
        <w:t>十一、竞争性磋商程序简介</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供应商先对响应文件进行密封性检查，磋商小组审查响应供应商资格，符合资格的供应商</w:t>
      </w:r>
      <w:proofErr w:type="gramStart"/>
      <w:r>
        <w:rPr>
          <w:rFonts w:ascii="宋体" w:eastAsia="宋体" w:hAnsi="宋体" w:cstheme="minorEastAsia" w:hint="eastAsia"/>
          <w:sz w:val="24"/>
          <w:szCs w:val="24"/>
        </w:rPr>
        <w:t>接受磋商</w:t>
      </w:r>
      <w:proofErr w:type="gramEnd"/>
      <w:r>
        <w:rPr>
          <w:rFonts w:ascii="宋体" w:eastAsia="宋体" w:hAnsi="宋体" w:cstheme="minorEastAsia" w:hint="eastAsia"/>
          <w:sz w:val="24"/>
          <w:szCs w:val="24"/>
        </w:rPr>
        <w:t>小组的各轮磋商。磋商结束后要求所有实质性响应的供应商在规定时间内提交最后报价（提交最后报价的供应商不得少于3家），磋商小组采用综合评分法对提交最后报价的供应商的响应文件和最后报价进行综合评分，响应文件满足磋商文件全部实质性要求且按评审因素的量化指标评审得分最高者，为成交供应商。</w:t>
      </w:r>
    </w:p>
    <w:p w:rsidR="00B40615" w:rsidRDefault="00A77C8B">
      <w:pPr>
        <w:snapToGrid w:val="0"/>
        <w:spacing w:line="360" w:lineRule="auto"/>
        <w:ind w:firstLineChars="200" w:firstLine="482"/>
        <w:rPr>
          <w:rFonts w:ascii="宋体" w:eastAsia="宋体" w:hAnsi="宋体" w:cstheme="minorEastAsia"/>
          <w:b/>
          <w:sz w:val="24"/>
          <w:szCs w:val="24"/>
        </w:rPr>
      </w:pPr>
      <w:r>
        <w:rPr>
          <w:rFonts w:ascii="宋体" w:eastAsia="宋体" w:hAnsi="宋体" w:cstheme="minorEastAsia" w:hint="eastAsia"/>
          <w:b/>
          <w:sz w:val="24"/>
          <w:szCs w:val="24"/>
        </w:rPr>
        <w:t>十二、磋商响应联系方式</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采购人</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单 位：</w:t>
      </w:r>
      <w:r w:rsidR="00D41874">
        <w:rPr>
          <w:rFonts w:ascii="宋体" w:eastAsia="宋体" w:hAnsi="宋体" w:cstheme="minorEastAsia" w:hint="eastAsia"/>
          <w:sz w:val="24"/>
          <w:szCs w:val="24"/>
        </w:rPr>
        <w:t>南通大学附属中学</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联系人：张老师，电话：18552980793</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采购代理机构</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lastRenderedPageBreak/>
        <w:t>单 位：江苏中润工程建设咨询有限公司</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联系人：胡  工，电话：15950802710</w:t>
      </w:r>
    </w:p>
    <w:p w:rsidR="00B40615" w:rsidRDefault="00A77C8B">
      <w:pPr>
        <w:pStyle w:val="10"/>
        <w:snapToGrid w:val="0"/>
        <w:spacing w:line="360" w:lineRule="auto"/>
        <w:ind w:firstLineChars="200" w:firstLine="480"/>
        <w:jc w:val="both"/>
        <w:rPr>
          <w:rFonts w:ascii="宋体" w:eastAsia="宋体" w:hAnsi="宋体"/>
        </w:rPr>
      </w:pPr>
      <w:r>
        <w:rPr>
          <w:rFonts w:ascii="宋体" w:eastAsia="宋体" w:hAnsi="宋体" w:cstheme="minorEastAsia" w:hint="eastAsia"/>
        </w:rPr>
        <w:t>邮 箱：jszrntzb@163.com</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对项目需求部分的询问、质疑请向采购人提出，询问、质疑由采购人负责答复。对采购程序、采购事项其他方面的询问向代理机构提出，由代理机构负责答复。</w:t>
      </w:r>
    </w:p>
    <w:p w:rsidR="00B40615" w:rsidRDefault="00B40615">
      <w:pPr>
        <w:pStyle w:val="a3"/>
        <w:rPr>
          <w:rFonts w:ascii="宋体" w:eastAsia="宋体" w:hAnsi="宋体"/>
        </w:rPr>
        <w:sectPr w:rsidR="00B40615">
          <w:footerReference w:type="default" r:id="rId11"/>
          <w:pgSz w:w="11907" w:h="16839"/>
          <w:pgMar w:top="1440" w:right="726" w:bottom="873" w:left="1236" w:header="720" w:footer="720" w:gutter="0"/>
          <w:pgNumType w:start="1"/>
          <w:cols w:space="720"/>
          <w:docGrid w:linePitch="286"/>
        </w:sectPr>
      </w:pPr>
    </w:p>
    <w:p w:rsidR="00B40615" w:rsidRDefault="00A77C8B">
      <w:pPr>
        <w:wordWrap w:val="0"/>
        <w:snapToGrid w:val="0"/>
        <w:spacing w:line="360" w:lineRule="auto"/>
        <w:jc w:val="center"/>
        <w:outlineLvl w:val="0"/>
        <w:rPr>
          <w:rFonts w:ascii="宋体" w:eastAsia="宋体" w:hAnsi="宋体" w:cstheme="minorEastAsia"/>
          <w:b/>
          <w:sz w:val="36"/>
          <w:szCs w:val="36"/>
        </w:rPr>
      </w:pPr>
      <w:bookmarkStart w:id="7" w:name="_Toc24106"/>
      <w:bookmarkStart w:id="8" w:name="_Toc31064"/>
      <w:r>
        <w:rPr>
          <w:rFonts w:ascii="宋体" w:eastAsia="宋体" w:hAnsi="宋体" w:cstheme="minorEastAsia" w:hint="eastAsia"/>
          <w:b/>
          <w:sz w:val="36"/>
          <w:szCs w:val="36"/>
        </w:rPr>
        <w:lastRenderedPageBreak/>
        <w:t>第二章  供应商须知</w:t>
      </w:r>
      <w:bookmarkEnd w:id="7"/>
      <w:bookmarkEnd w:id="8"/>
    </w:p>
    <w:p w:rsidR="00B40615" w:rsidRDefault="00A77C8B">
      <w:pPr>
        <w:snapToGrid w:val="0"/>
        <w:spacing w:line="360" w:lineRule="auto"/>
        <w:ind w:firstLineChars="200" w:firstLine="482"/>
        <w:outlineLvl w:val="1"/>
        <w:rPr>
          <w:rFonts w:ascii="宋体" w:eastAsia="宋体" w:hAnsi="宋体" w:cs="宋体"/>
          <w:b/>
          <w:sz w:val="24"/>
          <w:szCs w:val="24"/>
        </w:rPr>
      </w:pPr>
      <w:bookmarkStart w:id="9" w:name="_Toc18624"/>
      <w:bookmarkStart w:id="10" w:name="_Toc7208"/>
      <w:bookmarkStart w:id="11" w:name="_Toc26121"/>
      <w:r>
        <w:rPr>
          <w:rFonts w:ascii="宋体" w:eastAsia="宋体" w:hAnsi="宋体" w:cs="宋体" w:hint="eastAsia"/>
          <w:b/>
          <w:sz w:val="24"/>
          <w:szCs w:val="24"/>
        </w:rPr>
        <w:t>一、采购文件由采购人解释。</w:t>
      </w:r>
      <w:bookmarkEnd w:id="9"/>
      <w:bookmarkEnd w:id="10"/>
      <w:bookmarkEnd w:id="11"/>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1、供应商获取采购文件后，应仔细检查采购文件的所有内容，如对政府采购活动事项有疑问的，应在获取采购文件开始之日起3日内以书面形式提出询问或疑问，未在规定期间内提出询问或疑问的，视同供应</w:t>
      </w:r>
      <w:proofErr w:type="gramStart"/>
      <w:r>
        <w:rPr>
          <w:rFonts w:ascii="宋体" w:eastAsia="宋体" w:hAnsi="宋体" w:cstheme="minorEastAsia" w:hint="eastAsia"/>
          <w:sz w:val="24"/>
          <w:szCs w:val="24"/>
        </w:rPr>
        <w:t>商理解</w:t>
      </w:r>
      <w:proofErr w:type="gramEnd"/>
      <w:r>
        <w:rPr>
          <w:rFonts w:ascii="宋体" w:eastAsia="宋体" w:hAnsi="宋体" w:cstheme="minorEastAsia" w:hint="eastAsia"/>
          <w:sz w:val="24"/>
          <w:szCs w:val="24"/>
        </w:rPr>
        <w:t>并接受本采购文件所有内容，并由此引起的投标损失自负。</w:t>
      </w:r>
    </w:p>
    <w:p w:rsidR="00B40615" w:rsidRDefault="00A77C8B">
      <w:pPr>
        <w:snapToGrid w:val="0"/>
        <w:spacing w:line="360" w:lineRule="auto"/>
        <w:ind w:firstLineChars="200" w:firstLine="480"/>
        <w:rPr>
          <w:rFonts w:ascii="宋体" w:eastAsia="宋体" w:hAnsi="宋体" w:cstheme="minorEastAsia"/>
          <w:sz w:val="24"/>
          <w:szCs w:val="24"/>
        </w:rPr>
      </w:pPr>
      <w:bookmarkStart w:id="12" w:name="_Toc7889"/>
      <w:bookmarkStart w:id="13" w:name="_Toc21844"/>
      <w:bookmarkStart w:id="14" w:name="_Toc21167"/>
      <w:r>
        <w:rPr>
          <w:rFonts w:ascii="宋体" w:eastAsia="宋体" w:hAnsi="宋体" w:cstheme="minorEastAsia" w:hint="eastAsia"/>
          <w:sz w:val="24"/>
          <w:szCs w:val="24"/>
        </w:rPr>
        <w:t>2、供应商应认真审阅采购文件中所有的事项、格式、条款和规范要求等，如果供应商没有按照采购文件要求</w:t>
      </w:r>
      <w:proofErr w:type="gramStart"/>
      <w:r>
        <w:rPr>
          <w:rFonts w:ascii="宋体" w:eastAsia="宋体" w:hAnsi="宋体" w:cstheme="minorEastAsia" w:hint="eastAsia"/>
          <w:sz w:val="24"/>
          <w:szCs w:val="24"/>
        </w:rPr>
        <w:t>提交磋商</w:t>
      </w:r>
      <w:proofErr w:type="gramEnd"/>
      <w:r>
        <w:rPr>
          <w:rFonts w:ascii="宋体" w:eastAsia="宋体" w:hAnsi="宋体" w:cstheme="minorEastAsia" w:hint="eastAsia"/>
          <w:sz w:val="24"/>
          <w:szCs w:val="24"/>
        </w:rPr>
        <w:t>响应文件，或者磋商响应文件没有对采购文件做出实质性响应，将被拒绝参与磋商。</w:t>
      </w:r>
      <w:bookmarkEnd w:id="12"/>
      <w:bookmarkEnd w:id="13"/>
      <w:bookmarkEnd w:id="14"/>
    </w:p>
    <w:p w:rsidR="00B40615" w:rsidRDefault="00A77C8B">
      <w:pPr>
        <w:snapToGrid w:val="0"/>
        <w:spacing w:line="360" w:lineRule="auto"/>
        <w:ind w:firstLineChars="200" w:firstLine="482"/>
        <w:outlineLvl w:val="1"/>
        <w:rPr>
          <w:rFonts w:ascii="宋体" w:eastAsia="宋体" w:hAnsi="宋体" w:cs="宋体"/>
          <w:b/>
          <w:sz w:val="24"/>
          <w:szCs w:val="24"/>
        </w:rPr>
      </w:pPr>
      <w:bookmarkStart w:id="15" w:name="_Toc29878"/>
      <w:bookmarkStart w:id="16" w:name="_Toc19815"/>
      <w:bookmarkStart w:id="17" w:name="_Toc10843"/>
      <w:r>
        <w:rPr>
          <w:rFonts w:ascii="宋体" w:eastAsia="宋体" w:hAnsi="宋体" w:cs="宋体" w:hint="eastAsia"/>
          <w:b/>
          <w:sz w:val="24"/>
          <w:szCs w:val="24"/>
        </w:rPr>
        <w:t>二、采购文件的澄清、修改、答疑</w:t>
      </w:r>
      <w:bookmarkEnd w:id="15"/>
      <w:bookmarkEnd w:id="16"/>
      <w:bookmarkEnd w:id="17"/>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1、采购人有权对发出的采购文件进行必要的澄清或修改。</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2、采购文件的澄清、修改、补充等内容均以书面明确的形式发布，且以在南通市教育局网和</w:t>
      </w:r>
      <w:r w:rsidR="00D41874">
        <w:rPr>
          <w:rFonts w:ascii="宋体" w:eastAsia="宋体" w:hAnsi="宋体" w:cstheme="minorEastAsia" w:hint="eastAsia"/>
          <w:sz w:val="24"/>
          <w:szCs w:val="24"/>
        </w:rPr>
        <w:t>南通大学附属中学</w:t>
      </w:r>
      <w:r>
        <w:rPr>
          <w:rFonts w:ascii="宋体" w:eastAsia="宋体" w:hAnsi="宋体" w:cstheme="minorEastAsia" w:hint="eastAsia"/>
          <w:sz w:val="24"/>
          <w:szCs w:val="24"/>
        </w:rPr>
        <w:t>网发布的信息为准。</w:t>
      </w:r>
    </w:p>
    <w:p w:rsidR="00B40615" w:rsidRDefault="00A77C8B">
      <w:pPr>
        <w:snapToGrid w:val="0"/>
        <w:spacing w:line="360" w:lineRule="auto"/>
        <w:ind w:firstLineChars="200" w:firstLine="480"/>
        <w:rPr>
          <w:rFonts w:ascii="宋体" w:eastAsia="宋体" w:hAnsi="宋体"/>
        </w:rPr>
      </w:pPr>
      <w:r>
        <w:rPr>
          <w:rFonts w:ascii="宋体" w:eastAsia="宋体" w:hAnsi="宋体" w:cstheme="minorEastAsia" w:hint="eastAsia"/>
          <w:sz w:val="24"/>
          <w:szCs w:val="24"/>
        </w:rPr>
        <w:t>3. 补充说明、澄清或修改的内容可能影响到响应文件编制的，代理机构将在首次</w:t>
      </w:r>
      <w:proofErr w:type="gramStart"/>
      <w:r>
        <w:rPr>
          <w:rFonts w:ascii="宋体" w:eastAsia="宋体" w:hAnsi="宋体" w:cstheme="minorEastAsia" w:hint="eastAsia"/>
          <w:sz w:val="24"/>
          <w:szCs w:val="24"/>
        </w:rPr>
        <w:t>提交磋商</w:t>
      </w:r>
      <w:proofErr w:type="gramEnd"/>
      <w:r>
        <w:rPr>
          <w:rFonts w:ascii="宋体" w:eastAsia="宋体" w:hAnsi="宋体" w:cstheme="minorEastAsia" w:hint="eastAsia"/>
          <w:sz w:val="24"/>
          <w:szCs w:val="24"/>
        </w:rPr>
        <w:t>响应文件截止日5天前，发布补充说明、澄清或修改公告。不足5日的，应当顺延首次</w:t>
      </w:r>
      <w:proofErr w:type="gramStart"/>
      <w:r>
        <w:rPr>
          <w:rFonts w:ascii="宋体" w:eastAsia="宋体" w:hAnsi="宋体" w:cstheme="minorEastAsia" w:hint="eastAsia"/>
          <w:sz w:val="24"/>
          <w:szCs w:val="24"/>
        </w:rPr>
        <w:t>提交磋商</w:t>
      </w:r>
      <w:proofErr w:type="gramEnd"/>
      <w:r>
        <w:rPr>
          <w:rFonts w:ascii="宋体" w:eastAsia="宋体" w:hAnsi="宋体" w:cstheme="minorEastAsia" w:hint="eastAsia"/>
          <w:sz w:val="24"/>
          <w:szCs w:val="24"/>
        </w:rPr>
        <w:t>响应文件截止之日。</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4、采购人对采购文件的澄清、修改将构成采购文件的一部分，对供应商具有约束力。</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5、除采购人以书面的形式对采购文件</w:t>
      </w:r>
      <w:proofErr w:type="gramStart"/>
      <w:r>
        <w:rPr>
          <w:rFonts w:ascii="宋体" w:eastAsia="宋体" w:hAnsi="宋体" w:cstheme="minorEastAsia" w:hint="eastAsia"/>
          <w:sz w:val="24"/>
          <w:szCs w:val="24"/>
        </w:rPr>
        <w:t>作出</w:t>
      </w:r>
      <w:proofErr w:type="gramEnd"/>
      <w:r>
        <w:rPr>
          <w:rFonts w:ascii="宋体" w:eastAsia="宋体" w:hAnsi="宋体" w:cstheme="minorEastAsia" w:hint="eastAsia"/>
          <w:sz w:val="24"/>
          <w:szCs w:val="24"/>
        </w:rPr>
        <w:t>澄清、修改及补充，供应商对涉及采购文件的任何推论、理解和结论所造成的结果，均由响应磋商的供应商自负。</w:t>
      </w:r>
    </w:p>
    <w:p w:rsidR="00B40615" w:rsidRDefault="00A77C8B">
      <w:pPr>
        <w:snapToGrid w:val="0"/>
        <w:spacing w:line="360" w:lineRule="auto"/>
        <w:ind w:firstLineChars="200" w:firstLine="480"/>
        <w:rPr>
          <w:rFonts w:ascii="宋体" w:eastAsia="宋体" w:hAnsi="宋体" w:cs="宋体"/>
          <w:sz w:val="24"/>
          <w:szCs w:val="24"/>
        </w:rPr>
      </w:pPr>
      <w:bookmarkStart w:id="18" w:name="_Toc12508"/>
      <w:bookmarkStart w:id="19" w:name="_Toc29237"/>
      <w:bookmarkStart w:id="20" w:name="_Toc8163"/>
      <w:r>
        <w:rPr>
          <w:rFonts w:ascii="宋体" w:eastAsia="宋体" w:hAnsi="宋体" w:cs="宋体" w:hint="eastAsia"/>
          <w:sz w:val="24"/>
          <w:szCs w:val="24"/>
        </w:rPr>
        <w:t>6、采购单位视情组织答疑会。</w:t>
      </w:r>
      <w:bookmarkEnd w:id="18"/>
      <w:bookmarkEnd w:id="19"/>
      <w:bookmarkEnd w:id="20"/>
    </w:p>
    <w:p w:rsidR="00B40615" w:rsidRDefault="00A77C8B">
      <w:pPr>
        <w:snapToGrid w:val="0"/>
        <w:spacing w:line="360" w:lineRule="auto"/>
        <w:ind w:firstLineChars="200" w:firstLine="482"/>
        <w:outlineLvl w:val="1"/>
        <w:rPr>
          <w:rFonts w:ascii="宋体" w:eastAsia="宋体" w:hAnsi="宋体" w:cs="宋体"/>
          <w:b/>
          <w:sz w:val="24"/>
          <w:szCs w:val="24"/>
        </w:rPr>
      </w:pPr>
      <w:bookmarkStart w:id="21" w:name="_Toc14056"/>
      <w:bookmarkStart w:id="22" w:name="_Toc14413"/>
      <w:bookmarkStart w:id="23" w:name="_Toc28"/>
      <w:r>
        <w:rPr>
          <w:rFonts w:ascii="宋体" w:eastAsia="宋体" w:hAnsi="宋体" w:cs="宋体" w:hint="eastAsia"/>
          <w:b/>
          <w:sz w:val="24"/>
          <w:szCs w:val="24"/>
        </w:rPr>
        <w:t>三、投标报价</w:t>
      </w:r>
      <w:bookmarkEnd w:id="21"/>
      <w:bookmarkEnd w:id="22"/>
      <w:bookmarkEnd w:id="23"/>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1、一个标的只允许一个报价，不接受任何有选择性的报价。</w:t>
      </w:r>
    </w:p>
    <w:p w:rsidR="00B40615" w:rsidRDefault="00A77C8B">
      <w:pPr>
        <w:pStyle w:val="a8"/>
        <w:snapToGrid w:val="0"/>
        <w:spacing w:after="0" w:line="360" w:lineRule="auto"/>
        <w:ind w:leftChars="0" w:left="0" w:firstLineChars="200" w:firstLine="480"/>
        <w:rPr>
          <w:rFonts w:ascii="宋体" w:eastAsia="宋体" w:hAnsi="宋体" w:cstheme="minorEastAsia"/>
          <w:sz w:val="24"/>
          <w:szCs w:val="24"/>
        </w:rPr>
      </w:pPr>
      <w:r>
        <w:rPr>
          <w:rFonts w:ascii="宋体" w:eastAsia="宋体" w:hAnsi="宋体" w:cstheme="minorEastAsia" w:hint="eastAsia"/>
          <w:sz w:val="24"/>
          <w:szCs w:val="24"/>
        </w:rPr>
        <w:t>2、最后报价应包括提供“除四害”服务的全部费用，包含服务人员的交通、食宿、通讯、“除四害”所用药品、工具等所有费用，即响应本磋商文件规定的各项应有费用。</w:t>
      </w:r>
    </w:p>
    <w:p w:rsidR="00B40615" w:rsidRDefault="00A77C8B">
      <w:pPr>
        <w:snapToGrid w:val="0"/>
        <w:spacing w:line="360" w:lineRule="auto"/>
        <w:ind w:firstLineChars="200" w:firstLine="480"/>
      </w:pPr>
      <w:r>
        <w:rPr>
          <w:rFonts w:ascii="宋体" w:eastAsia="宋体" w:hAnsi="宋体" w:cstheme="minorEastAsia" w:hint="eastAsia"/>
          <w:sz w:val="24"/>
          <w:szCs w:val="24"/>
        </w:rPr>
        <w:t>3、按国家相关标准实施服务内容；如遇上级有关部门检查不合格，则确保期限内完成整改，并通过验收后学校方支付款项。连续两次整改不合格的，学校将终止合同。服务范围涵盖校区全部场所。</w:t>
      </w:r>
    </w:p>
    <w:p w:rsidR="00B40615" w:rsidRDefault="00A77C8B">
      <w:pPr>
        <w:pStyle w:val="a8"/>
        <w:snapToGrid w:val="0"/>
        <w:spacing w:after="0" w:line="360" w:lineRule="auto"/>
        <w:ind w:leftChars="0" w:left="0" w:firstLineChars="200" w:firstLine="480"/>
        <w:rPr>
          <w:rFonts w:ascii="宋体" w:eastAsia="宋体" w:hAnsi="宋体" w:cs="宋体"/>
          <w:b/>
          <w:sz w:val="24"/>
          <w:szCs w:val="24"/>
        </w:rPr>
      </w:pPr>
      <w:r>
        <w:rPr>
          <w:rFonts w:ascii="宋体" w:eastAsia="宋体" w:hAnsi="宋体" w:cstheme="minorEastAsia" w:hint="eastAsia"/>
          <w:sz w:val="24"/>
          <w:szCs w:val="24"/>
        </w:rPr>
        <w:t>4、 最后报价将作为磋商小组评定成交供应商的组成依据。</w:t>
      </w:r>
    </w:p>
    <w:p w:rsidR="00B40615" w:rsidRDefault="00A77C8B">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四、磋商响应文件的编写、份数和签署</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1、供应商按第七章“响应文件组成”编写磋商响应文件。</w:t>
      </w:r>
      <w:r>
        <w:rPr>
          <w:rFonts w:ascii="宋体" w:eastAsia="宋体" w:hAnsi="宋体" w:cstheme="minorEastAsia" w:hint="eastAsia"/>
          <w:sz w:val="24"/>
          <w:szCs w:val="24"/>
          <w:lang w:val="zh-CN"/>
        </w:rPr>
        <w:t>磋商响应文件规格幅面</w:t>
      </w:r>
      <w:r>
        <w:rPr>
          <w:rFonts w:ascii="宋体" w:eastAsia="宋体" w:hAnsi="宋体" w:cstheme="minorEastAsia" w:hint="eastAsia"/>
          <w:sz w:val="24"/>
          <w:szCs w:val="24"/>
        </w:rPr>
        <w:t>A4纸（图纸类等除外）；</w:t>
      </w:r>
      <w:r>
        <w:rPr>
          <w:rFonts w:ascii="宋体" w:eastAsia="宋体" w:hAnsi="宋体" w:cstheme="minorEastAsia" w:hint="eastAsia"/>
          <w:sz w:val="24"/>
          <w:szCs w:val="24"/>
          <w:lang w:val="zh-CN"/>
        </w:rPr>
        <w:t>按照采购文件所规定的内容顺序，逐页编码，由于编排混乱</w:t>
      </w:r>
      <w:proofErr w:type="gramStart"/>
      <w:r>
        <w:rPr>
          <w:rFonts w:ascii="宋体" w:eastAsia="宋体" w:hAnsi="宋体" w:cstheme="minorEastAsia" w:hint="eastAsia"/>
          <w:sz w:val="24"/>
          <w:szCs w:val="24"/>
          <w:lang w:val="zh-CN"/>
        </w:rPr>
        <w:t>导致磋商</w:t>
      </w:r>
      <w:proofErr w:type="gramEnd"/>
      <w:r>
        <w:rPr>
          <w:rFonts w:ascii="宋体" w:eastAsia="宋体" w:hAnsi="宋体" w:cstheme="minorEastAsia" w:hint="eastAsia"/>
          <w:sz w:val="24"/>
          <w:szCs w:val="24"/>
          <w:lang w:val="zh-CN"/>
        </w:rPr>
        <w:t>响应文件</w:t>
      </w:r>
      <w:r>
        <w:rPr>
          <w:rFonts w:ascii="宋体" w:eastAsia="宋体" w:hAnsi="宋体" w:cstheme="minorEastAsia" w:hint="eastAsia"/>
          <w:sz w:val="24"/>
          <w:szCs w:val="24"/>
          <w:lang w:val="zh-CN"/>
        </w:rPr>
        <w:lastRenderedPageBreak/>
        <w:t>被误读或查找不到，其责任应当由供应商承担；</w:t>
      </w:r>
      <w:r>
        <w:rPr>
          <w:rFonts w:ascii="宋体" w:eastAsia="宋体" w:hAnsi="宋体" w:cstheme="minorEastAsia" w:hint="eastAsia"/>
          <w:sz w:val="24"/>
          <w:szCs w:val="24"/>
        </w:rPr>
        <w:t>牢固装订成册，不允许使用活页夹、拉杆夹、文件夹、塑料方便式书脊（插入式或穿孔式）装订；磋商响应文件不得行间插字、涂改、增删，如需修补错漏处，须经磋商响应文件签署人签字并加盖公章。</w:t>
      </w:r>
    </w:p>
    <w:p w:rsidR="00B40615" w:rsidRDefault="00A77C8B">
      <w:pPr>
        <w:snapToGrid w:val="0"/>
        <w:spacing w:line="360" w:lineRule="auto"/>
        <w:ind w:firstLineChars="200" w:firstLine="480"/>
        <w:rPr>
          <w:rFonts w:ascii="宋体" w:eastAsia="宋体" w:hAnsi="宋体" w:cs="宋体"/>
          <w:b/>
          <w:sz w:val="24"/>
          <w:szCs w:val="24"/>
        </w:rPr>
      </w:pPr>
      <w:r>
        <w:rPr>
          <w:rFonts w:ascii="宋体" w:eastAsia="宋体" w:hAnsi="宋体" w:cstheme="minorEastAsia" w:hint="eastAsia"/>
          <w:sz w:val="24"/>
          <w:szCs w:val="24"/>
        </w:rPr>
        <w:t>2、磋商响应文件（资格审查文件、商务技术文件、报价文件）封面上明确标注供应商全称、“正本”、“副本”字样。</w:t>
      </w:r>
      <w:r>
        <w:rPr>
          <w:rFonts w:ascii="宋体" w:eastAsia="宋体" w:hAnsi="宋体" w:cs="宋体" w:hint="eastAsia"/>
          <w:b/>
          <w:sz w:val="24"/>
          <w:szCs w:val="24"/>
        </w:rPr>
        <w:t>正本份数：1份，副本份数：2份。</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3、磋商响应文件正本须打印并由供应</w:t>
      </w:r>
      <w:proofErr w:type="gramStart"/>
      <w:r>
        <w:rPr>
          <w:rFonts w:ascii="宋体" w:eastAsia="宋体" w:hAnsi="宋体" w:cstheme="minorEastAsia" w:hint="eastAsia"/>
          <w:sz w:val="24"/>
          <w:szCs w:val="24"/>
        </w:rPr>
        <w:t>商法定</w:t>
      </w:r>
      <w:proofErr w:type="gramEnd"/>
      <w:r>
        <w:rPr>
          <w:rFonts w:ascii="宋体" w:eastAsia="宋体" w:hAnsi="宋体" w:cstheme="minorEastAsia" w:hint="eastAsia"/>
          <w:sz w:val="24"/>
          <w:szCs w:val="24"/>
        </w:rPr>
        <w:t>代表人或授权人签字并加盖单位印章。副本可复印，但须加盖单位印章。</w:t>
      </w:r>
    </w:p>
    <w:p w:rsidR="00B40615" w:rsidRDefault="00A77C8B">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五、磋商响应文件的密封及标记</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1、供应商须将本项目磋商响应文件：①资格审查文件、②商务技术文件、③报价文件分别单独密封提交。</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2、密封后，应在每一密封的响应文件密封袋封面上明确标注采购项目名称、对应的磋商响应文件名称、供应商全称及日期。</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3、在边缝处加盖单位骑缝章或骑缝签字。</w:t>
      </w:r>
    </w:p>
    <w:p w:rsidR="00B40615" w:rsidRDefault="00A77C8B">
      <w:pPr>
        <w:snapToGrid w:val="0"/>
        <w:spacing w:line="360" w:lineRule="auto"/>
        <w:ind w:firstLineChars="200" w:firstLine="482"/>
        <w:rPr>
          <w:rFonts w:ascii="宋体" w:eastAsia="宋体" w:hAnsi="宋体" w:cstheme="minorEastAsia"/>
          <w:b/>
          <w:sz w:val="24"/>
          <w:szCs w:val="24"/>
        </w:rPr>
      </w:pPr>
      <w:r>
        <w:rPr>
          <w:rFonts w:ascii="宋体" w:eastAsia="宋体" w:hAnsi="宋体" w:cs="宋体" w:hint="eastAsia"/>
          <w:b/>
          <w:sz w:val="24"/>
          <w:szCs w:val="24"/>
        </w:rPr>
        <w:t>特别</w:t>
      </w:r>
      <w:r>
        <w:rPr>
          <w:rFonts w:ascii="宋体" w:eastAsia="宋体" w:hAnsi="宋体" w:cstheme="minorEastAsia" w:hint="eastAsia"/>
          <w:b/>
          <w:sz w:val="24"/>
          <w:szCs w:val="24"/>
        </w:rPr>
        <w:t>提醒：磋商响应文件中的资格审查文件和商务技术文的“正本”或“副本”中，均不得含有任何报价文件中的报价表（报价单）的内容，否则作</w:t>
      </w:r>
      <w:proofErr w:type="gramStart"/>
      <w:r>
        <w:rPr>
          <w:rFonts w:ascii="宋体" w:eastAsia="宋体" w:hAnsi="宋体" w:cstheme="minorEastAsia" w:hint="eastAsia"/>
          <w:b/>
          <w:sz w:val="24"/>
          <w:szCs w:val="24"/>
        </w:rPr>
        <w:t>无效磋商</w:t>
      </w:r>
      <w:proofErr w:type="gramEnd"/>
      <w:r>
        <w:rPr>
          <w:rFonts w:ascii="宋体" w:eastAsia="宋体" w:hAnsi="宋体" w:cstheme="minorEastAsia" w:hint="eastAsia"/>
          <w:b/>
          <w:sz w:val="24"/>
          <w:szCs w:val="24"/>
        </w:rPr>
        <w:t>处理。采购代理机构将拒绝接收未按照磋商文件要求密封的响应文件。</w:t>
      </w:r>
    </w:p>
    <w:p w:rsidR="00B40615" w:rsidRDefault="00A77C8B">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六、磋商响应文件的递交时间</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1、供应商必须在</w:t>
      </w:r>
      <w:r>
        <w:rPr>
          <w:rFonts w:ascii="宋体" w:eastAsia="宋体" w:hAnsi="宋体" w:cstheme="minorEastAsia" w:hint="eastAsia"/>
          <w:b/>
          <w:bCs/>
          <w:sz w:val="24"/>
          <w:szCs w:val="24"/>
          <w:shd w:val="clear" w:color="auto" w:fill="FFFFFF" w:themeFill="background1"/>
        </w:rPr>
        <w:t>2021年3月18日14时00分</w:t>
      </w:r>
      <w:r>
        <w:rPr>
          <w:rFonts w:ascii="宋体" w:eastAsia="宋体" w:hAnsi="宋体" w:cstheme="minorEastAsia" w:hint="eastAsia"/>
          <w:b/>
          <w:bCs/>
          <w:sz w:val="24"/>
          <w:szCs w:val="24"/>
        </w:rPr>
        <w:t>前</w:t>
      </w:r>
      <w:r>
        <w:rPr>
          <w:rFonts w:ascii="宋体" w:eastAsia="宋体" w:hAnsi="宋体" w:cstheme="minorEastAsia" w:hint="eastAsia"/>
          <w:sz w:val="24"/>
          <w:szCs w:val="24"/>
        </w:rPr>
        <w:t>，将磋商响应文件送达指定地点，拒绝接收在截止时间后递交的磋商响应文件。</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2、地点：</w:t>
      </w:r>
      <w:r w:rsidR="00BC1F78">
        <w:rPr>
          <w:rFonts w:ascii="宋体" w:eastAsia="宋体" w:hAnsi="宋体" w:cstheme="minorEastAsia" w:hint="eastAsia"/>
          <w:sz w:val="24"/>
          <w:szCs w:val="24"/>
        </w:rPr>
        <w:t>南通大学</w:t>
      </w:r>
      <w:r w:rsidR="00BC1F78">
        <w:rPr>
          <w:rFonts w:ascii="宋体" w:eastAsia="宋体" w:hAnsi="宋体" w:cstheme="minorEastAsia"/>
          <w:sz w:val="24"/>
          <w:szCs w:val="24"/>
        </w:rPr>
        <w:t>附属中学东门接待室</w:t>
      </w:r>
      <w:r>
        <w:rPr>
          <w:rFonts w:ascii="宋体" w:eastAsia="宋体" w:hAnsi="宋体" w:cstheme="minorEastAsia" w:hint="eastAsia"/>
          <w:sz w:val="24"/>
          <w:szCs w:val="24"/>
        </w:rPr>
        <w:t>，如有变动另行通知。</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3、磋商响应文件必须在规定的接收截止时间前送达采购人。采购人将拒绝接收在投标截止时间后递交的磋商响应文件。</w:t>
      </w:r>
    </w:p>
    <w:p w:rsidR="00B40615" w:rsidRDefault="00A77C8B">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七</w:t>
      </w:r>
      <w:bookmarkStart w:id="24" w:name="_Toc16234"/>
      <w:bookmarkStart w:id="25" w:name="_Toc28643"/>
      <w:bookmarkStart w:id="26" w:name="_Toc22858"/>
      <w:r>
        <w:rPr>
          <w:rFonts w:ascii="宋体" w:eastAsia="宋体" w:hAnsi="宋体" w:cs="宋体" w:hint="eastAsia"/>
          <w:b/>
          <w:sz w:val="24"/>
          <w:szCs w:val="24"/>
        </w:rPr>
        <w:t>、付款方式</w:t>
      </w:r>
      <w:bookmarkEnd w:id="24"/>
      <w:bookmarkEnd w:id="25"/>
      <w:bookmarkEnd w:id="26"/>
    </w:p>
    <w:p w:rsidR="00B40615" w:rsidRDefault="00A77C8B">
      <w:pPr>
        <w:wordWrap w:val="0"/>
        <w:spacing w:line="360" w:lineRule="auto"/>
        <w:ind w:firstLineChars="200" w:firstLine="480"/>
        <w:rPr>
          <w:rFonts w:ascii="宋体" w:eastAsia="宋体" w:hAnsi="宋体" w:cstheme="minorEastAsia"/>
          <w:sz w:val="24"/>
          <w:szCs w:val="24"/>
        </w:rPr>
      </w:pPr>
      <w:bookmarkStart w:id="27" w:name="_Hlk40716815"/>
      <w:r>
        <w:rPr>
          <w:rFonts w:ascii="宋体" w:eastAsia="宋体" w:hAnsi="宋体" w:cstheme="minorEastAsia" w:hint="eastAsia"/>
          <w:sz w:val="24"/>
          <w:szCs w:val="24"/>
        </w:rPr>
        <w:t>1、付款方式：按</w:t>
      </w:r>
      <w:r w:rsidR="00552295">
        <w:rPr>
          <w:rFonts w:ascii="宋体" w:eastAsia="宋体" w:hAnsi="宋体" w:cstheme="minorEastAsia" w:hint="eastAsia"/>
          <w:sz w:val="24"/>
          <w:szCs w:val="24"/>
        </w:rPr>
        <w:t>半年</w:t>
      </w:r>
      <w:r>
        <w:rPr>
          <w:rFonts w:ascii="宋体" w:eastAsia="宋体" w:hAnsi="宋体" w:cstheme="minorEastAsia" w:hint="eastAsia"/>
          <w:sz w:val="24"/>
          <w:szCs w:val="24"/>
        </w:rPr>
        <w:t>结算。供方按约定完成除四害服务内容，经采购方确认合格后，支付</w:t>
      </w:r>
      <w:r w:rsidR="00552295">
        <w:rPr>
          <w:rFonts w:ascii="宋体" w:eastAsia="宋体" w:hAnsi="宋体" w:cstheme="minorEastAsia" w:hint="eastAsia"/>
          <w:sz w:val="24"/>
          <w:szCs w:val="24"/>
        </w:rPr>
        <w:t>半年</w:t>
      </w:r>
      <w:r>
        <w:rPr>
          <w:rFonts w:ascii="宋体" w:eastAsia="宋体" w:hAnsi="宋体" w:cstheme="minorEastAsia" w:hint="eastAsia"/>
          <w:sz w:val="24"/>
          <w:szCs w:val="24"/>
        </w:rPr>
        <w:t>度全部款项。</w:t>
      </w:r>
    </w:p>
    <w:p w:rsidR="00B40615" w:rsidRDefault="00A77C8B">
      <w:pPr>
        <w:wordWrap w:val="0"/>
        <w:spacing w:line="360" w:lineRule="auto"/>
        <w:ind w:firstLineChars="200" w:firstLine="480"/>
        <w:rPr>
          <w:rFonts w:ascii="宋体" w:eastAsia="宋体" w:hAnsi="宋体" w:cstheme="minorEastAsia"/>
          <w:sz w:val="24"/>
          <w:szCs w:val="24"/>
          <w:lang w:val="zh-CN"/>
        </w:rPr>
      </w:pPr>
      <w:r>
        <w:rPr>
          <w:rFonts w:ascii="宋体" w:eastAsia="宋体" w:hAnsi="宋体" w:cstheme="minorEastAsia"/>
          <w:sz w:val="24"/>
          <w:szCs w:val="24"/>
        </w:rPr>
        <w:t>2</w:t>
      </w:r>
      <w:r>
        <w:rPr>
          <w:rFonts w:ascii="宋体" w:eastAsia="宋体" w:hAnsi="宋体" w:cstheme="minorEastAsia" w:hint="eastAsia"/>
          <w:sz w:val="24"/>
          <w:szCs w:val="24"/>
        </w:rPr>
        <w:t>、最终的结算方式，以双方就</w:t>
      </w:r>
      <w:proofErr w:type="gramStart"/>
      <w:r>
        <w:rPr>
          <w:rFonts w:ascii="宋体" w:eastAsia="宋体" w:hAnsi="宋体" w:cstheme="minorEastAsia" w:hint="eastAsia"/>
          <w:sz w:val="24"/>
          <w:szCs w:val="24"/>
        </w:rPr>
        <w:t>本服务</w:t>
      </w:r>
      <w:proofErr w:type="gramEnd"/>
      <w:r>
        <w:rPr>
          <w:rFonts w:ascii="宋体" w:eastAsia="宋体" w:hAnsi="宋体" w:cstheme="minorEastAsia" w:hint="eastAsia"/>
          <w:sz w:val="24"/>
          <w:szCs w:val="24"/>
        </w:rPr>
        <w:t>项目签订的采购合同为准。</w:t>
      </w:r>
    </w:p>
    <w:p w:rsidR="00B40615" w:rsidRDefault="00A77C8B">
      <w:pPr>
        <w:snapToGrid w:val="0"/>
        <w:spacing w:line="360" w:lineRule="auto"/>
        <w:ind w:firstLineChars="200" w:firstLine="482"/>
        <w:outlineLvl w:val="1"/>
        <w:rPr>
          <w:rFonts w:ascii="宋体" w:eastAsia="宋体" w:hAnsi="宋体" w:cs="宋体"/>
          <w:b/>
          <w:sz w:val="24"/>
          <w:szCs w:val="24"/>
        </w:rPr>
      </w:pPr>
      <w:bookmarkStart w:id="28" w:name="_Toc26822"/>
      <w:bookmarkStart w:id="29" w:name="_Toc4357"/>
      <w:bookmarkStart w:id="30" w:name="_Toc7795"/>
      <w:bookmarkEnd w:id="27"/>
      <w:r>
        <w:rPr>
          <w:rFonts w:ascii="宋体" w:eastAsia="宋体" w:hAnsi="宋体" w:cs="宋体" w:hint="eastAsia"/>
          <w:b/>
          <w:sz w:val="24"/>
          <w:szCs w:val="24"/>
        </w:rPr>
        <w:t>八、投标费用</w:t>
      </w:r>
      <w:bookmarkEnd w:id="28"/>
      <w:bookmarkEnd w:id="29"/>
      <w:bookmarkEnd w:id="30"/>
    </w:p>
    <w:p w:rsidR="00B40615" w:rsidRDefault="00A77C8B">
      <w:pPr>
        <w:wordWrap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1、供应商应承担其编制磋商响应文件以及</w:t>
      </w:r>
      <w:proofErr w:type="gramStart"/>
      <w:r>
        <w:rPr>
          <w:rFonts w:ascii="宋体" w:eastAsia="宋体" w:hAnsi="宋体" w:cstheme="minorEastAsia" w:hint="eastAsia"/>
          <w:sz w:val="24"/>
          <w:szCs w:val="24"/>
        </w:rPr>
        <w:t>递交磋商</w:t>
      </w:r>
      <w:proofErr w:type="gramEnd"/>
      <w:r>
        <w:rPr>
          <w:rFonts w:ascii="宋体" w:eastAsia="宋体" w:hAnsi="宋体" w:cstheme="minorEastAsia" w:hint="eastAsia"/>
          <w:sz w:val="24"/>
          <w:szCs w:val="24"/>
        </w:rPr>
        <w:t>响应文件所涉及的一切费用。</w:t>
      </w:r>
    </w:p>
    <w:p w:rsidR="00B40615" w:rsidRDefault="00A77C8B">
      <w:pPr>
        <w:wordWrap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lang w:val="zh-CN"/>
        </w:rPr>
        <w:t>2、本项目代理费</w:t>
      </w:r>
      <w:r>
        <w:rPr>
          <w:rFonts w:ascii="宋体" w:eastAsia="宋体" w:hAnsi="宋体" w:cstheme="minorEastAsia" w:hint="eastAsia"/>
          <w:sz w:val="24"/>
          <w:szCs w:val="24"/>
        </w:rPr>
        <w:t>1500元，</w:t>
      </w:r>
      <w:r>
        <w:rPr>
          <w:rFonts w:ascii="宋体" w:eastAsia="宋体" w:hAnsi="宋体" w:cstheme="minorEastAsia" w:hint="eastAsia"/>
          <w:sz w:val="24"/>
          <w:szCs w:val="24"/>
          <w:lang w:val="zh-CN"/>
        </w:rPr>
        <w:t>评委费按南通市财政局通财购（2018）18号文件执行，供应商</w:t>
      </w:r>
      <w:proofErr w:type="gramStart"/>
      <w:r>
        <w:rPr>
          <w:rFonts w:ascii="宋体" w:eastAsia="宋体" w:hAnsi="宋体" w:cstheme="minorEastAsia" w:hint="eastAsia"/>
          <w:sz w:val="24"/>
          <w:szCs w:val="24"/>
          <w:lang w:val="zh-CN"/>
        </w:rPr>
        <w:t>须综合</w:t>
      </w:r>
      <w:proofErr w:type="gramEnd"/>
      <w:r>
        <w:rPr>
          <w:rFonts w:ascii="宋体" w:eastAsia="宋体" w:hAnsi="宋体" w:cstheme="minorEastAsia" w:hint="eastAsia"/>
          <w:sz w:val="24"/>
          <w:szCs w:val="24"/>
          <w:lang w:val="zh-CN"/>
        </w:rPr>
        <w:t>考虑在投标响应报价内。代理费、评委费由成交供应商在领取成交通知书时支付给代理</w:t>
      </w:r>
      <w:r>
        <w:rPr>
          <w:rFonts w:ascii="宋体" w:eastAsia="宋体" w:hAnsi="宋体" w:cstheme="minorEastAsia" w:hint="eastAsia"/>
          <w:sz w:val="24"/>
          <w:szCs w:val="24"/>
          <w:lang w:val="zh-CN"/>
        </w:rPr>
        <w:lastRenderedPageBreak/>
        <w:t>机构。</w:t>
      </w:r>
    </w:p>
    <w:p w:rsidR="00B40615" w:rsidRDefault="00A77C8B">
      <w:pPr>
        <w:wordWrap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3、本项目</w:t>
      </w:r>
      <w:proofErr w:type="gramStart"/>
      <w:r>
        <w:rPr>
          <w:rFonts w:ascii="宋体" w:eastAsia="宋体" w:hAnsi="宋体" w:cstheme="minorEastAsia" w:hint="eastAsia"/>
          <w:sz w:val="24"/>
          <w:szCs w:val="24"/>
        </w:rPr>
        <w:t>收取磋商</w:t>
      </w:r>
      <w:proofErr w:type="gramEnd"/>
      <w:r>
        <w:rPr>
          <w:rFonts w:ascii="宋体" w:eastAsia="宋体" w:hAnsi="宋体" w:cstheme="minorEastAsia" w:hint="eastAsia"/>
          <w:sz w:val="24"/>
          <w:szCs w:val="24"/>
        </w:rPr>
        <w:t>文件资料费300元/份，供应商在磋商现场向采购代理机构支付，无论是否成交，该费用不予退还。</w:t>
      </w:r>
    </w:p>
    <w:p w:rsidR="00B40615" w:rsidRDefault="00A77C8B">
      <w:pPr>
        <w:wordWrap w:val="0"/>
        <w:spacing w:line="360" w:lineRule="auto"/>
        <w:ind w:firstLineChars="200" w:firstLine="480"/>
        <w:rPr>
          <w:rFonts w:ascii="宋体" w:eastAsia="宋体" w:hAnsi="宋体" w:cstheme="minorEastAsia"/>
          <w:sz w:val="24"/>
          <w:szCs w:val="24"/>
          <w:lang w:val="zh-CN"/>
        </w:rPr>
      </w:pPr>
      <w:r>
        <w:rPr>
          <w:rFonts w:ascii="宋体" w:eastAsia="宋体" w:hAnsi="宋体" w:cstheme="minorEastAsia" w:hint="eastAsia"/>
          <w:sz w:val="24"/>
          <w:szCs w:val="24"/>
        </w:rPr>
        <w:t>4、磋商文件未列明，而磋商供应商认为必需的费用也需列入报价。</w:t>
      </w:r>
    </w:p>
    <w:p w:rsidR="00B40615" w:rsidRDefault="00A77C8B">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九、未尽事宜</w:t>
      </w:r>
    </w:p>
    <w:p w:rsidR="00B40615" w:rsidRDefault="00A77C8B">
      <w:pPr>
        <w:wordWrap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按《中华人民共和国政府采购法》及《政府采购竞争性磋商采购方式管理暂行办法》与其他有关法律法规的规定执行。</w:t>
      </w:r>
    </w:p>
    <w:p w:rsidR="00B40615" w:rsidRDefault="00B40615">
      <w:pPr>
        <w:wordWrap w:val="0"/>
        <w:spacing w:line="360" w:lineRule="auto"/>
        <w:ind w:firstLineChars="200" w:firstLine="480"/>
        <w:rPr>
          <w:rFonts w:ascii="宋体" w:eastAsia="宋体" w:hAnsi="宋体" w:cstheme="minorEastAsia"/>
          <w:sz w:val="24"/>
          <w:szCs w:val="24"/>
        </w:rPr>
      </w:pPr>
    </w:p>
    <w:p w:rsidR="00B40615" w:rsidRDefault="00B40615">
      <w:pPr>
        <w:wordWrap w:val="0"/>
        <w:spacing w:line="360" w:lineRule="auto"/>
        <w:ind w:firstLineChars="200" w:firstLine="480"/>
        <w:rPr>
          <w:rFonts w:ascii="宋体" w:eastAsia="宋体" w:hAnsi="宋体" w:cstheme="minorEastAsia"/>
          <w:sz w:val="24"/>
          <w:szCs w:val="24"/>
        </w:rPr>
      </w:pPr>
    </w:p>
    <w:p w:rsidR="00B40615" w:rsidRDefault="00B40615">
      <w:pPr>
        <w:wordWrap w:val="0"/>
        <w:spacing w:line="360" w:lineRule="auto"/>
        <w:ind w:firstLineChars="200" w:firstLine="480"/>
        <w:rPr>
          <w:rFonts w:ascii="宋体" w:eastAsia="宋体" w:hAnsi="宋体" w:cstheme="minorEastAsia"/>
          <w:sz w:val="24"/>
          <w:szCs w:val="24"/>
        </w:rPr>
        <w:sectPr w:rsidR="00B40615">
          <w:headerReference w:type="default" r:id="rId12"/>
          <w:footerReference w:type="default" r:id="rId13"/>
          <w:pgSz w:w="11907" w:h="16839"/>
          <w:pgMar w:top="1440" w:right="726" w:bottom="873" w:left="1236" w:header="720" w:footer="720" w:gutter="0"/>
          <w:cols w:space="720"/>
          <w:docGrid w:linePitch="286"/>
        </w:sectPr>
      </w:pPr>
    </w:p>
    <w:p w:rsidR="00B40615" w:rsidRDefault="00A77C8B">
      <w:pPr>
        <w:pStyle w:val="a3"/>
        <w:spacing w:line="360" w:lineRule="auto"/>
        <w:ind w:firstLine="0"/>
        <w:jc w:val="center"/>
        <w:outlineLvl w:val="0"/>
        <w:rPr>
          <w:rFonts w:ascii="宋体" w:eastAsia="宋体" w:hAnsi="宋体" w:cstheme="minorEastAsia"/>
          <w:b/>
          <w:sz w:val="36"/>
          <w:szCs w:val="36"/>
        </w:rPr>
      </w:pPr>
      <w:bookmarkStart w:id="31" w:name="_Toc6107"/>
      <w:bookmarkStart w:id="32" w:name="_Toc10963"/>
      <w:r>
        <w:rPr>
          <w:rFonts w:ascii="宋体" w:eastAsia="宋体" w:hAnsi="宋体" w:cstheme="minorEastAsia" w:hint="eastAsia"/>
          <w:b/>
          <w:sz w:val="36"/>
          <w:szCs w:val="36"/>
        </w:rPr>
        <w:lastRenderedPageBreak/>
        <w:t>第三章  项目需求</w:t>
      </w:r>
      <w:bookmarkEnd w:id="31"/>
      <w:bookmarkEnd w:id="32"/>
    </w:p>
    <w:p w:rsidR="00B40615" w:rsidRDefault="00A77C8B">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一、项目概况</w:t>
      </w:r>
    </w:p>
    <w:p w:rsidR="00B40615" w:rsidRDefault="00A77C8B">
      <w:pPr>
        <w:snapToGrid w:val="0"/>
        <w:spacing w:line="360" w:lineRule="auto"/>
        <w:ind w:firstLineChars="200" w:firstLine="482"/>
        <w:rPr>
          <w:rFonts w:ascii="宋体" w:hAnsi="宋体"/>
          <w:b/>
          <w:kern w:val="0"/>
          <w:sz w:val="24"/>
        </w:rPr>
      </w:pPr>
      <w:r>
        <w:rPr>
          <w:rFonts w:ascii="宋体" w:hAnsi="宋体" w:hint="eastAsia"/>
          <w:b/>
          <w:kern w:val="0"/>
          <w:sz w:val="24"/>
        </w:rPr>
        <w:t>1、基本服务范围：</w:t>
      </w:r>
    </w:p>
    <w:p w:rsidR="00B40615" w:rsidRDefault="00A77C8B">
      <w:pPr>
        <w:snapToGrid w:val="0"/>
        <w:spacing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本项目涵盖南通大学附属中学所有室内外区域，包括但不仅限于：运动场、食堂、超市、学生宿舍、员工寝室、客房、车库、卫生间、办公区域、教学楼等，以及根据学校需要临时增加的服务场所。</w:t>
      </w:r>
    </w:p>
    <w:p w:rsidR="00B40615" w:rsidRDefault="00A77C8B">
      <w:pPr>
        <w:snapToGrid w:val="0"/>
        <w:spacing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w:t>
      </w:r>
      <w:r>
        <w:rPr>
          <w:rFonts w:asciiTheme="minorEastAsia" w:hAnsiTheme="minorEastAsia" w:cs="宋体"/>
          <w:kern w:val="0"/>
          <w:sz w:val="24"/>
        </w:rPr>
        <w:t>1</w:t>
      </w:r>
      <w:r>
        <w:rPr>
          <w:rFonts w:asciiTheme="minorEastAsia" w:hAnsiTheme="minorEastAsia" w:cs="宋体" w:hint="eastAsia"/>
          <w:kern w:val="0"/>
          <w:sz w:val="24"/>
        </w:rPr>
        <w:t>）治理对象：鼠、蟑螂、蚊、蝇</w:t>
      </w:r>
    </w:p>
    <w:p w:rsidR="00B40615" w:rsidRDefault="00A77C8B">
      <w:pPr>
        <w:snapToGrid w:val="0"/>
        <w:spacing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（2）治理频率：每月不少于4次；（注：1、放假期间按学校要求提供服务；2、开学前进行一次全面、彻底的除四害处理。）</w:t>
      </w:r>
    </w:p>
    <w:p w:rsidR="00B40615" w:rsidRDefault="00A77C8B">
      <w:pPr>
        <w:snapToGrid w:val="0"/>
        <w:spacing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3）服务时间:服务周期一年，在服务期满，经采购人考核合格或服务质量好（学校职能部门及校务监督委员会联合评价），合同成交单价不变的情况，经双方协商一致，可续签下一年的服务合同，最多可续签3次。</w:t>
      </w:r>
    </w:p>
    <w:p w:rsidR="00B40615" w:rsidRDefault="00A77C8B">
      <w:pPr>
        <w:snapToGrid w:val="0"/>
        <w:spacing w:line="360" w:lineRule="auto"/>
        <w:ind w:firstLineChars="200" w:firstLine="482"/>
        <w:rPr>
          <w:rFonts w:asciiTheme="minorEastAsia" w:hAnsiTheme="minorEastAsia" w:cs="宋体"/>
          <w:kern w:val="0"/>
          <w:sz w:val="24"/>
        </w:rPr>
      </w:pPr>
      <w:r>
        <w:rPr>
          <w:rFonts w:asciiTheme="minorEastAsia" w:hAnsiTheme="minorEastAsia" w:cs="宋体"/>
          <w:b/>
          <w:bCs/>
          <w:kern w:val="0"/>
          <w:sz w:val="24"/>
        </w:rPr>
        <w:t>2</w:t>
      </w:r>
      <w:r>
        <w:rPr>
          <w:rFonts w:asciiTheme="minorEastAsia" w:hAnsiTheme="minorEastAsia" w:cs="宋体" w:hint="eastAsia"/>
          <w:b/>
          <w:bCs/>
          <w:kern w:val="0"/>
          <w:sz w:val="24"/>
        </w:rPr>
        <w:t>、</w:t>
      </w:r>
      <w:r>
        <w:rPr>
          <w:rFonts w:ascii="宋体" w:hAnsi="宋体" w:hint="eastAsia"/>
          <w:b/>
          <w:bCs/>
          <w:color w:val="000000" w:themeColor="text1"/>
          <w:kern w:val="0"/>
          <w:sz w:val="24"/>
        </w:rPr>
        <w:t>防治标准</w:t>
      </w:r>
      <w:r>
        <w:rPr>
          <w:rFonts w:asciiTheme="minorEastAsia" w:hAnsiTheme="minorEastAsia" w:cs="宋体" w:hint="eastAsia"/>
          <w:b/>
          <w:bCs/>
          <w:color w:val="000000" w:themeColor="text1"/>
          <w:kern w:val="0"/>
          <w:sz w:val="24"/>
        </w:rPr>
        <w:t>：</w:t>
      </w:r>
      <w:r>
        <w:rPr>
          <w:rFonts w:asciiTheme="minorEastAsia" w:hAnsiTheme="minorEastAsia" w:cs="宋体" w:hint="eastAsia"/>
          <w:color w:val="000000" w:themeColor="text1"/>
          <w:kern w:val="0"/>
          <w:sz w:val="24"/>
        </w:rPr>
        <w:t>参照“全爱卫办（</w:t>
      </w:r>
      <w:r>
        <w:rPr>
          <w:rFonts w:asciiTheme="minorEastAsia" w:hAnsiTheme="minorEastAsia" w:hint="eastAsia"/>
          <w:color w:val="000000" w:themeColor="text1"/>
          <w:kern w:val="0"/>
          <w:sz w:val="24"/>
        </w:rPr>
        <w:t>2011</w:t>
      </w:r>
      <w:r>
        <w:rPr>
          <w:rFonts w:asciiTheme="minorEastAsia" w:hAnsiTheme="minorEastAsia" w:cs="宋体" w:hint="eastAsia"/>
          <w:color w:val="000000" w:themeColor="text1"/>
          <w:kern w:val="0"/>
          <w:sz w:val="24"/>
        </w:rPr>
        <w:t>）</w:t>
      </w:r>
      <w:r>
        <w:rPr>
          <w:rFonts w:asciiTheme="minorEastAsia" w:hAnsiTheme="minorEastAsia" w:hint="eastAsia"/>
          <w:color w:val="000000" w:themeColor="text1"/>
          <w:kern w:val="0"/>
          <w:sz w:val="24"/>
        </w:rPr>
        <w:t>标准执行</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1417"/>
        <w:gridCol w:w="6095"/>
        <w:gridCol w:w="1216"/>
      </w:tblGrid>
      <w:tr w:rsidR="00B40615">
        <w:trPr>
          <w:trHeight w:val="567"/>
          <w:jc w:val="center"/>
        </w:trPr>
        <w:tc>
          <w:tcPr>
            <w:tcW w:w="770" w:type="dxa"/>
            <w:shd w:val="clear" w:color="auto" w:fill="auto"/>
            <w:noWrap/>
            <w:vAlign w:val="center"/>
          </w:tcPr>
          <w:p w:rsidR="00B40615" w:rsidRDefault="00A77C8B">
            <w:pPr>
              <w:widowControl/>
              <w:snapToGrid w:val="0"/>
              <w:jc w:val="center"/>
              <w:rPr>
                <w:rFonts w:ascii="宋体" w:eastAsia="宋体" w:hAnsi="宋体" w:cs="宋体"/>
                <w:b/>
                <w:kern w:val="0"/>
                <w:sz w:val="24"/>
                <w:szCs w:val="24"/>
              </w:rPr>
            </w:pPr>
            <w:r>
              <w:rPr>
                <w:rFonts w:ascii="宋体" w:eastAsia="宋体" w:hAnsi="宋体" w:cs="宋体" w:hint="eastAsia"/>
                <w:b/>
                <w:kern w:val="0"/>
                <w:sz w:val="24"/>
                <w:szCs w:val="24"/>
              </w:rPr>
              <w:t>序号</w:t>
            </w:r>
          </w:p>
        </w:tc>
        <w:tc>
          <w:tcPr>
            <w:tcW w:w="1417" w:type="dxa"/>
            <w:shd w:val="clear" w:color="auto" w:fill="auto"/>
            <w:vAlign w:val="center"/>
          </w:tcPr>
          <w:p w:rsidR="00B40615" w:rsidRDefault="00A77C8B">
            <w:pPr>
              <w:widowControl/>
              <w:snapToGrid w:val="0"/>
              <w:jc w:val="center"/>
              <w:rPr>
                <w:rFonts w:ascii="宋体" w:eastAsia="宋体" w:hAnsi="宋体" w:cs="宋体"/>
                <w:b/>
                <w:kern w:val="0"/>
                <w:sz w:val="24"/>
                <w:szCs w:val="24"/>
              </w:rPr>
            </w:pPr>
            <w:r>
              <w:rPr>
                <w:rFonts w:ascii="宋体" w:eastAsia="宋体" w:hAnsi="宋体" w:cs="宋体" w:hint="eastAsia"/>
                <w:b/>
                <w:kern w:val="0"/>
                <w:sz w:val="24"/>
                <w:szCs w:val="24"/>
              </w:rPr>
              <w:t>产品名称</w:t>
            </w:r>
          </w:p>
        </w:tc>
        <w:tc>
          <w:tcPr>
            <w:tcW w:w="6095" w:type="dxa"/>
            <w:shd w:val="clear" w:color="auto" w:fill="auto"/>
            <w:vAlign w:val="center"/>
          </w:tcPr>
          <w:p w:rsidR="00B40615" w:rsidRDefault="00A77C8B">
            <w:pPr>
              <w:widowControl/>
              <w:snapToGrid w:val="0"/>
              <w:jc w:val="center"/>
              <w:rPr>
                <w:rFonts w:ascii="宋体" w:eastAsia="宋体" w:hAnsi="宋体" w:cs="宋体"/>
                <w:b/>
                <w:kern w:val="0"/>
                <w:sz w:val="24"/>
                <w:szCs w:val="24"/>
              </w:rPr>
            </w:pPr>
            <w:r>
              <w:rPr>
                <w:rFonts w:ascii="宋体" w:eastAsia="宋体" w:hAnsi="宋体" w:cs="宋体" w:hint="eastAsia"/>
                <w:b/>
                <w:kern w:val="0"/>
                <w:sz w:val="24"/>
                <w:szCs w:val="24"/>
              </w:rPr>
              <w:t>主要工作内容及性能参数</w:t>
            </w:r>
          </w:p>
        </w:tc>
        <w:tc>
          <w:tcPr>
            <w:tcW w:w="1216" w:type="dxa"/>
            <w:shd w:val="clear" w:color="auto" w:fill="auto"/>
            <w:noWrap/>
            <w:vAlign w:val="center"/>
          </w:tcPr>
          <w:p w:rsidR="00B40615" w:rsidRDefault="00A77C8B">
            <w:pPr>
              <w:widowControl/>
              <w:snapToGrid w:val="0"/>
              <w:jc w:val="center"/>
              <w:rPr>
                <w:rFonts w:ascii="宋体" w:eastAsia="宋体" w:hAnsi="宋体" w:cs="宋体"/>
                <w:b/>
                <w:kern w:val="0"/>
                <w:sz w:val="24"/>
                <w:szCs w:val="24"/>
              </w:rPr>
            </w:pPr>
            <w:r>
              <w:rPr>
                <w:rFonts w:ascii="宋体" w:eastAsia="宋体" w:hAnsi="宋体" w:cs="宋体" w:hint="eastAsia"/>
                <w:b/>
                <w:kern w:val="0"/>
                <w:sz w:val="24"/>
                <w:szCs w:val="24"/>
              </w:rPr>
              <w:t>服务期限</w:t>
            </w:r>
          </w:p>
        </w:tc>
      </w:tr>
      <w:tr w:rsidR="00B40615">
        <w:trPr>
          <w:trHeight w:val="4819"/>
          <w:jc w:val="center"/>
        </w:trPr>
        <w:tc>
          <w:tcPr>
            <w:tcW w:w="770" w:type="dxa"/>
            <w:shd w:val="clear" w:color="auto" w:fill="auto"/>
            <w:noWrap/>
            <w:vAlign w:val="center"/>
          </w:tcPr>
          <w:p w:rsidR="00B40615" w:rsidRDefault="00A77C8B">
            <w:pPr>
              <w:widowControl/>
              <w:snapToGrid w:val="0"/>
              <w:jc w:val="center"/>
              <w:rPr>
                <w:rFonts w:ascii="宋体" w:eastAsia="宋体" w:hAnsi="宋体" w:cs="宋体"/>
                <w:bCs/>
                <w:kern w:val="0"/>
                <w:sz w:val="24"/>
                <w:szCs w:val="24"/>
              </w:rPr>
            </w:pPr>
            <w:r>
              <w:rPr>
                <w:rFonts w:ascii="宋体" w:eastAsia="宋体" w:hAnsi="宋体" w:cs="宋体" w:hint="eastAsia"/>
                <w:bCs/>
                <w:kern w:val="0"/>
                <w:sz w:val="24"/>
                <w:szCs w:val="24"/>
              </w:rPr>
              <w:t>1</w:t>
            </w:r>
          </w:p>
        </w:tc>
        <w:tc>
          <w:tcPr>
            <w:tcW w:w="1417" w:type="dxa"/>
            <w:shd w:val="clear" w:color="auto" w:fill="auto"/>
            <w:vAlign w:val="center"/>
          </w:tcPr>
          <w:p w:rsidR="00B40615" w:rsidRDefault="00A77C8B">
            <w:pPr>
              <w:widowControl/>
              <w:snapToGrid w:val="0"/>
              <w:jc w:val="center"/>
              <w:rPr>
                <w:rFonts w:ascii="宋体" w:eastAsia="宋体" w:hAnsi="宋体" w:cs="宋体"/>
                <w:bCs/>
                <w:kern w:val="0"/>
                <w:sz w:val="24"/>
                <w:szCs w:val="24"/>
              </w:rPr>
            </w:pPr>
            <w:r>
              <w:rPr>
                <w:rFonts w:ascii="宋体" w:eastAsia="宋体" w:hAnsi="宋体" w:cs="宋体" w:hint="eastAsia"/>
                <w:bCs/>
                <w:kern w:val="0"/>
                <w:sz w:val="24"/>
                <w:szCs w:val="24"/>
              </w:rPr>
              <w:t>“除四害”</w:t>
            </w:r>
          </w:p>
          <w:p w:rsidR="00B40615" w:rsidRDefault="00A77C8B">
            <w:pPr>
              <w:widowControl/>
              <w:snapToGrid w:val="0"/>
              <w:jc w:val="center"/>
              <w:rPr>
                <w:rFonts w:ascii="宋体" w:eastAsia="宋体" w:hAnsi="宋体" w:cs="宋体"/>
                <w:b/>
                <w:kern w:val="0"/>
                <w:sz w:val="24"/>
                <w:szCs w:val="24"/>
              </w:rPr>
            </w:pPr>
            <w:r>
              <w:rPr>
                <w:rFonts w:ascii="宋体" w:eastAsia="宋体" w:hAnsi="宋体" w:cs="宋体" w:hint="eastAsia"/>
                <w:bCs/>
                <w:kern w:val="0"/>
                <w:sz w:val="24"/>
                <w:szCs w:val="24"/>
              </w:rPr>
              <w:t>服务</w:t>
            </w:r>
          </w:p>
        </w:tc>
        <w:tc>
          <w:tcPr>
            <w:tcW w:w="6095" w:type="dxa"/>
            <w:shd w:val="clear" w:color="FFFFFF" w:fill="FFFFFF"/>
            <w:vAlign w:val="center"/>
          </w:tcPr>
          <w:p w:rsidR="00B40615" w:rsidRDefault="00A77C8B">
            <w:pPr>
              <w:snapToGrid w:val="0"/>
              <w:rPr>
                <w:rFonts w:ascii="宋体" w:eastAsia="宋体" w:hAnsi="宋体" w:cstheme="minorEastAsia"/>
                <w:sz w:val="24"/>
                <w:szCs w:val="24"/>
              </w:rPr>
            </w:pPr>
            <w:r>
              <w:rPr>
                <w:rFonts w:ascii="宋体" w:eastAsia="宋体" w:hAnsi="宋体" w:cstheme="minorEastAsia" w:hint="eastAsia"/>
                <w:b/>
                <w:bCs/>
                <w:kern w:val="0"/>
                <w:sz w:val="24"/>
                <w:szCs w:val="24"/>
              </w:rPr>
              <w:t>1、鼠</w:t>
            </w:r>
            <w:r>
              <w:rPr>
                <w:rFonts w:ascii="宋体" w:eastAsia="宋体" w:hAnsi="宋体" w:cstheme="minorEastAsia" w:hint="eastAsia"/>
                <w:kern w:val="0"/>
                <w:sz w:val="24"/>
                <w:szCs w:val="24"/>
              </w:rPr>
              <w:t>：</w:t>
            </w:r>
            <w:r>
              <w:rPr>
                <w:rFonts w:ascii="宋体" w:eastAsia="宋体" w:hAnsi="宋体" w:cstheme="minorEastAsia" w:hint="eastAsia"/>
                <w:sz w:val="24"/>
                <w:szCs w:val="24"/>
              </w:rPr>
              <w:t>经一个月治理，达到国家标准A级，防鼠设施合格率大于等于97%；</w:t>
            </w:r>
            <w:proofErr w:type="gramStart"/>
            <w:r>
              <w:rPr>
                <w:rFonts w:ascii="宋体" w:eastAsia="宋体" w:hAnsi="宋体" w:cstheme="minorEastAsia" w:hint="eastAsia"/>
                <w:sz w:val="24"/>
                <w:szCs w:val="24"/>
              </w:rPr>
              <w:t>室内鼠</w:t>
            </w:r>
            <w:proofErr w:type="gramEnd"/>
            <w:r>
              <w:rPr>
                <w:rFonts w:ascii="宋体" w:eastAsia="宋体" w:hAnsi="宋体" w:cstheme="minorEastAsia" w:hint="eastAsia"/>
                <w:sz w:val="24"/>
                <w:szCs w:val="24"/>
              </w:rPr>
              <w:t>密度控制，鼠迹阳性率小于或等于1%；外环境鼠密度控制水平，路径指数小于或等于1。</w:t>
            </w:r>
          </w:p>
          <w:p w:rsidR="00B40615" w:rsidRDefault="00A77C8B">
            <w:pPr>
              <w:tabs>
                <w:tab w:val="left" w:pos="720"/>
                <w:tab w:val="left" w:pos="900"/>
              </w:tabs>
              <w:snapToGrid w:val="0"/>
              <w:rPr>
                <w:rFonts w:ascii="宋体" w:eastAsia="宋体" w:hAnsi="宋体" w:cstheme="minorEastAsia"/>
                <w:bCs/>
                <w:sz w:val="24"/>
                <w:szCs w:val="24"/>
              </w:rPr>
            </w:pPr>
            <w:r>
              <w:rPr>
                <w:rFonts w:ascii="宋体" w:eastAsia="宋体" w:hAnsi="宋体" w:cstheme="minorEastAsia" w:hint="eastAsia"/>
                <w:b/>
                <w:sz w:val="24"/>
                <w:szCs w:val="24"/>
              </w:rPr>
              <w:t>2、蚊：</w:t>
            </w:r>
            <w:r>
              <w:rPr>
                <w:rFonts w:ascii="宋体" w:eastAsia="宋体" w:hAnsi="宋体" w:cstheme="minorEastAsia" w:hint="eastAsia"/>
                <w:bCs/>
                <w:sz w:val="24"/>
                <w:szCs w:val="24"/>
              </w:rPr>
              <w:t>经一个月治理，</w:t>
            </w:r>
            <w:r>
              <w:rPr>
                <w:rFonts w:ascii="宋体" w:eastAsia="宋体" w:hAnsi="宋体" w:cstheme="minorEastAsia" w:hint="eastAsia"/>
                <w:sz w:val="24"/>
                <w:szCs w:val="24"/>
              </w:rPr>
              <w:t>达到国家标准A级，</w:t>
            </w:r>
            <w:r>
              <w:rPr>
                <w:rFonts w:ascii="宋体" w:eastAsia="宋体" w:hAnsi="宋体" w:cstheme="minorEastAsia" w:hint="eastAsia"/>
                <w:bCs/>
                <w:sz w:val="24"/>
                <w:szCs w:val="24"/>
              </w:rPr>
              <w:t>小型积水蚊虫密度控制水平路径指数小于或等于0.1；</w:t>
            </w:r>
            <w:r>
              <w:rPr>
                <w:rFonts w:ascii="宋体" w:eastAsia="宋体" w:hAnsi="宋体" w:cstheme="minorEastAsia" w:hint="eastAsia"/>
                <w:bCs/>
                <w:spacing w:val="20"/>
                <w:sz w:val="24"/>
                <w:szCs w:val="24"/>
              </w:rPr>
              <w:t>大中型水体采样</w:t>
            </w:r>
            <w:proofErr w:type="gramStart"/>
            <w:r>
              <w:rPr>
                <w:rFonts w:ascii="宋体" w:eastAsia="宋体" w:hAnsi="宋体" w:cstheme="minorEastAsia" w:hint="eastAsia"/>
                <w:bCs/>
                <w:spacing w:val="20"/>
                <w:sz w:val="24"/>
                <w:szCs w:val="24"/>
              </w:rPr>
              <w:t>勺</w:t>
            </w:r>
            <w:proofErr w:type="gramEnd"/>
            <w:r>
              <w:rPr>
                <w:rFonts w:ascii="宋体" w:eastAsia="宋体" w:hAnsi="宋体" w:cstheme="minorEastAsia" w:hint="eastAsia"/>
                <w:bCs/>
                <w:spacing w:val="20"/>
                <w:sz w:val="24"/>
                <w:szCs w:val="24"/>
              </w:rPr>
              <w:t>指数小于或等于1%平均每阳性</w:t>
            </w:r>
            <w:proofErr w:type="gramStart"/>
            <w:r>
              <w:rPr>
                <w:rFonts w:ascii="宋体" w:eastAsia="宋体" w:hAnsi="宋体" w:cstheme="minorEastAsia" w:hint="eastAsia"/>
                <w:bCs/>
                <w:spacing w:val="20"/>
                <w:sz w:val="24"/>
                <w:szCs w:val="24"/>
              </w:rPr>
              <w:t>勺</w:t>
            </w:r>
            <w:proofErr w:type="gramEnd"/>
            <w:r>
              <w:rPr>
                <w:rFonts w:ascii="宋体" w:eastAsia="宋体" w:hAnsi="宋体" w:cstheme="minorEastAsia" w:hint="eastAsia"/>
                <w:bCs/>
                <w:spacing w:val="20"/>
                <w:sz w:val="24"/>
                <w:szCs w:val="24"/>
              </w:rPr>
              <w:t>少于3只蚊虫幼虫和</w:t>
            </w:r>
            <w:proofErr w:type="gramStart"/>
            <w:r>
              <w:rPr>
                <w:rFonts w:ascii="宋体" w:eastAsia="宋体" w:hAnsi="宋体" w:cstheme="minorEastAsia" w:hint="eastAsia"/>
                <w:bCs/>
                <w:spacing w:val="20"/>
                <w:sz w:val="24"/>
                <w:szCs w:val="24"/>
              </w:rPr>
              <w:t>蛹；</w:t>
            </w:r>
            <w:proofErr w:type="gramEnd"/>
            <w:r>
              <w:rPr>
                <w:rFonts w:ascii="宋体" w:eastAsia="宋体" w:hAnsi="宋体" w:cstheme="minorEastAsia" w:hint="eastAsia"/>
                <w:bCs/>
                <w:spacing w:val="20"/>
                <w:sz w:val="24"/>
                <w:szCs w:val="24"/>
              </w:rPr>
              <w:t>外环境蚊虫密度控制水平停落指数小于或等于0.5。</w:t>
            </w:r>
          </w:p>
          <w:p w:rsidR="00B40615" w:rsidRDefault="00A77C8B">
            <w:pPr>
              <w:tabs>
                <w:tab w:val="left" w:pos="900"/>
              </w:tabs>
              <w:snapToGrid w:val="0"/>
              <w:rPr>
                <w:rFonts w:ascii="宋体" w:eastAsia="宋体" w:hAnsi="宋体" w:cstheme="minorEastAsia"/>
                <w:bCs/>
                <w:spacing w:val="20"/>
                <w:sz w:val="24"/>
                <w:szCs w:val="24"/>
              </w:rPr>
            </w:pPr>
            <w:r>
              <w:rPr>
                <w:rFonts w:ascii="宋体" w:eastAsia="宋体" w:hAnsi="宋体" w:cstheme="minorEastAsia" w:hint="eastAsia"/>
                <w:b/>
                <w:sz w:val="24"/>
                <w:szCs w:val="24"/>
              </w:rPr>
              <w:t>3、蝇：</w:t>
            </w:r>
            <w:r>
              <w:rPr>
                <w:rFonts w:ascii="宋体" w:eastAsia="宋体" w:hAnsi="宋体" w:cstheme="minorEastAsia" w:hint="eastAsia"/>
                <w:bCs/>
                <w:sz w:val="24"/>
                <w:szCs w:val="24"/>
              </w:rPr>
              <w:t>经一个月治理，</w:t>
            </w:r>
            <w:r>
              <w:rPr>
                <w:rFonts w:ascii="宋体" w:eastAsia="宋体" w:hAnsi="宋体" w:cstheme="minorEastAsia" w:hint="eastAsia"/>
                <w:sz w:val="24"/>
                <w:szCs w:val="24"/>
              </w:rPr>
              <w:t>达到国家标准A级，</w:t>
            </w:r>
            <w:r>
              <w:rPr>
                <w:rFonts w:ascii="宋体" w:eastAsia="宋体" w:hAnsi="宋体" w:cstheme="minorEastAsia" w:hint="eastAsia"/>
                <w:bCs/>
                <w:sz w:val="24"/>
                <w:szCs w:val="24"/>
              </w:rPr>
              <w:t>室内成蝇密度控制水平有蝇房间阳性率9%，</w:t>
            </w:r>
            <w:proofErr w:type="gramStart"/>
            <w:r>
              <w:rPr>
                <w:rFonts w:ascii="宋体" w:eastAsia="宋体" w:hAnsi="宋体" w:cstheme="minorEastAsia" w:hint="eastAsia"/>
                <w:bCs/>
                <w:sz w:val="24"/>
                <w:szCs w:val="24"/>
              </w:rPr>
              <w:t>阳性间蝇密度</w:t>
            </w:r>
            <w:proofErr w:type="gramEnd"/>
            <w:r>
              <w:rPr>
                <w:rFonts w:ascii="宋体" w:eastAsia="宋体" w:hAnsi="宋体" w:cstheme="minorEastAsia" w:hint="eastAsia"/>
                <w:bCs/>
                <w:sz w:val="24"/>
                <w:szCs w:val="24"/>
              </w:rPr>
              <w:t>小于或等于3只/间。室外蝇类孶生阳性率小于或等于3%；室外蝇类滋生地密度阳性率小于或等于1%；防蝇设施合格率大于或等于98%。</w:t>
            </w:r>
          </w:p>
          <w:p w:rsidR="00B40615" w:rsidRDefault="00A77C8B">
            <w:r>
              <w:rPr>
                <w:rFonts w:ascii="宋体" w:eastAsia="宋体" w:hAnsi="宋体" w:cstheme="minorEastAsia" w:hint="eastAsia"/>
                <w:b/>
                <w:sz w:val="24"/>
                <w:szCs w:val="24"/>
              </w:rPr>
              <w:t>4、蜚蠊（蟑螂）：</w:t>
            </w:r>
            <w:r>
              <w:rPr>
                <w:rFonts w:ascii="宋体" w:eastAsia="宋体" w:hAnsi="宋体" w:cstheme="minorEastAsia" w:hint="eastAsia"/>
                <w:bCs/>
                <w:sz w:val="24"/>
                <w:szCs w:val="24"/>
              </w:rPr>
              <w:t>经一个月治理，</w:t>
            </w:r>
            <w:r>
              <w:rPr>
                <w:rFonts w:ascii="宋体" w:eastAsia="宋体" w:hAnsi="宋体" w:cstheme="minorEastAsia" w:hint="eastAsia"/>
                <w:sz w:val="24"/>
                <w:szCs w:val="24"/>
              </w:rPr>
              <w:t>达到国家标准A级，</w:t>
            </w:r>
            <w:r>
              <w:rPr>
                <w:rFonts w:ascii="宋体" w:eastAsia="宋体" w:hAnsi="宋体" w:cstheme="minorEastAsia" w:hint="eastAsia"/>
                <w:bCs/>
                <w:sz w:val="24"/>
                <w:szCs w:val="24"/>
              </w:rPr>
              <w:t>蜚蠊成若虫侵害率小于或等于1%，平均每阳性间（处）小</w:t>
            </w:r>
            <w:proofErr w:type="gramStart"/>
            <w:r>
              <w:rPr>
                <w:rFonts w:ascii="宋体" w:eastAsia="宋体" w:hAnsi="宋体" w:cstheme="minorEastAsia" w:hint="eastAsia"/>
                <w:bCs/>
                <w:sz w:val="24"/>
                <w:szCs w:val="24"/>
              </w:rPr>
              <w:t>蠊</w:t>
            </w:r>
            <w:proofErr w:type="gramEnd"/>
            <w:r>
              <w:rPr>
                <w:rFonts w:ascii="宋体" w:eastAsia="宋体" w:hAnsi="宋体" w:cstheme="minorEastAsia" w:hint="eastAsia"/>
                <w:bCs/>
                <w:sz w:val="24"/>
                <w:szCs w:val="24"/>
              </w:rPr>
              <w:t>小于或等于5只，大</w:t>
            </w:r>
            <w:proofErr w:type="gramStart"/>
            <w:r>
              <w:rPr>
                <w:rFonts w:ascii="宋体" w:eastAsia="宋体" w:hAnsi="宋体" w:cstheme="minorEastAsia" w:hint="eastAsia"/>
                <w:bCs/>
                <w:sz w:val="24"/>
                <w:szCs w:val="24"/>
              </w:rPr>
              <w:t>蠊</w:t>
            </w:r>
            <w:proofErr w:type="gramEnd"/>
            <w:r>
              <w:rPr>
                <w:rFonts w:ascii="宋体" w:eastAsia="宋体" w:hAnsi="宋体" w:cstheme="minorEastAsia" w:hint="eastAsia"/>
                <w:bCs/>
                <w:sz w:val="24"/>
                <w:szCs w:val="24"/>
              </w:rPr>
              <w:t>小于或等于2只；卵鞘查获率小于或等于1%，平均每阳性间（处）卵鞘数小于或等于2只；</w:t>
            </w:r>
            <w:proofErr w:type="gramStart"/>
            <w:r>
              <w:rPr>
                <w:rFonts w:ascii="宋体" w:eastAsia="宋体" w:hAnsi="宋体" w:cstheme="minorEastAsia" w:hint="eastAsia"/>
                <w:bCs/>
                <w:sz w:val="24"/>
                <w:szCs w:val="24"/>
              </w:rPr>
              <w:t>蟑</w:t>
            </w:r>
            <w:proofErr w:type="gramEnd"/>
            <w:r>
              <w:rPr>
                <w:rFonts w:ascii="宋体" w:eastAsia="宋体" w:hAnsi="宋体" w:cstheme="minorEastAsia" w:hint="eastAsia"/>
                <w:bCs/>
                <w:sz w:val="24"/>
                <w:szCs w:val="24"/>
              </w:rPr>
              <w:t>迹查获率小于或等于3%。</w:t>
            </w:r>
          </w:p>
        </w:tc>
        <w:tc>
          <w:tcPr>
            <w:tcW w:w="1216" w:type="dxa"/>
            <w:shd w:val="clear" w:color="FFFFFF" w:fill="FFFFFF"/>
            <w:vAlign w:val="center"/>
          </w:tcPr>
          <w:p w:rsidR="00B40615" w:rsidRDefault="00A77C8B">
            <w:pPr>
              <w:widowControl/>
              <w:snapToGrid w:val="0"/>
              <w:jc w:val="center"/>
              <w:rPr>
                <w:rFonts w:ascii="宋体" w:eastAsia="宋体" w:hAnsi="宋体" w:cs="宋体"/>
                <w:bCs/>
                <w:kern w:val="0"/>
                <w:sz w:val="24"/>
                <w:szCs w:val="24"/>
              </w:rPr>
            </w:pPr>
            <w:r>
              <w:rPr>
                <w:rFonts w:ascii="宋体" w:eastAsia="宋体" w:hAnsi="宋体" w:cs="宋体" w:hint="eastAsia"/>
                <w:bCs/>
                <w:kern w:val="0"/>
                <w:sz w:val="24"/>
                <w:szCs w:val="24"/>
              </w:rPr>
              <w:t>1年</w:t>
            </w:r>
          </w:p>
        </w:tc>
      </w:tr>
    </w:tbl>
    <w:p w:rsidR="00B40615" w:rsidRDefault="00A77C8B">
      <w:pPr>
        <w:spacing w:line="360" w:lineRule="auto"/>
        <w:ind w:firstLineChars="200" w:firstLine="480"/>
        <w:rPr>
          <w:rFonts w:ascii="宋体" w:eastAsia="宋体" w:hAnsi="宋体"/>
          <w:sz w:val="24"/>
        </w:rPr>
      </w:pPr>
      <w:r>
        <w:rPr>
          <w:rFonts w:ascii="宋体" w:eastAsia="宋体" w:hAnsi="宋体" w:hint="eastAsia"/>
          <w:sz w:val="24"/>
        </w:rPr>
        <w:t>特别说明：</w:t>
      </w:r>
    </w:p>
    <w:p w:rsidR="00B40615" w:rsidRDefault="00A77C8B">
      <w:pPr>
        <w:pStyle w:val="2"/>
        <w:keepNext w:val="0"/>
        <w:keepLines w:val="0"/>
        <w:numPr>
          <w:ilvl w:val="0"/>
          <w:numId w:val="1"/>
        </w:numPr>
        <w:spacing w:before="0" w:after="0" w:line="520" w:lineRule="atLeast"/>
        <w:ind w:firstLineChars="200" w:firstLine="480"/>
        <w:rPr>
          <w:rFonts w:ascii="宋体" w:eastAsia="宋体" w:hAnsi="宋体"/>
          <w:b w:val="0"/>
          <w:color w:val="000000" w:themeColor="text1"/>
          <w:sz w:val="24"/>
          <w:szCs w:val="24"/>
        </w:rPr>
      </w:pPr>
      <w:r>
        <w:rPr>
          <w:rFonts w:ascii="宋体" w:eastAsia="宋体" w:hAnsi="宋体" w:hint="eastAsia"/>
          <w:b w:val="0"/>
          <w:color w:val="000000" w:themeColor="text1"/>
          <w:sz w:val="24"/>
          <w:szCs w:val="24"/>
        </w:rPr>
        <w:t>按国家相关标准实施服务内容；</w:t>
      </w:r>
    </w:p>
    <w:p w:rsidR="00B40615" w:rsidRDefault="00A77C8B">
      <w:pPr>
        <w:pStyle w:val="2"/>
        <w:keepNext w:val="0"/>
        <w:keepLines w:val="0"/>
        <w:numPr>
          <w:ilvl w:val="0"/>
          <w:numId w:val="1"/>
        </w:numPr>
        <w:spacing w:before="0" w:after="0" w:line="520" w:lineRule="atLeast"/>
        <w:ind w:firstLineChars="200" w:firstLine="480"/>
        <w:rPr>
          <w:rFonts w:ascii="宋体" w:eastAsia="宋体" w:hAnsi="宋体"/>
          <w:b w:val="0"/>
          <w:color w:val="000000" w:themeColor="text1"/>
          <w:sz w:val="24"/>
          <w:szCs w:val="24"/>
        </w:rPr>
      </w:pPr>
      <w:r>
        <w:rPr>
          <w:rFonts w:ascii="宋体" w:eastAsia="宋体" w:hAnsi="宋体" w:hint="eastAsia"/>
          <w:b w:val="0"/>
          <w:color w:val="000000" w:themeColor="text1"/>
          <w:sz w:val="24"/>
          <w:szCs w:val="24"/>
        </w:rPr>
        <w:lastRenderedPageBreak/>
        <w:t>如遇上级有关部门检查不合格，则确保期限内完成整改，并通过验收后学校方支付款项。</w:t>
      </w:r>
    </w:p>
    <w:p w:rsidR="00B40615" w:rsidRDefault="00A77C8B">
      <w:pPr>
        <w:pStyle w:val="2"/>
        <w:keepNext w:val="0"/>
        <w:keepLines w:val="0"/>
        <w:spacing w:before="0" w:after="0" w:line="520" w:lineRule="atLeast"/>
        <w:ind w:firstLineChars="200" w:firstLine="480"/>
        <w:rPr>
          <w:rFonts w:ascii="宋体" w:eastAsia="宋体" w:hAnsi="宋体"/>
          <w:b w:val="0"/>
          <w:color w:val="000000" w:themeColor="text1"/>
          <w:sz w:val="24"/>
          <w:szCs w:val="24"/>
        </w:rPr>
      </w:pPr>
      <w:r>
        <w:rPr>
          <w:rFonts w:ascii="宋体" w:eastAsia="宋体" w:hAnsi="宋体" w:hint="eastAsia"/>
          <w:b w:val="0"/>
          <w:color w:val="000000" w:themeColor="text1"/>
          <w:sz w:val="24"/>
          <w:szCs w:val="24"/>
        </w:rPr>
        <w:t>3、连续两次整改不合格的，学校将终止合同。</w:t>
      </w:r>
    </w:p>
    <w:p w:rsidR="00B40615" w:rsidRDefault="00A77C8B">
      <w:pPr>
        <w:pStyle w:val="2"/>
        <w:keepNext w:val="0"/>
        <w:keepLines w:val="0"/>
        <w:numPr>
          <w:ilvl w:val="0"/>
          <w:numId w:val="1"/>
        </w:numPr>
        <w:spacing w:before="0" w:after="0" w:line="520" w:lineRule="atLeast"/>
        <w:ind w:firstLineChars="200" w:firstLine="480"/>
        <w:rPr>
          <w:rFonts w:ascii="宋体" w:eastAsia="宋体" w:hAnsi="宋体"/>
          <w:b w:val="0"/>
          <w:color w:val="000000" w:themeColor="text1"/>
          <w:sz w:val="24"/>
          <w:szCs w:val="24"/>
        </w:rPr>
      </w:pPr>
      <w:r>
        <w:rPr>
          <w:rFonts w:ascii="宋体" w:eastAsia="宋体" w:hAnsi="宋体" w:hint="eastAsia"/>
          <w:b w:val="0"/>
          <w:color w:val="000000" w:themeColor="text1"/>
          <w:sz w:val="24"/>
          <w:szCs w:val="24"/>
        </w:rPr>
        <w:t>服务范围涵盖校区全部场所。</w:t>
      </w:r>
    </w:p>
    <w:p w:rsidR="00B40615" w:rsidRDefault="00A77C8B">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二、服务费用</w:t>
      </w:r>
    </w:p>
    <w:p w:rsidR="00B40615" w:rsidRDefault="00A77C8B">
      <w:pPr>
        <w:pStyle w:val="a8"/>
        <w:snapToGrid w:val="0"/>
        <w:spacing w:after="0" w:line="360" w:lineRule="auto"/>
        <w:ind w:leftChars="0" w:left="0" w:firstLineChars="200" w:firstLine="480"/>
        <w:rPr>
          <w:rFonts w:ascii="宋体" w:eastAsia="宋体" w:hAnsi="宋体" w:cstheme="minorEastAsia"/>
          <w:sz w:val="24"/>
          <w:szCs w:val="24"/>
        </w:rPr>
      </w:pPr>
      <w:r>
        <w:rPr>
          <w:rFonts w:ascii="宋体" w:eastAsia="宋体" w:hAnsi="宋体" w:hint="eastAsia"/>
          <w:sz w:val="24"/>
        </w:rPr>
        <w:t>服务费用：</w:t>
      </w:r>
      <w:r>
        <w:rPr>
          <w:rFonts w:hint="eastAsia"/>
          <w:color w:val="000000" w:themeColor="text1"/>
          <w:sz w:val="24"/>
        </w:rPr>
        <w:t>按</w:t>
      </w:r>
      <w:r w:rsidR="00015738">
        <w:rPr>
          <w:rFonts w:hint="eastAsia"/>
          <w:color w:val="000000" w:themeColor="text1"/>
          <w:sz w:val="24"/>
        </w:rPr>
        <w:t>半年</w:t>
      </w:r>
      <w:r>
        <w:rPr>
          <w:rFonts w:hint="eastAsia"/>
          <w:color w:val="000000" w:themeColor="text1"/>
          <w:sz w:val="24"/>
        </w:rPr>
        <w:t>结算。供方按约定完成除四害服务内容，经采购方确认合格后，支付</w:t>
      </w:r>
      <w:r w:rsidR="00FC2700">
        <w:rPr>
          <w:rFonts w:hint="eastAsia"/>
          <w:color w:val="000000" w:themeColor="text1"/>
          <w:sz w:val="24"/>
        </w:rPr>
        <w:t>半年</w:t>
      </w:r>
      <w:r>
        <w:rPr>
          <w:rFonts w:hint="eastAsia"/>
          <w:color w:val="000000" w:themeColor="text1"/>
          <w:sz w:val="24"/>
        </w:rPr>
        <w:t>度全部款项</w:t>
      </w:r>
      <w:r>
        <w:rPr>
          <w:rFonts w:ascii="宋体" w:hAnsi="宋体" w:hint="eastAsia"/>
          <w:color w:val="000000" w:themeColor="text1"/>
          <w:sz w:val="24"/>
        </w:rPr>
        <w:t>。</w:t>
      </w:r>
    </w:p>
    <w:p w:rsidR="00B40615" w:rsidRDefault="00B40615">
      <w:pPr>
        <w:spacing w:line="360" w:lineRule="auto"/>
        <w:ind w:firstLineChars="200" w:firstLine="480"/>
        <w:rPr>
          <w:rFonts w:ascii="宋体" w:eastAsia="宋体" w:hAnsi="宋体"/>
          <w:sz w:val="24"/>
        </w:rPr>
      </w:pPr>
    </w:p>
    <w:p w:rsidR="00B40615" w:rsidRDefault="00B40615">
      <w:pPr>
        <w:spacing w:line="360" w:lineRule="auto"/>
        <w:ind w:firstLineChars="200" w:firstLine="480"/>
        <w:rPr>
          <w:rFonts w:ascii="宋体" w:eastAsia="宋体" w:hAnsi="宋体"/>
          <w:sz w:val="24"/>
        </w:rPr>
      </w:pPr>
    </w:p>
    <w:p w:rsidR="00B40615" w:rsidRDefault="00B40615">
      <w:pPr>
        <w:spacing w:line="360" w:lineRule="auto"/>
        <w:ind w:firstLineChars="200" w:firstLine="480"/>
        <w:rPr>
          <w:rFonts w:ascii="宋体" w:eastAsia="宋体" w:hAnsi="宋体"/>
          <w:sz w:val="24"/>
        </w:rPr>
        <w:sectPr w:rsidR="00B40615">
          <w:pgSz w:w="11907" w:h="16839"/>
          <w:pgMar w:top="1440" w:right="726" w:bottom="873" w:left="1236" w:header="720" w:footer="720" w:gutter="0"/>
          <w:cols w:space="720"/>
          <w:docGrid w:linePitch="286"/>
        </w:sectPr>
      </w:pPr>
    </w:p>
    <w:p w:rsidR="00B40615" w:rsidRDefault="00A77C8B">
      <w:pPr>
        <w:pStyle w:val="a3"/>
        <w:spacing w:line="360" w:lineRule="auto"/>
        <w:ind w:firstLine="0"/>
        <w:jc w:val="center"/>
        <w:outlineLvl w:val="0"/>
        <w:rPr>
          <w:rFonts w:ascii="宋体" w:eastAsia="宋体" w:hAnsi="宋体" w:cstheme="minorEastAsia"/>
          <w:b/>
          <w:sz w:val="36"/>
          <w:szCs w:val="36"/>
        </w:rPr>
      </w:pPr>
      <w:bookmarkStart w:id="33" w:name="_Toc14128"/>
      <w:bookmarkStart w:id="34" w:name="_Toc6451"/>
      <w:r>
        <w:rPr>
          <w:rFonts w:ascii="宋体" w:eastAsia="宋体" w:hAnsi="宋体" w:cstheme="minorEastAsia" w:hint="eastAsia"/>
          <w:b/>
          <w:sz w:val="36"/>
          <w:szCs w:val="36"/>
        </w:rPr>
        <w:lastRenderedPageBreak/>
        <w:t>第四章  评审方法和程序</w:t>
      </w:r>
      <w:bookmarkEnd w:id="33"/>
      <w:bookmarkEnd w:id="34"/>
    </w:p>
    <w:p w:rsidR="00B40615" w:rsidRDefault="00A77C8B">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一、采购人组织磋商活动</w:t>
      </w:r>
    </w:p>
    <w:p w:rsidR="00B40615" w:rsidRDefault="00A77C8B">
      <w:pPr>
        <w:spacing w:line="360" w:lineRule="auto"/>
        <w:ind w:firstLineChars="200" w:firstLine="480"/>
        <w:rPr>
          <w:rFonts w:ascii="宋体" w:eastAsia="宋体" w:hAnsi="宋体" w:cstheme="majorEastAsia"/>
          <w:color w:val="000000"/>
          <w:sz w:val="24"/>
          <w:szCs w:val="24"/>
          <w:shd w:val="clear" w:color="000000" w:fill="FFFFFF"/>
        </w:rPr>
      </w:pPr>
      <w:r>
        <w:rPr>
          <w:rFonts w:ascii="宋体" w:eastAsia="宋体" w:hAnsi="宋体" w:cstheme="majorEastAsia" w:hint="eastAsia"/>
          <w:color w:val="000000"/>
          <w:sz w:val="24"/>
          <w:szCs w:val="24"/>
          <w:shd w:val="clear" w:color="000000" w:fill="FFFFFF"/>
        </w:rPr>
        <w:t>1、本次竞争性磋商依据《中华人民共和国政府采购法》、《政府采购竞争性磋商采购方式管理暂行办法》及有关法规</w:t>
      </w:r>
      <w:proofErr w:type="gramStart"/>
      <w:r>
        <w:rPr>
          <w:rFonts w:ascii="宋体" w:eastAsia="宋体" w:hAnsi="宋体" w:cstheme="majorEastAsia" w:hint="eastAsia"/>
          <w:color w:val="000000"/>
          <w:sz w:val="24"/>
          <w:szCs w:val="24"/>
          <w:shd w:val="clear" w:color="000000" w:fill="FFFFFF"/>
        </w:rPr>
        <w:t>成立磋商</w:t>
      </w:r>
      <w:proofErr w:type="gramEnd"/>
      <w:r>
        <w:rPr>
          <w:rFonts w:ascii="宋体" w:eastAsia="宋体" w:hAnsi="宋体" w:cstheme="majorEastAsia" w:hint="eastAsia"/>
          <w:color w:val="000000"/>
          <w:sz w:val="24"/>
          <w:szCs w:val="24"/>
          <w:shd w:val="clear" w:color="000000" w:fill="FFFFFF"/>
        </w:rPr>
        <w:t>小组。</w:t>
      </w:r>
      <w:r>
        <w:rPr>
          <w:rFonts w:ascii="宋体" w:eastAsia="宋体" w:hAnsi="宋体" w:cstheme="majorEastAsia" w:hint="eastAsia"/>
          <w:color w:val="000000"/>
          <w:sz w:val="24"/>
          <w:szCs w:val="24"/>
          <w:shd w:val="clear" w:color="000000" w:fill="FFFFFF"/>
          <w:lang w:val="zh-CN"/>
        </w:rPr>
        <w:t>竞争性磋商小组由采购人代表和评审专家共3人以上单数组成，其中评审专家人数不得少于竞争性磋商小组成员总数的2/3。采购人不得以评审专家身份参加本单位采购项目的评审。采购代理机构人员不得参加本机构代理的采购项目的评审。</w:t>
      </w:r>
    </w:p>
    <w:p w:rsidR="00B40615" w:rsidRDefault="00A77C8B">
      <w:pPr>
        <w:spacing w:line="360" w:lineRule="auto"/>
        <w:ind w:firstLineChars="200" w:firstLine="480"/>
        <w:rPr>
          <w:rFonts w:ascii="宋体" w:eastAsia="宋体" w:hAnsi="宋体" w:cstheme="majorEastAsia"/>
          <w:color w:val="000000"/>
          <w:sz w:val="24"/>
          <w:szCs w:val="24"/>
          <w:shd w:val="clear" w:color="000000" w:fill="FFFFFF"/>
        </w:rPr>
      </w:pPr>
      <w:r>
        <w:rPr>
          <w:rFonts w:ascii="宋体" w:eastAsia="宋体" w:hAnsi="宋体" w:cstheme="majorEastAsia" w:hint="eastAsia"/>
          <w:color w:val="000000"/>
          <w:sz w:val="24"/>
          <w:szCs w:val="24"/>
          <w:shd w:val="clear" w:color="000000" w:fill="FFFFFF"/>
        </w:rPr>
        <w:t>2、竞争性磋商小组的职责：</w:t>
      </w:r>
    </w:p>
    <w:p w:rsidR="00B40615" w:rsidRDefault="00A77C8B">
      <w:pPr>
        <w:spacing w:line="360" w:lineRule="auto"/>
        <w:ind w:firstLineChars="200" w:firstLine="480"/>
        <w:rPr>
          <w:rFonts w:ascii="宋体" w:eastAsia="宋体" w:hAnsi="宋体" w:cstheme="majorEastAsia"/>
          <w:color w:val="000000"/>
          <w:sz w:val="24"/>
          <w:szCs w:val="24"/>
          <w:shd w:val="clear" w:color="000000" w:fill="FFFFFF"/>
        </w:rPr>
      </w:pPr>
      <w:r>
        <w:rPr>
          <w:rFonts w:ascii="宋体" w:eastAsia="宋体" w:hAnsi="宋体" w:cstheme="majorEastAsia" w:hint="eastAsia"/>
          <w:color w:val="000000"/>
          <w:sz w:val="24"/>
          <w:szCs w:val="24"/>
          <w:shd w:val="clear" w:color="000000" w:fill="FFFFFF"/>
        </w:rPr>
        <w:t>评审专家应当遵守评审工作纪律，不得泄露评审情况和评审中获悉的商业秘密。</w:t>
      </w:r>
    </w:p>
    <w:p w:rsidR="00B40615" w:rsidRDefault="00A77C8B">
      <w:pPr>
        <w:spacing w:line="360" w:lineRule="auto"/>
        <w:ind w:firstLineChars="200" w:firstLine="480"/>
        <w:rPr>
          <w:rFonts w:ascii="宋体" w:eastAsia="宋体" w:hAnsi="宋体" w:cstheme="majorEastAsia"/>
          <w:color w:val="000000"/>
          <w:sz w:val="24"/>
          <w:szCs w:val="24"/>
          <w:shd w:val="clear" w:color="000000" w:fill="FFFFFF"/>
        </w:rPr>
      </w:pPr>
      <w:r>
        <w:rPr>
          <w:rFonts w:ascii="宋体" w:eastAsia="宋体" w:hAnsi="宋体" w:cstheme="majorEastAsia" w:hint="eastAsia"/>
          <w:color w:val="000000"/>
          <w:sz w:val="24"/>
          <w:szCs w:val="24"/>
          <w:shd w:val="clear" w:color="000000" w:fill="FFFFFF"/>
        </w:rPr>
        <w:t>磋商小组在评审过程中发现供应商有行贿、提供虚假材料或者串通等违法行为的，应当及时向采购人报告。</w:t>
      </w:r>
    </w:p>
    <w:p w:rsidR="00B40615" w:rsidRDefault="00A77C8B">
      <w:pPr>
        <w:spacing w:line="360" w:lineRule="auto"/>
        <w:ind w:firstLineChars="200" w:firstLine="480"/>
        <w:rPr>
          <w:rFonts w:ascii="宋体" w:eastAsia="宋体" w:hAnsi="宋体" w:cstheme="majorEastAsia"/>
          <w:color w:val="000000"/>
          <w:sz w:val="24"/>
          <w:szCs w:val="24"/>
          <w:shd w:val="clear" w:color="000000" w:fill="FFFFFF"/>
        </w:rPr>
      </w:pPr>
      <w:r>
        <w:rPr>
          <w:rFonts w:ascii="宋体" w:eastAsia="宋体" w:hAnsi="宋体" w:cstheme="majorEastAsia" w:hint="eastAsia"/>
          <w:color w:val="000000"/>
          <w:sz w:val="24"/>
          <w:szCs w:val="24"/>
          <w:shd w:val="clear" w:color="000000" w:fill="FFFFFF"/>
        </w:rPr>
        <w:t>评审专家在评审过程中受到非法干涉的，应当及时向纪检、监察等部门举报。</w:t>
      </w:r>
    </w:p>
    <w:p w:rsidR="00B40615" w:rsidRDefault="00A77C8B">
      <w:pPr>
        <w:spacing w:line="360" w:lineRule="auto"/>
        <w:ind w:firstLineChars="200" w:firstLine="480"/>
        <w:rPr>
          <w:rFonts w:ascii="宋体" w:eastAsia="宋体" w:hAnsi="宋体" w:cstheme="minorEastAsia"/>
          <w:sz w:val="24"/>
          <w:szCs w:val="24"/>
        </w:rPr>
      </w:pPr>
      <w:r>
        <w:rPr>
          <w:rFonts w:ascii="宋体" w:eastAsia="宋体" w:hAnsi="宋体" w:cstheme="majorEastAsia" w:hint="eastAsia"/>
          <w:color w:val="000000"/>
          <w:sz w:val="24"/>
          <w:szCs w:val="24"/>
          <w:shd w:val="clear" w:color="000000" w:fill="FFFFFF"/>
        </w:rPr>
        <w:t>磋商小组成员应当按照客观、公正、审慎的原则，根据磋商文件规定的评审程序、评审方法和评审标准进行独立评审。未实质性响应磋商文件的响应文件按无效响应处理，磋商小组应当告</w:t>
      </w:r>
      <w:r>
        <w:rPr>
          <w:rFonts w:ascii="宋体" w:eastAsia="宋体" w:hAnsi="宋体" w:cstheme="minorEastAsia" w:hint="eastAsia"/>
          <w:sz w:val="24"/>
          <w:szCs w:val="24"/>
        </w:rPr>
        <w:t>知提交响应文件的供应商。</w:t>
      </w:r>
    </w:p>
    <w:p w:rsidR="00B40615" w:rsidRDefault="00A77C8B">
      <w:pPr>
        <w:pStyle w:val="23"/>
        <w:snapToGrid w:val="0"/>
        <w:spacing w:line="360" w:lineRule="auto"/>
        <w:ind w:firstLineChars="200" w:firstLine="480"/>
        <w:contextualSpacing/>
        <w:rPr>
          <w:rFonts w:ascii="宋体" w:eastAsia="宋体" w:cstheme="minorEastAsia"/>
          <w:sz w:val="24"/>
          <w:szCs w:val="24"/>
        </w:rPr>
      </w:pPr>
      <w:r>
        <w:rPr>
          <w:rFonts w:ascii="宋体" w:eastAsia="宋体" w:cstheme="minorEastAsia" w:hint="eastAsia"/>
          <w:sz w:val="24"/>
          <w:szCs w:val="24"/>
        </w:rPr>
        <w:t>磋商文件内容违反国家有关强制性规定的，磋商小组应当停止评审并向采购人或者采购代理机构说明情况。</w:t>
      </w:r>
    </w:p>
    <w:p w:rsidR="00B40615" w:rsidRDefault="00A77C8B">
      <w:pPr>
        <w:pStyle w:val="23"/>
        <w:snapToGrid w:val="0"/>
        <w:spacing w:line="360" w:lineRule="auto"/>
        <w:ind w:firstLineChars="200" w:firstLine="480"/>
        <w:contextualSpacing/>
        <w:rPr>
          <w:rFonts w:ascii="宋体" w:eastAsia="宋体" w:cstheme="minorEastAsia"/>
          <w:sz w:val="24"/>
          <w:szCs w:val="24"/>
        </w:rPr>
      </w:pPr>
      <w:r>
        <w:rPr>
          <w:rFonts w:ascii="宋体" w:eastAsia="宋体" w:cstheme="minorEastAsia" w:hint="eastAsia"/>
          <w:sz w:val="24"/>
          <w:szCs w:val="24"/>
        </w:rPr>
        <w:t>3、竞争性磋商小组成员的义务：</w:t>
      </w:r>
    </w:p>
    <w:p w:rsidR="00B40615" w:rsidRDefault="00A77C8B">
      <w:pPr>
        <w:pStyle w:val="23"/>
        <w:snapToGrid w:val="0"/>
        <w:spacing w:line="360" w:lineRule="auto"/>
        <w:ind w:firstLineChars="200" w:firstLine="480"/>
        <w:contextualSpacing/>
        <w:rPr>
          <w:rFonts w:ascii="宋体" w:eastAsia="宋体" w:cstheme="minorEastAsia"/>
          <w:sz w:val="24"/>
          <w:szCs w:val="24"/>
        </w:rPr>
      </w:pPr>
      <w:r>
        <w:rPr>
          <w:rFonts w:ascii="宋体" w:eastAsia="宋体" w:cstheme="minorEastAsia" w:hint="eastAsia"/>
          <w:sz w:val="24"/>
          <w:szCs w:val="24"/>
        </w:rPr>
        <w:t>遵纪守法，客观、公正、廉洁地履行职责；根据采购文件的规定独立进行评审，对个人的评审意见承担法律责任；参与评审报告的起草；配合采购人、采购代理机构答复供应商提出的质疑；配合财政部门的投诉处理和监督检查工作。</w:t>
      </w:r>
    </w:p>
    <w:p w:rsidR="00B40615" w:rsidRDefault="00A77C8B">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二、供应商的法定代表人或授权人须持本人身份证原件准时参加磋商。</w:t>
      </w:r>
    </w:p>
    <w:p w:rsidR="00B40615" w:rsidRDefault="00A77C8B">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三、评审程序、内容</w:t>
      </w:r>
    </w:p>
    <w:p w:rsidR="00B40615" w:rsidRDefault="00A77C8B">
      <w:pPr>
        <w:pStyle w:val="23"/>
        <w:wordWrap w:val="0"/>
        <w:snapToGrid w:val="0"/>
        <w:spacing w:line="360" w:lineRule="auto"/>
        <w:ind w:firstLineChars="200" w:firstLine="480"/>
        <w:rPr>
          <w:rFonts w:ascii="宋体" w:eastAsia="宋体" w:cstheme="minorEastAsia"/>
          <w:sz w:val="24"/>
          <w:szCs w:val="24"/>
        </w:rPr>
      </w:pPr>
      <w:r>
        <w:rPr>
          <w:rFonts w:ascii="宋体" w:eastAsia="宋体" w:cstheme="minorEastAsia" w:hint="eastAsia"/>
          <w:sz w:val="24"/>
          <w:szCs w:val="24"/>
        </w:rPr>
        <w:t>1、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rsidR="00B40615" w:rsidRDefault="00A77C8B">
      <w:pPr>
        <w:pStyle w:val="23"/>
        <w:wordWrap w:val="0"/>
        <w:snapToGrid w:val="0"/>
        <w:spacing w:line="360" w:lineRule="auto"/>
        <w:ind w:firstLineChars="200" w:firstLine="480"/>
        <w:rPr>
          <w:rFonts w:ascii="宋体" w:eastAsia="宋体" w:cstheme="minorEastAsia"/>
          <w:sz w:val="24"/>
          <w:szCs w:val="24"/>
        </w:rPr>
      </w:pPr>
      <w:r>
        <w:rPr>
          <w:rFonts w:ascii="宋体" w:eastAsia="宋体" w:cstheme="minorEastAsia" w:hint="eastAsia"/>
          <w:sz w:val="24"/>
          <w:szCs w:val="24"/>
        </w:rPr>
        <w:t>磋商小组在对响应文件的有效性、完整性和响应程度进行审查时，可以要求供应商对响应文件中含义不明确、同类问题表述不一致或者有明显文字和计算错误的内容等</w:t>
      </w:r>
      <w:proofErr w:type="gramStart"/>
      <w:r>
        <w:rPr>
          <w:rFonts w:ascii="宋体" w:eastAsia="宋体" w:cstheme="minorEastAsia" w:hint="eastAsia"/>
          <w:sz w:val="24"/>
          <w:szCs w:val="24"/>
        </w:rPr>
        <w:t>作出</w:t>
      </w:r>
      <w:proofErr w:type="gramEnd"/>
      <w:r>
        <w:rPr>
          <w:rFonts w:ascii="宋体" w:eastAsia="宋体" w:cstheme="minorEastAsia" w:hint="eastAsia"/>
          <w:sz w:val="24"/>
          <w:szCs w:val="24"/>
        </w:rPr>
        <w:t>必要的澄清、说明或者更正。供应商的澄清、说明或者更正不得超出响应文件的范围或者改变响应文件的实质性内容。</w:t>
      </w:r>
    </w:p>
    <w:p w:rsidR="00B40615" w:rsidRDefault="00A77C8B">
      <w:pPr>
        <w:pStyle w:val="23"/>
        <w:wordWrap w:val="0"/>
        <w:snapToGrid w:val="0"/>
        <w:spacing w:line="360" w:lineRule="auto"/>
        <w:ind w:firstLineChars="200" w:firstLine="480"/>
        <w:rPr>
          <w:rFonts w:ascii="宋体" w:eastAsia="宋体" w:cstheme="minorEastAsia"/>
          <w:sz w:val="24"/>
          <w:szCs w:val="24"/>
        </w:rPr>
      </w:pPr>
      <w:r>
        <w:rPr>
          <w:rFonts w:ascii="宋体" w:eastAsia="宋体" w:cstheme="minorEastAsia" w:hint="eastAsia"/>
          <w:sz w:val="24"/>
          <w:szCs w:val="24"/>
        </w:rPr>
        <w:t>磋商小组要求供应商澄清、说明或者更正响应文件应当以书面形式</w:t>
      </w:r>
      <w:proofErr w:type="gramStart"/>
      <w:r>
        <w:rPr>
          <w:rFonts w:ascii="宋体" w:eastAsia="宋体" w:cstheme="minorEastAsia" w:hint="eastAsia"/>
          <w:sz w:val="24"/>
          <w:szCs w:val="24"/>
        </w:rPr>
        <w:t>作出</w:t>
      </w:r>
      <w:proofErr w:type="gramEnd"/>
      <w:r>
        <w:rPr>
          <w:rFonts w:ascii="宋体" w:eastAsia="宋体" w:cstheme="minorEastAsia" w:hint="eastAsia"/>
          <w:sz w:val="24"/>
          <w:szCs w:val="24"/>
        </w:rPr>
        <w:t>。供应商的澄清、</w:t>
      </w:r>
      <w:r>
        <w:rPr>
          <w:rFonts w:ascii="宋体" w:eastAsia="宋体" w:cstheme="minorEastAsia" w:hint="eastAsia"/>
          <w:sz w:val="24"/>
          <w:szCs w:val="24"/>
        </w:rPr>
        <w:lastRenderedPageBreak/>
        <w:t>说明或者更正应当由法定代表人或其授权代表签字或者加盖公章。由授权代表签字的，应当附法定代表人授权书。供应商为自然人的，应当由本人签字并附身份证明。</w:t>
      </w:r>
    </w:p>
    <w:p w:rsidR="00B40615" w:rsidRDefault="00A77C8B">
      <w:pPr>
        <w:pStyle w:val="23"/>
        <w:wordWrap w:val="0"/>
        <w:snapToGrid w:val="0"/>
        <w:spacing w:line="360" w:lineRule="auto"/>
        <w:ind w:firstLineChars="200" w:firstLine="480"/>
        <w:rPr>
          <w:rFonts w:ascii="宋体" w:eastAsia="宋体" w:cstheme="minorEastAsia"/>
          <w:sz w:val="24"/>
          <w:szCs w:val="24"/>
        </w:rPr>
      </w:pPr>
      <w:r>
        <w:rPr>
          <w:rFonts w:ascii="宋体" w:eastAsia="宋体" w:cstheme="minorEastAsia" w:hint="eastAsia"/>
          <w:sz w:val="24"/>
          <w:szCs w:val="24"/>
        </w:rPr>
        <w:t>2、磋商小组所有成员应当集中与单一供应商分别进行磋商，并给予所有参加磋商的供应商平等的磋商机会。</w:t>
      </w:r>
    </w:p>
    <w:p w:rsidR="00B40615" w:rsidRDefault="00A77C8B">
      <w:pPr>
        <w:pStyle w:val="23"/>
        <w:wordWrap w:val="0"/>
        <w:snapToGrid w:val="0"/>
        <w:spacing w:line="360" w:lineRule="auto"/>
        <w:ind w:firstLineChars="200" w:firstLine="480"/>
        <w:rPr>
          <w:rFonts w:ascii="宋体" w:eastAsia="宋体" w:cstheme="minorEastAsia"/>
          <w:sz w:val="24"/>
          <w:szCs w:val="24"/>
        </w:rPr>
      </w:pPr>
      <w:r>
        <w:rPr>
          <w:rFonts w:ascii="宋体" w:eastAsia="宋体" w:cstheme="minorEastAsia" w:hint="eastAsia"/>
          <w:sz w:val="24"/>
          <w:szCs w:val="24"/>
        </w:rPr>
        <w:t>3、在磋商过程中，磋商小组可以根据磋商文件和磋商情况实质性变动采购需求中的技术、服务要求以及合同草案条款，但不得变动磋商文件中的其他内容。实质性变动的内容，须经采购人代表确认。</w:t>
      </w:r>
    </w:p>
    <w:p w:rsidR="00B40615" w:rsidRDefault="00A77C8B">
      <w:pPr>
        <w:pStyle w:val="23"/>
        <w:wordWrap w:val="0"/>
        <w:snapToGrid w:val="0"/>
        <w:spacing w:line="360" w:lineRule="auto"/>
        <w:ind w:firstLineChars="200" w:firstLine="480"/>
        <w:rPr>
          <w:rFonts w:ascii="宋体" w:eastAsia="宋体" w:cstheme="minorEastAsia"/>
          <w:sz w:val="24"/>
          <w:szCs w:val="24"/>
        </w:rPr>
      </w:pPr>
      <w:r>
        <w:rPr>
          <w:rFonts w:ascii="宋体" w:eastAsia="宋体" w:cstheme="minorEastAsia" w:hint="eastAsia"/>
          <w:sz w:val="24"/>
          <w:szCs w:val="24"/>
        </w:rPr>
        <w:t>对磋商文件</w:t>
      </w:r>
      <w:proofErr w:type="gramStart"/>
      <w:r>
        <w:rPr>
          <w:rFonts w:ascii="宋体" w:eastAsia="宋体" w:cstheme="minorEastAsia" w:hint="eastAsia"/>
          <w:sz w:val="24"/>
          <w:szCs w:val="24"/>
        </w:rPr>
        <w:t>作出</w:t>
      </w:r>
      <w:proofErr w:type="gramEnd"/>
      <w:r>
        <w:rPr>
          <w:rFonts w:ascii="宋体" w:eastAsia="宋体" w:cstheme="minorEastAsia" w:hint="eastAsia"/>
          <w:sz w:val="24"/>
          <w:szCs w:val="24"/>
        </w:rPr>
        <w:t>的实质性变动是磋商文件的有效组成部分，磋商小组应当及时以书面形式同时通知所有参加磋商的供应商。</w:t>
      </w:r>
    </w:p>
    <w:p w:rsidR="00B40615" w:rsidRDefault="00A77C8B">
      <w:pPr>
        <w:pStyle w:val="23"/>
        <w:wordWrap w:val="0"/>
        <w:snapToGrid w:val="0"/>
        <w:spacing w:line="360" w:lineRule="auto"/>
        <w:ind w:firstLineChars="200" w:firstLine="480"/>
        <w:rPr>
          <w:rFonts w:ascii="宋体" w:eastAsia="宋体" w:cstheme="minorEastAsia"/>
          <w:sz w:val="24"/>
          <w:szCs w:val="24"/>
        </w:rPr>
      </w:pPr>
      <w:r>
        <w:rPr>
          <w:rFonts w:ascii="宋体" w:eastAsia="宋体" w:cstheme="minorEastAsia" w:hint="eastAsia"/>
          <w:sz w:val="24"/>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B40615" w:rsidRDefault="00A77C8B">
      <w:pPr>
        <w:pStyle w:val="23"/>
        <w:wordWrap w:val="0"/>
        <w:snapToGrid w:val="0"/>
        <w:spacing w:line="360" w:lineRule="auto"/>
        <w:ind w:firstLineChars="200" w:firstLine="480"/>
        <w:rPr>
          <w:rFonts w:ascii="宋体" w:eastAsia="宋体" w:cstheme="minorEastAsia"/>
          <w:sz w:val="24"/>
          <w:szCs w:val="24"/>
        </w:rPr>
      </w:pPr>
      <w:r>
        <w:rPr>
          <w:rFonts w:ascii="宋体" w:eastAsia="宋体" w:cstheme="minorEastAsia" w:hint="eastAsia"/>
          <w:sz w:val="24"/>
          <w:szCs w:val="24"/>
        </w:rPr>
        <w:t>4、磋商文件能够详细列明采购标的</w:t>
      </w:r>
      <w:proofErr w:type="gramStart"/>
      <w:r>
        <w:rPr>
          <w:rFonts w:ascii="宋体" w:eastAsia="宋体" w:cstheme="minorEastAsia" w:hint="eastAsia"/>
          <w:sz w:val="24"/>
          <w:szCs w:val="24"/>
        </w:rPr>
        <w:t>的</w:t>
      </w:r>
      <w:proofErr w:type="gramEnd"/>
      <w:r>
        <w:rPr>
          <w:rFonts w:ascii="宋体" w:eastAsia="宋体" w:cstheme="minorEastAsia" w:hint="eastAsia"/>
          <w:sz w:val="24"/>
          <w:szCs w:val="24"/>
        </w:rPr>
        <w:t>技术、服务要求的，磋商结束后，磋商小组应当要求所有实质性响应的供应商在规定时间内提交最后报价，供应商的现场报价在货物（服务）数量没有增加，配置、服务标准没有重大提高的情况下，各供应商的现场第一轮报价不得高于其磋商响应文件中的书面报价且下一轮报价不得高于上一轮报价。否则，磋商小组有权拒绝该谈判报价并不再给予报价补救机会。提交最后报价的供应商不得少于3家。</w:t>
      </w:r>
    </w:p>
    <w:p w:rsidR="00B40615" w:rsidRDefault="00A77C8B">
      <w:pPr>
        <w:pStyle w:val="23"/>
        <w:wordWrap w:val="0"/>
        <w:snapToGrid w:val="0"/>
        <w:spacing w:line="360" w:lineRule="auto"/>
        <w:ind w:firstLineChars="200" w:firstLine="480"/>
        <w:rPr>
          <w:rFonts w:ascii="宋体" w:eastAsia="宋体" w:cstheme="minorEastAsia"/>
          <w:sz w:val="24"/>
          <w:szCs w:val="24"/>
        </w:rPr>
      </w:pPr>
      <w:r>
        <w:rPr>
          <w:rFonts w:ascii="宋体" w:eastAsia="宋体" w:cstheme="minorEastAsia" w:hint="eastAsia"/>
          <w:sz w:val="24"/>
          <w:szCs w:val="24"/>
        </w:rPr>
        <w:t>5、最后报价是供应商响应文件的有效组成部分。</w:t>
      </w:r>
    </w:p>
    <w:p w:rsidR="00B40615" w:rsidRDefault="00A77C8B">
      <w:pPr>
        <w:pStyle w:val="23"/>
        <w:wordWrap w:val="0"/>
        <w:snapToGrid w:val="0"/>
        <w:spacing w:line="360" w:lineRule="auto"/>
        <w:ind w:firstLineChars="200" w:firstLine="480"/>
        <w:rPr>
          <w:rFonts w:ascii="宋体" w:eastAsia="宋体" w:cstheme="minorEastAsia"/>
          <w:sz w:val="24"/>
          <w:szCs w:val="24"/>
        </w:rPr>
      </w:pPr>
      <w:r>
        <w:rPr>
          <w:rFonts w:ascii="宋体" w:eastAsia="宋体" w:cstheme="minorEastAsia" w:hint="eastAsia"/>
          <w:sz w:val="24"/>
          <w:szCs w:val="24"/>
        </w:rPr>
        <w:t>6、已提交响应文件的供应商，在提交最后报价之前，可以根据磋商情况退出磋商。</w:t>
      </w:r>
    </w:p>
    <w:p w:rsidR="00B40615" w:rsidRDefault="00A77C8B">
      <w:pPr>
        <w:pStyle w:val="23"/>
        <w:wordWrap w:val="0"/>
        <w:snapToGrid w:val="0"/>
        <w:spacing w:line="360" w:lineRule="auto"/>
        <w:ind w:firstLineChars="200" w:firstLine="480"/>
        <w:rPr>
          <w:rFonts w:ascii="宋体" w:eastAsia="宋体" w:cstheme="minorEastAsia"/>
          <w:sz w:val="24"/>
          <w:szCs w:val="24"/>
        </w:rPr>
      </w:pPr>
      <w:r>
        <w:rPr>
          <w:rFonts w:ascii="宋体" w:eastAsia="宋体" w:cstheme="minorEastAsia" w:hint="eastAsia"/>
          <w:sz w:val="24"/>
          <w:szCs w:val="24"/>
        </w:rPr>
        <w:t>7、磋商时间由磋商小组掌握。</w:t>
      </w:r>
    </w:p>
    <w:p w:rsidR="00B40615" w:rsidRDefault="00A77C8B">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四、评审方法(综合评分法)</w:t>
      </w:r>
    </w:p>
    <w:p w:rsidR="00B40615" w:rsidRDefault="00A77C8B">
      <w:pPr>
        <w:pStyle w:val="23"/>
        <w:wordWrap w:val="0"/>
        <w:snapToGrid w:val="0"/>
        <w:spacing w:line="360" w:lineRule="auto"/>
        <w:ind w:firstLineChars="200" w:firstLine="480"/>
        <w:contextualSpacing/>
        <w:rPr>
          <w:rFonts w:ascii="宋体" w:eastAsia="宋体" w:cstheme="minorEastAsia"/>
          <w:sz w:val="24"/>
          <w:szCs w:val="24"/>
        </w:rPr>
      </w:pPr>
      <w:r>
        <w:rPr>
          <w:rFonts w:ascii="宋体" w:eastAsia="宋体" w:cstheme="minorEastAsia" w:hint="eastAsia"/>
          <w:sz w:val="24"/>
          <w:szCs w:val="24"/>
        </w:rPr>
        <w:t>经磋商确定最终采购需求和提交最后报价的供应商后，由磋商小组采用综合评分法对提交最后报价的供应商的响应文件和最后报价进行综合评分。</w:t>
      </w:r>
    </w:p>
    <w:p w:rsidR="00B40615" w:rsidRDefault="00A77C8B">
      <w:pPr>
        <w:pStyle w:val="23"/>
        <w:wordWrap w:val="0"/>
        <w:snapToGrid w:val="0"/>
        <w:spacing w:line="360" w:lineRule="auto"/>
        <w:ind w:firstLineChars="200" w:firstLine="480"/>
        <w:contextualSpacing/>
        <w:rPr>
          <w:rFonts w:ascii="宋体" w:eastAsia="宋体" w:cstheme="minorEastAsia"/>
          <w:sz w:val="24"/>
          <w:szCs w:val="24"/>
        </w:rPr>
      </w:pPr>
      <w:r>
        <w:rPr>
          <w:rFonts w:ascii="宋体" w:eastAsia="宋体" w:cstheme="minorEastAsia" w:hint="eastAsia"/>
          <w:sz w:val="24"/>
          <w:szCs w:val="24"/>
        </w:rPr>
        <w:t>综合评分法，是指响应文件满足磋商文件全部实质性要求且按评审因素的量化指标评审得分最高的供应商为成交候选供应商的评审方法。</w:t>
      </w:r>
    </w:p>
    <w:p w:rsidR="00B40615" w:rsidRDefault="00A77C8B">
      <w:pPr>
        <w:pStyle w:val="23"/>
        <w:wordWrap w:val="0"/>
        <w:snapToGrid w:val="0"/>
        <w:spacing w:line="360" w:lineRule="auto"/>
        <w:ind w:firstLineChars="200" w:firstLine="480"/>
        <w:contextualSpacing/>
        <w:rPr>
          <w:rFonts w:ascii="宋体" w:eastAsia="宋体" w:cstheme="minorEastAsia"/>
          <w:sz w:val="24"/>
          <w:szCs w:val="24"/>
        </w:rPr>
      </w:pPr>
      <w:r>
        <w:rPr>
          <w:rFonts w:ascii="宋体" w:eastAsia="宋体" w:cstheme="minorEastAsia" w:hint="eastAsia"/>
          <w:sz w:val="24"/>
          <w:szCs w:val="24"/>
        </w:rPr>
        <w:t>评审时，磋商小组各成员应当独立对每个</w:t>
      </w:r>
      <w:proofErr w:type="gramStart"/>
      <w:r>
        <w:rPr>
          <w:rFonts w:ascii="宋体" w:eastAsia="宋体" w:cstheme="minorEastAsia" w:hint="eastAsia"/>
          <w:sz w:val="24"/>
          <w:szCs w:val="24"/>
        </w:rPr>
        <w:t>有效响应</w:t>
      </w:r>
      <w:proofErr w:type="gramEnd"/>
      <w:r>
        <w:rPr>
          <w:rFonts w:ascii="宋体" w:eastAsia="宋体" w:cstheme="minorEastAsia" w:hint="eastAsia"/>
          <w:sz w:val="24"/>
          <w:szCs w:val="24"/>
        </w:rPr>
        <w:t>的文件进行评价、打分，然后汇总每个供应商每项评分因素的得分。</w:t>
      </w:r>
    </w:p>
    <w:p w:rsidR="00B40615" w:rsidRDefault="00A77C8B">
      <w:pPr>
        <w:pStyle w:val="23"/>
        <w:tabs>
          <w:tab w:val="left" w:pos="312"/>
        </w:tabs>
        <w:wordWrap w:val="0"/>
        <w:snapToGrid w:val="0"/>
        <w:spacing w:line="360" w:lineRule="auto"/>
        <w:ind w:firstLineChars="200" w:firstLine="480"/>
        <w:contextualSpacing/>
        <w:rPr>
          <w:rFonts w:ascii="宋体" w:eastAsia="宋体" w:cstheme="minorEastAsia"/>
          <w:sz w:val="24"/>
          <w:szCs w:val="24"/>
        </w:rPr>
      </w:pPr>
      <w:r>
        <w:rPr>
          <w:rFonts w:ascii="宋体" w:eastAsia="宋体" w:cstheme="minorEastAsia" w:hint="eastAsia"/>
          <w:sz w:val="24"/>
          <w:szCs w:val="24"/>
        </w:rPr>
        <w:t>（一）审查响应文件的有效性、完整性、响应程度。</w:t>
      </w:r>
    </w:p>
    <w:p w:rsidR="00B40615" w:rsidRDefault="00A77C8B">
      <w:pPr>
        <w:wordWrap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1、要求的保证金是否已提供；</w:t>
      </w:r>
    </w:p>
    <w:p w:rsidR="00B40615" w:rsidRDefault="00A77C8B">
      <w:pPr>
        <w:wordWrap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2、供应商资格是否符合;</w:t>
      </w:r>
    </w:p>
    <w:p w:rsidR="00B40615" w:rsidRDefault="00A77C8B">
      <w:pPr>
        <w:wordWrap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lastRenderedPageBreak/>
        <w:t>3、响应文件是否完整；</w:t>
      </w:r>
    </w:p>
    <w:p w:rsidR="00B40615" w:rsidRDefault="00A77C8B">
      <w:pPr>
        <w:wordWrap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4、响应文件是否恰当地签署；</w:t>
      </w:r>
    </w:p>
    <w:p w:rsidR="00B40615" w:rsidRDefault="00A77C8B">
      <w:pPr>
        <w:wordWrap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5、是否</w:t>
      </w:r>
      <w:proofErr w:type="gramStart"/>
      <w:r>
        <w:rPr>
          <w:rFonts w:ascii="宋体" w:eastAsia="宋体" w:hAnsi="宋体" w:cstheme="minorEastAsia" w:hint="eastAsia"/>
          <w:sz w:val="24"/>
          <w:szCs w:val="24"/>
        </w:rPr>
        <w:t>作出</w:t>
      </w:r>
      <w:proofErr w:type="gramEnd"/>
      <w:r>
        <w:rPr>
          <w:rFonts w:ascii="宋体" w:eastAsia="宋体" w:hAnsi="宋体" w:cstheme="minorEastAsia" w:hint="eastAsia"/>
          <w:sz w:val="24"/>
          <w:szCs w:val="24"/>
        </w:rPr>
        <w:t>实质性响应（是否有实质性响应，只根据响应文件本身，而不寻求外部证据）；</w:t>
      </w:r>
    </w:p>
    <w:p w:rsidR="00B40615" w:rsidRDefault="00A77C8B">
      <w:pPr>
        <w:wordWrap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6、是否有计算错误。</w:t>
      </w:r>
    </w:p>
    <w:p w:rsidR="00B40615" w:rsidRDefault="00A77C8B">
      <w:pPr>
        <w:wordWrap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(二)误差纠正</w:t>
      </w:r>
    </w:p>
    <w:p w:rsidR="00B40615" w:rsidRDefault="00A77C8B">
      <w:pPr>
        <w:wordWrap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1、如果单价汇总金额与总价金额有出入，以单价金额计算结果为准；</w:t>
      </w:r>
    </w:p>
    <w:p w:rsidR="00B40615" w:rsidRDefault="00A77C8B">
      <w:pPr>
        <w:wordWrap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2、单价金额小数点有明显错位的，应以总价为准；</w:t>
      </w:r>
    </w:p>
    <w:p w:rsidR="00B40615" w:rsidRDefault="00A77C8B">
      <w:pPr>
        <w:wordWrap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3、正本与副本有矛盾的，以正本为准；</w:t>
      </w:r>
    </w:p>
    <w:p w:rsidR="00B40615" w:rsidRDefault="00A77C8B">
      <w:pPr>
        <w:wordWrap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4、若文件大写表示的数据与数字表示的有差别，以大写表示的数据为准。</w:t>
      </w:r>
    </w:p>
    <w:p w:rsidR="00B40615" w:rsidRDefault="00A77C8B">
      <w:pPr>
        <w:tabs>
          <w:tab w:val="left" w:pos="6555"/>
          <w:tab w:val="right" w:pos="8306"/>
        </w:tabs>
        <w:wordWrap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(三)出现下列情形之一的，作无效响应处理：</w:t>
      </w:r>
    </w:p>
    <w:p w:rsidR="00B40615" w:rsidRDefault="00A77C8B">
      <w:pPr>
        <w:tabs>
          <w:tab w:val="left" w:pos="6555"/>
          <w:tab w:val="right" w:pos="8306"/>
        </w:tabs>
        <w:wordWrap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1、未提供原件备查；</w:t>
      </w:r>
    </w:p>
    <w:p w:rsidR="00B40615" w:rsidRDefault="00A77C8B">
      <w:pPr>
        <w:tabs>
          <w:tab w:val="left" w:pos="6555"/>
          <w:tab w:val="right" w:pos="8306"/>
        </w:tabs>
        <w:wordWrap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2、未按照磋商文件规定要求装订、密封、签署、盖章的；</w:t>
      </w:r>
    </w:p>
    <w:p w:rsidR="00B40615" w:rsidRDefault="00A77C8B">
      <w:pPr>
        <w:tabs>
          <w:tab w:val="left" w:pos="6555"/>
        </w:tabs>
        <w:wordWrap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3、不</w:t>
      </w:r>
      <w:proofErr w:type="gramStart"/>
      <w:r>
        <w:rPr>
          <w:rFonts w:ascii="宋体" w:eastAsia="宋体" w:hAnsi="宋体" w:cstheme="minorEastAsia" w:hint="eastAsia"/>
          <w:sz w:val="24"/>
          <w:szCs w:val="24"/>
        </w:rPr>
        <w:t>具备磋商</w:t>
      </w:r>
      <w:proofErr w:type="gramEnd"/>
      <w:r>
        <w:rPr>
          <w:rFonts w:ascii="宋体" w:eastAsia="宋体" w:hAnsi="宋体" w:cstheme="minorEastAsia" w:hint="eastAsia"/>
          <w:sz w:val="24"/>
          <w:szCs w:val="24"/>
        </w:rPr>
        <w:t>文件中规定的资格要求的；</w:t>
      </w:r>
    </w:p>
    <w:p w:rsidR="00B40615" w:rsidRDefault="00A77C8B">
      <w:pPr>
        <w:tabs>
          <w:tab w:val="left" w:pos="6555"/>
        </w:tabs>
        <w:wordWrap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4、响应报价超出预算的；</w:t>
      </w:r>
    </w:p>
    <w:p w:rsidR="00B40615" w:rsidRDefault="00A77C8B">
      <w:pPr>
        <w:tabs>
          <w:tab w:val="left" w:pos="6555"/>
        </w:tabs>
        <w:wordWrap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5、不符合法律、法规和磋商文件中规定的其他实质性要求的。</w:t>
      </w:r>
    </w:p>
    <w:p w:rsidR="00B40615" w:rsidRDefault="00A77C8B">
      <w:pPr>
        <w:wordWrap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(四)出现下列情形之一的，磋商失败：</w:t>
      </w:r>
    </w:p>
    <w:p w:rsidR="00B40615" w:rsidRDefault="00A77C8B">
      <w:pPr>
        <w:wordWrap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1、符合条件的供应商或者对磋商文件作实质响应的供应商不足3家的；</w:t>
      </w:r>
    </w:p>
    <w:p w:rsidR="00B40615" w:rsidRDefault="00A77C8B">
      <w:pPr>
        <w:wordWrap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2、出现影响采购公正的违法违规行为的；</w:t>
      </w:r>
    </w:p>
    <w:p w:rsidR="00B40615" w:rsidRDefault="00A77C8B">
      <w:pPr>
        <w:wordWrap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3、供应商的最后报价均超过了采购预算，采购人不能支付的；</w:t>
      </w:r>
    </w:p>
    <w:p w:rsidR="00B40615" w:rsidRDefault="00A77C8B">
      <w:pPr>
        <w:wordWrap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4、因重大变故，采购任务取消的。</w:t>
      </w:r>
    </w:p>
    <w:p w:rsidR="00B40615" w:rsidRDefault="00A77C8B">
      <w:pPr>
        <w:wordWrap w:val="0"/>
        <w:snapToGrid w:val="0"/>
        <w:spacing w:line="360" w:lineRule="auto"/>
        <w:ind w:firstLineChars="200" w:firstLine="480"/>
        <w:rPr>
          <w:rFonts w:ascii="宋体" w:eastAsia="宋体" w:hAnsi="宋体" w:cstheme="minorEastAsia"/>
          <w:sz w:val="24"/>
          <w:szCs w:val="24"/>
        </w:rPr>
      </w:pPr>
      <w:proofErr w:type="gramStart"/>
      <w:r>
        <w:rPr>
          <w:rFonts w:ascii="宋体" w:eastAsia="宋体" w:hAnsi="宋体" w:cstheme="minorEastAsia" w:hint="eastAsia"/>
          <w:sz w:val="24"/>
          <w:szCs w:val="24"/>
        </w:rPr>
        <w:t>除资格</w:t>
      </w:r>
      <w:proofErr w:type="gramEnd"/>
      <w:r>
        <w:rPr>
          <w:rFonts w:ascii="宋体" w:eastAsia="宋体" w:hAnsi="宋体" w:cstheme="minorEastAsia" w:hint="eastAsia"/>
          <w:sz w:val="24"/>
          <w:szCs w:val="24"/>
        </w:rPr>
        <w:t>性检查认定错误、分值汇总计算错误、分项评分超出评分标准范围、客观分评分不一致、经磋商小组一致认定评分畸高、</w:t>
      </w:r>
      <w:proofErr w:type="gramStart"/>
      <w:r>
        <w:rPr>
          <w:rFonts w:ascii="宋体" w:eastAsia="宋体" w:hAnsi="宋体" w:cstheme="minorEastAsia" w:hint="eastAsia"/>
          <w:sz w:val="24"/>
          <w:szCs w:val="24"/>
        </w:rPr>
        <w:t>畸</w:t>
      </w:r>
      <w:proofErr w:type="gramEnd"/>
      <w:r>
        <w:rPr>
          <w:rFonts w:ascii="宋体" w:eastAsia="宋体" w:hAnsi="宋体" w:cstheme="minorEastAsia" w:hint="eastAsia"/>
          <w:sz w:val="24"/>
          <w:szCs w:val="24"/>
        </w:rPr>
        <w:t>低的情形外，采购人不以任何理由组织重新评审。</w:t>
      </w:r>
    </w:p>
    <w:p w:rsidR="00B40615" w:rsidRDefault="00A77C8B">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五、评审标准</w:t>
      </w:r>
    </w:p>
    <w:p w:rsidR="00B40615" w:rsidRDefault="00A77C8B">
      <w:pPr>
        <w:snapToGrid w:val="0"/>
        <w:spacing w:line="360" w:lineRule="auto"/>
        <w:ind w:firstLineChars="200" w:firstLine="480"/>
        <w:rPr>
          <w:rFonts w:ascii="宋体" w:eastAsia="宋体" w:hAnsi="宋体" w:cstheme="minorEastAsia"/>
          <w:b/>
          <w:color w:val="000000"/>
          <w:sz w:val="24"/>
          <w:szCs w:val="24"/>
        </w:rPr>
      </w:pPr>
      <w:r>
        <w:rPr>
          <w:rFonts w:ascii="宋体" w:eastAsia="宋体" w:hAnsi="宋体" w:cstheme="minorEastAsia" w:hint="eastAsia"/>
          <w:sz w:val="24"/>
          <w:szCs w:val="24"/>
        </w:rPr>
        <w:t>商务技术部分评审结束后，再开启最后报价计算分值。总分值为100分，加分和减分因素除外。</w:t>
      </w:r>
    </w:p>
    <w:p w:rsidR="00B40615" w:rsidRDefault="00A77C8B">
      <w:pPr>
        <w:spacing w:line="360" w:lineRule="auto"/>
        <w:ind w:firstLineChars="200" w:firstLine="482"/>
        <w:rPr>
          <w:rFonts w:ascii="宋体" w:eastAsia="宋体" w:hAnsi="宋体" w:cstheme="minorEastAsia"/>
          <w:b/>
          <w:color w:val="000000"/>
          <w:sz w:val="24"/>
          <w:szCs w:val="24"/>
        </w:rPr>
      </w:pPr>
      <w:r>
        <w:rPr>
          <w:rFonts w:ascii="宋体" w:eastAsia="宋体" w:hAnsi="宋体" w:cstheme="minorEastAsia" w:hint="eastAsia"/>
          <w:b/>
          <w:color w:val="000000"/>
          <w:sz w:val="24"/>
          <w:szCs w:val="24"/>
        </w:rPr>
        <w:t>（1）商务技术标评分标准：（80分）</w:t>
      </w:r>
    </w:p>
    <w:p w:rsidR="00B40615" w:rsidRDefault="00A77C8B">
      <w:pPr>
        <w:autoSpaceDE w:val="0"/>
        <w:autoSpaceDN w:val="0"/>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供应商得分为磋商小组成员的平均分，请评委根据各条评分内容在设分值区间内评审打分，得分四舍五入保留两位小数。</w:t>
      </w:r>
    </w:p>
    <w:p w:rsidR="00B40615" w:rsidRDefault="00B40615">
      <w:pPr>
        <w:autoSpaceDE w:val="0"/>
        <w:autoSpaceDN w:val="0"/>
        <w:snapToGrid w:val="0"/>
        <w:spacing w:line="360" w:lineRule="auto"/>
        <w:ind w:firstLineChars="200" w:firstLine="480"/>
        <w:rPr>
          <w:rFonts w:ascii="宋体" w:eastAsia="宋体" w:hAnsi="宋体" w:cstheme="minorEastAsia"/>
          <w:sz w:val="24"/>
          <w:szCs w:val="24"/>
        </w:rPr>
      </w:pPr>
    </w:p>
    <w:p w:rsidR="00B40615" w:rsidRDefault="00B40615">
      <w:pPr>
        <w:autoSpaceDE w:val="0"/>
        <w:autoSpaceDN w:val="0"/>
        <w:snapToGrid w:val="0"/>
        <w:spacing w:line="360" w:lineRule="auto"/>
        <w:ind w:firstLineChars="200" w:firstLine="480"/>
        <w:rPr>
          <w:rFonts w:ascii="宋体" w:eastAsia="宋体" w:hAnsi="宋体" w:cstheme="minorEastAsia"/>
          <w:sz w:val="24"/>
          <w:szCs w:val="24"/>
        </w:rPr>
      </w:pPr>
    </w:p>
    <w:tbl>
      <w:tblPr>
        <w:tblStyle w:val="af1"/>
        <w:tblW w:w="0" w:type="auto"/>
        <w:jc w:val="center"/>
        <w:tblLook w:val="04A0" w:firstRow="1" w:lastRow="0" w:firstColumn="1" w:lastColumn="0" w:noHBand="0" w:noVBand="1"/>
      </w:tblPr>
      <w:tblGrid>
        <w:gridCol w:w="877"/>
        <w:gridCol w:w="1701"/>
        <w:gridCol w:w="992"/>
        <w:gridCol w:w="5008"/>
      </w:tblGrid>
      <w:tr w:rsidR="00B40615">
        <w:trPr>
          <w:trHeight w:val="454"/>
          <w:jc w:val="center"/>
        </w:trPr>
        <w:tc>
          <w:tcPr>
            <w:tcW w:w="877" w:type="dxa"/>
            <w:vAlign w:val="center"/>
          </w:tcPr>
          <w:p w:rsidR="00B40615" w:rsidRDefault="00A77C8B">
            <w:pPr>
              <w:autoSpaceDE w:val="0"/>
              <w:autoSpaceDN w:val="0"/>
              <w:snapToGrid w:val="0"/>
              <w:jc w:val="center"/>
              <w:rPr>
                <w:rFonts w:ascii="宋体" w:eastAsia="宋体" w:hAnsi="宋体" w:cstheme="minorEastAsia"/>
                <w:sz w:val="24"/>
                <w:szCs w:val="24"/>
              </w:rPr>
            </w:pPr>
            <w:r>
              <w:rPr>
                <w:rFonts w:ascii="宋体" w:eastAsia="宋体" w:hAnsi="宋体" w:cstheme="minorEastAsia" w:hint="eastAsia"/>
                <w:sz w:val="24"/>
                <w:szCs w:val="24"/>
              </w:rPr>
              <w:lastRenderedPageBreak/>
              <w:t>序号</w:t>
            </w:r>
          </w:p>
        </w:tc>
        <w:tc>
          <w:tcPr>
            <w:tcW w:w="1701" w:type="dxa"/>
            <w:vAlign w:val="center"/>
          </w:tcPr>
          <w:p w:rsidR="00B40615" w:rsidRDefault="00A77C8B">
            <w:pPr>
              <w:autoSpaceDE w:val="0"/>
              <w:autoSpaceDN w:val="0"/>
              <w:snapToGrid w:val="0"/>
              <w:jc w:val="center"/>
              <w:rPr>
                <w:rFonts w:ascii="宋体" w:eastAsia="宋体" w:hAnsi="宋体" w:cstheme="minorEastAsia"/>
                <w:sz w:val="24"/>
                <w:szCs w:val="24"/>
              </w:rPr>
            </w:pPr>
            <w:r>
              <w:rPr>
                <w:rFonts w:ascii="宋体" w:eastAsia="宋体" w:hAnsi="宋体" w:cstheme="minorEastAsia" w:hint="eastAsia"/>
                <w:sz w:val="24"/>
                <w:szCs w:val="24"/>
              </w:rPr>
              <w:t>评审内容</w:t>
            </w:r>
          </w:p>
        </w:tc>
        <w:tc>
          <w:tcPr>
            <w:tcW w:w="992" w:type="dxa"/>
            <w:vAlign w:val="center"/>
          </w:tcPr>
          <w:p w:rsidR="00B40615" w:rsidRDefault="00A77C8B">
            <w:pPr>
              <w:autoSpaceDE w:val="0"/>
              <w:autoSpaceDN w:val="0"/>
              <w:snapToGrid w:val="0"/>
              <w:jc w:val="center"/>
              <w:rPr>
                <w:rFonts w:ascii="宋体" w:eastAsia="宋体" w:hAnsi="宋体" w:cstheme="minorEastAsia"/>
                <w:sz w:val="24"/>
                <w:szCs w:val="24"/>
              </w:rPr>
            </w:pPr>
            <w:r>
              <w:rPr>
                <w:rFonts w:ascii="宋体" w:eastAsia="宋体" w:hAnsi="宋体" w:cstheme="minorEastAsia" w:hint="eastAsia"/>
                <w:sz w:val="24"/>
                <w:szCs w:val="24"/>
              </w:rPr>
              <w:t>分值</w:t>
            </w:r>
          </w:p>
        </w:tc>
        <w:tc>
          <w:tcPr>
            <w:tcW w:w="5008" w:type="dxa"/>
            <w:vAlign w:val="center"/>
          </w:tcPr>
          <w:p w:rsidR="00B40615" w:rsidRDefault="00A77C8B">
            <w:pPr>
              <w:autoSpaceDE w:val="0"/>
              <w:autoSpaceDN w:val="0"/>
              <w:snapToGrid w:val="0"/>
              <w:jc w:val="center"/>
              <w:rPr>
                <w:rFonts w:ascii="宋体" w:eastAsia="宋体" w:hAnsi="宋体" w:cstheme="minorEastAsia"/>
                <w:sz w:val="24"/>
                <w:szCs w:val="24"/>
              </w:rPr>
            </w:pPr>
            <w:r>
              <w:rPr>
                <w:rFonts w:ascii="宋体" w:eastAsia="宋体" w:hAnsi="宋体" w:cstheme="minorEastAsia" w:hint="eastAsia"/>
                <w:sz w:val="24"/>
                <w:szCs w:val="24"/>
              </w:rPr>
              <w:t>评审标准</w:t>
            </w:r>
          </w:p>
        </w:tc>
      </w:tr>
      <w:tr w:rsidR="00B40615">
        <w:trPr>
          <w:trHeight w:val="454"/>
          <w:jc w:val="center"/>
        </w:trPr>
        <w:tc>
          <w:tcPr>
            <w:tcW w:w="877" w:type="dxa"/>
            <w:vAlign w:val="center"/>
          </w:tcPr>
          <w:p w:rsidR="00B40615" w:rsidRDefault="00A77C8B">
            <w:pPr>
              <w:autoSpaceDE w:val="0"/>
              <w:autoSpaceDN w:val="0"/>
              <w:snapToGrid w:val="0"/>
              <w:jc w:val="center"/>
              <w:rPr>
                <w:rFonts w:ascii="宋体" w:eastAsia="宋体" w:hAnsi="宋体" w:cstheme="minorEastAsia"/>
                <w:sz w:val="24"/>
                <w:szCs w:val="24"/>
              </w:rPr>
            </w:pPr>
            <w:r>
              <w:rPr>
                <w:rFonts w:ascii="宋体" w:eastAsia="宋体" w:hAnsi="宋体" w:cstheme="minorEastAsia" w:hint="eastAsia"/>
                <w:sz w:val="24"/>
                <w:szCs w:val="24"/>
              </w:rPr>
              <w:t>1</w:t>
            </w:r>
          </w:p>
        </w:tc>
        <w:tc>
          <w:tcPr>
            <w:tcW w:w="1701" w:type="dxa"/>
            <w:vAlign w:val="center"/>
          </w:tcPr>
          <w:p w:rsidR="00B40615" w:rsidRDefault="00A77C8B">
            <w:pPr>
              <w:autoSpaceDE w:val="0"/>
              <w:autoSpaceDN w:val="0"/>
              <w:snapToGrid w:val="0"/>
              <w:jc w:val="center"/>
              <w:rPr>
                <w:rFonts w:ascii="宋体" w:eastAsia="宋体" w:hAnsi="宋体" w:cstheme="minorEastAsia"/>
                <w:sz w:val="24"/>
                <w:szCs w:val="24"/>
              </w:rPr>
            </w:pPr>
            <w:r>
              <w:rPr>
                <w:rFonts w:ascii="宋体" w:eastAsia="宋体" w:hAnsi="宋体" w:cstheme="minorEastAsia" w:hint="eastAsia"/>
                <w:sz w:val="24"/>
                <w:szCs w:val="24"/>
              </w:rPr>
              <w:t>服务方案</w:t>
            </w:r>
          </w:p>
          <w:p w:rsidR="00B40615" w:rsidRDefault="00B40615">
            <w:pPr>
              <w:autoSpaceDE w:val="0"/>
              <w:autoSpaceDN w:val="0"/>
              <w:snapToGrid w:val="0"/>
              <w:rPr>
                <w:rFonts w:ascii="宋体" w:eastAsia="宋体" w:hAnsi="宋体" w:cstheme="minorEastAsia"/>
                <w:sz w:val="24"/>
                <w:szCs w:val="24"/>
              </w:rPr>
            </w:pPr>
          </w:p>
        </w:tc>
        <w:tc>
          <w:tcPr>
            <w:tcW w:w="992" w:type="dxa"/>
            <w:vAlign w:val="center"/>
          </w:tcPr>
          <w:p w:rsidR="00B40615" w:rsidRDefault="00A77C8B">
            <w:pPr>
              <w:autoSpaceDE w:val="0"/>
              <w:autoSpaceDN w:val="0"/>
              <w:snapToGrid w:val="0"/>
              <w:jc w:val="center"/>
              <w:rPr>
                <w:rFonts w:ascii="宋体" w:eastAsia="宋体" w:hAnsi="宋体" w:cstheme="minorEastAsia"/>
                <w:sz w:val="24"/>
                <w:szCs w:val="24"/>
              </w:rPr>
            </w:pPr>
            <w:r>
              <w:rPr>
                <w:rFonts w:ascii="宋体" w:eastAsia="宋体" w:hAnsi="宋体" w:cstheme="minorEastAsia" w:hint="eastAsia"/>
                <w:sz w:val="24"/>
                <w:szCs w:val="24"/>
              </w:rPr>
              <w:t>15</w:t>
            </w:r>
          </w:p>
        </w:tc>
        <w:tc>
          <w:tcPr>
            <w:tcW w:w="5008" w:type="dxa"/>
          </w:tcPr>
          <w:p w:rsidR="00B40615" w:rsidRDefault="00A77C8B">
            <w:pPr>
              <w:autoSpaceDE w:val="0"/>
              <w:autoSpaceDN w:val="0"/>
              <w:snapToGrid w:val="0"/>
              <w:rPr>
                <w:rFonts w:ascii="微软雅黑" w:eastAsia="微软雅黑" w:hAnsi="微软雅黑" w:cs="微软雅黑"/>
              </w:rPr>
            </w:pPr>
            <w:r>
              <w:rPr>
                <w:rFonts w:ascii="宋体" w:eastAsia="宋体" w:hAnsi="宋体" w:cstheme="minorEastAsia" w:hint="eastAsia"/>
                <w:sz w:val="24"/>
                <w:szCs w:val="24"/>
              </w:rPr>
              <w:t>评标委员会成员根据投标人提供的服务方案的优劣程度适当再加分。加分标准为：优11-15分、良6-10分、中3-5分、差1-2分。</w:t>
            </w:r>
          </w:p>
        </w:tc>
      </w:tr>
      <w:tr w:rsidR="00B40615">
        <w:trPr>
          <w:trHeight w:val="1178"/>
          <w:jc w:val="center"/>
        </w:trPr>
        <w:tc>
          <w:tcPr>
            <w:tcW w:w="877" w:type="dxa"/>
            <w:vAlign w:val="center"/>
          </w:tcPr>
          <w:p w:rsidR="00B40615" w:rsidRDefault="00A77C8B">
            <w:pPr>
              <w:autoSpaceDE w:val="0"/>
              <w:autoSpaceDN w:val="0"/>
              <w:snapToGrid w:val="0"/>
              <w:jc w:val="center"/>
              <w:rPr>
                <w:rFonts w:ascii="宋体" w:eastAsia="宋体" w:hAnsi="宋体" w:cstheme="minorEastAsia"/>
                <w:sz w:val="24"/>
                <w:szCs w:val="24"/>
              </w:rPr>
            </w:pPr>
            <w:r>
              <w:rPr>
                <w:rFonts w:ascii="宋体" w:eastAsia="宋体" w:hAnsi="宋体" w:cstheme="minorEastAsia" w:hint="eastAsia"/>
                <w:sz w:val="24"/>
                <w:szCs w:val="24"/>
              </w:rPr>
              <w:t>2</w:t>
            </w:r>
          </w:p>
        </w:tc>
        <w:tc>
          <w:tcPr>
            <w:tcW w:w="1701" w:type="dxa"/>
            <w:vAlign w:val="center"/>
          </w:tcPr>
          <w:p w:rsidR="00B40615" w:rsidRDefault="00A77C8B">
            <w:pPr>
              <w:autoSpaceDE w:val="0"/>
              <w:autoSpaceDN w:val="0"/>
              <w:snapToGrid w:val="0"/>
              <w:jc w:val="center"/>
              <w:rPr>
                <w:rFonts w:ascii="宋体" w:eastAsia="宋体" w:hAnsi="宋体" w:cstheme="minorEastAsia"/>
                <w:sz w:val="24"/>
                <w:szCs w:val="24"/>
              </w:rPr>
            </w:pPr>
            <w:r>
              <w:rPr>
                <w:rFonts w:ascii="宋体" w:eastAsia="宋体" w:hAnsi="宋体" w:cstheme="minorEastAsia" w:hint="eastAsia"/>
                <w:sz w:val="24"/>
                <w:szCs w:val="24"/>
              </w:rPr>
              <w:t xml:space="preserve">服务能力 </w:t>
            </w:r>
          </w:p>
          <w:p w:rsidR="00B40615" w:rsidRDefault="00B40615">
            <w:pPr>
              <w:autoSpaceDE w:val="0"/>
              <w:autoSpaceDN w:val="0"/>
              <w:snapToGrid w:val="0"/>
              <w:jc w:val="center"/>
              <w:rPr>
                <w:rFonts w:ascii="宋体" w:eastAsia="宋体" w:hAnsi="宋体" w:cstheme="minorEastAsia"/>
                <w:sz w:val="24"/>
                <w:szCs w:val="24"/>
              </w:rPr>
            </w:pPr>
          </w:p>
        </w:tc>
        <w:tc>
          <w:tcPr>
            <w:tcW w:w="992" w:type="dxa"/>
            <w:vAlign w:val="center"/>
          </w:tcPr>
          <w:p w:rsidR="00B40615" w:rsidRDefault="00A77C8B">
            <w:pPr>
              <w:autoSpaceDE w:val="0"/>
              <w:autoSpaceDN w:val="0"/>
              <w:snapToGrid w:val="0"/>
              <w:jc w:val="center"/>
              <w:rPr>
                <w:rFonts w:ascii="宋体" w:eastAsia="宋体" w:hAnsi="宋体" w:cstheme="minorEastAsia"/>
                <w:sz w:val="24"/>
                <w:szCs w:val="24"/>
              </w:rPr>
            </w:pPr>
            <w:r>
              <w:rPr>
                <w:rFonts w:ascii="宋体" w:eastAsia="宋体" w:hAnsi="宋体" w:cstheme="minorEastAsia" w:hint="eastAsia"/>
                <w:sz w:val="24"/>
                <w:szCs w:val="24"/>
              </w:rPr>
              <w:t>15</w:t>
            </w:r>
          </w:p>
        </w:tc>
        <w:tc>
          <w:tcPr>
            <w:tcW w:w="5008" w:type="dxa"/>
            <w:vAlign w:val="center"/>
          </w:tcPr>
          <w:p w:rsidR="00B40615" w:rsidRDefault="00A77C8B">
            <w:pPr>
              <w:autoSpaceDE w:val="0"/>
              <w:autoSpaceDN w:val="0"/>
              <w:snapToGrid w:val="0"/>
              <w:rPr>
                <w:rFonts w:ascii="宋体" w:eastAsia="宋体" w:hAnsi="宋体" w:cs="宋体"/>
                <w:color w:val="000000"/>
                <w:kern w:val="0"/>
                <w:sz w:val="24"/>
                <w:szCs w:val="24"/>
              </w:rPr>
            </w:pPr>
            <w:r>
              <w:rPr>
                <w:rFonts w:ascii="宋体" w:eastAsia="宋体" w:hAnsi="宋体" w:cs="宋体" w:hint="eastAsia"/>
                <w:color w:val="000000"/>
                <w:kern w:val="0"/>
                <w:sz w:val="24"/>
                <w:szCs w:val="24"/>
              </w:rPr>
              <w:t>1.本项目服务团队具有省（直辖市）市级人力资源和社会保障部门颁发的“有害生物防制员”上岗证的专业服务人员每一人加1分，本项最高10分。</w:t>
            </w:r>
          </w:p>
          <w:p w:rsidR="00B40615" w:rsidRDefault="00A77C8B">
            <w:pPr>
              <w:autoSpaceDE w:val="0"/>
              <w:autoSpaceDN w:val="0"/>
              <w:snapToGrid w:val="0"/>
              <w:rPr>
                <w:rFonts w:ascii="宋体" w:eastAsia="宋体" w:hAnsi="宋体" w:cs="宋体"/>
                <w:color w:val="000000"/>
                <w:kern w:val="0"/>
                <w:sz w:val="24"/>
                <w:szCs w:val="24"/>
              </w:rPr>
            </w:pPr>
            <w:r>
              <w:rPr>
                <w:rFonts w:ascii="宋体" w:eastAsia="宋体" w:hAnsi="宋体" w:cs="宋体" w:hint="eastAsia"/>
                <w:color w:val="000000"/>
                <w:kern w:val="0"/>
                <w:sz w:val="24"/>
                <w:szCs w:val="24"/>
              </w:rPr>
              <w:t>2.持有“有害生物防制员”等级证书人员高级1人得1分，本项最高5分。</w:t>
            </w:r>
          </w:p>
          <w:p w:rsidR="00B40615" w:rsidRDefault="00A77C8B">
            <w:pPr>
              <w:autoSpaceDE w:val="0"/>
              <w:autoSpaceDN w:val="0"/>
              <w:snapToGrid w:val="0"/>
              <w:rPr>
                <w:rFonts w:ascii="宋体" w:eastAsia="宋体" w:hAnsi="宋体" w:cs="宋体"/>
                <w:color w:val="000000"/>
                <w:kern w:val="0"/>
                <w:sz w:val="24"/>
                <w:szCs w:val="24"/>
              </w:rPr>
            </w:pPr>
            <w:r>
              <w:rPr>
                <w:rFonts w:ascii="宋体" w:eastAsia="宋体" w:hAnsi="宋体" w:cs="宋体" w:hint="eastAsia"/>
                <w:color w:val="000000"/>
                <w:kern w:val="0"/>
                <w:sz w:val="24"/>
                <w:szCs w:val="24"/>
              </w:rPr>
              <w:t>人员必须为投标人本单位员工并提供近六个月的</w:t>
            </w:r>
            <w:proofErr w:type="gramStart"/>
            <w:r>
              <w:rPr>
                <w:rFonts w:ascii="宋体" w:eastAsia="宋体" w:hAnsi="宋体" w:cs="宋体" w:hint="eastAsia"/>
                <w:color w:val="000000"/>
                <w:kern w:val="0"/>
                <w:sz w:val="24"/>
                <w:szCs w:val="24"/>
              </w:rPr>
              <w:t>社保证明</w:t>
            </w:r>
            <w:proofErr w:type="gramEnd"/>
            <w:r>
              <w:rPr>
                <w:rFonts w:ascii="宋体" w:eastAsia="宋体" w:hAnsi="宋体" w:cs="宋体" w:hint="eastAsia"/>
                <w:color w:val="000000"/>
                <w:kern w:val="0"/>
                <w:sz w:val="24"/>
                <w:szCs w:val="24"/>
              </w:rPr>
              <w:t>。</w:t>
            </w:r>
          </w:p>
        </w:tc>
      </w:tr>
      <w:tr w:rsidR="00B40615">
        <w:trPr>
          <w:trHeight w:val="721"/>
          <w:jc w:val="center"/>
        </w:trPr>
        <w:tc>
          <w:tcPr>
            <w:tcW w:w="877" w:type="dxa"/>
            <w:vAlign w:val="center"/>
          </w:tcPr>
          <w:p w:rsidR="00B40615" w:rsidRDefault="00A77C8B">
            <w:pPr>
              <w:autoSpaceDE w:val="0"/>
              <w:autoSpaceDN w:val="0"/>
              <w:snapToGrid w:val="0"/>
              <w:jc w:val="center"/>
              <w:rPr>
                <w:rFonts w:ascii="宋体" w:eastAsia="宋体" w:hAnsi="宋体" w:cstheme="minorEastAsia"/>
                <w:sz w:val="24"/>
                <w:szCs w:val="24"/>
              </w:rPr>
            </w:pPr>
            <w:r>
              <w:rPr>
                <w:rFonts w:ascii="宋体" w:eastAsia="宋体" w:hAnsi="宋体" w:cstheme="minorEastAsia" w:hint="eastAsia"/>
                <w:sz w:val="24"/>
                <w:szCs w:val="24"/>
              </w:rPr>
              <w:t>3</w:t>
            </w:r>
          </w:p>
        </w:tc>
        <w:tc>
          <w:tcPr>
            <w:tcW w:w="1701" w:type="dxa"/>
            <w:vAlign w:val="center"/>
          </w:tcPr>
          <w:p w:rsidR="00B40615" w:rsidRDefault="00A77C8B">
            <w:pPr>
              <w:autoSpaceDE w:val="0"/>
              <w:autoSpaceDN w:val="0"/>
              <w:snapToGrid w:val="0"/>
              <w:jc w:val="center"/>
              <w:rPr>
                <w:rFonts w:ascii="宋体" w:eastAsia="宋体" w:hAnsi="宋体" w:cstheme="minorEastAsia"/>
                <w:sz w:val="24"/>
                <w:szCs w:val="24"/>
              </w:rPr>
            </w:pPr>
            <w:r>
              <w:rPr>
                <w:rFonts w:ascii="宋体" w:eastAsia="宋体" w:hAnsi="宋体" w:cstheme="minorEastAsia" w:hint="eastAsia"/>
                <w:sz w:val="24"/>
                <w:szCs w:val="24"/>
              </w:rPr>
              <w:t>培训方案</w:t>
            </w:r>
          </w:p>
          <w:p w:rsidR="00B40615" w:rsidRDefault="00B40615">
            <w:pPr>
              <w:autoSpaceDE w:val="0"/>
              <w:autoSpaceDN w:val="0"/>
              <w:snapToGrid w:val="0"/>
              <w:jc w:val="center"/>
              <w:rPr>
                <w:rFonts w:ascii="宋体" w:eastAsia="宋体" w:hAnsi="宋体" w:cstheme="minorEastAsia"/>
                <w:sz w:val="24"/>
                <w:szCs w:val="24"/>
              </w:rPr>
            </w:pPr>
          </w:p>
        </w:tc>
        <w:tc>
          <w:tcPr>
            <w:tcW w:w="992" w:type="dxa"/>
            <w:vAlign w:val="center"/>
          </w:tcPr>
          <w:p w:rsidR="00B40615" w:rsidRDefault="00A77C8B">
            <w:pPr>
              <w:autoSpaceDE w:val="0"/>
              <w:autoSpaceDN w:val="0"/>
              <w:snapToGrid w:val="0"/>
              <w:jc w:val="center"/>
              <w:rPr>
                <w:rFonts w:ascii="宋体" w:eastAsia="宋体" w:hAnsi="宋体" w:cstheme="minorEastAsia"/>
                <w:sz w:val="24"/>
                <w:szCs w:val="24"/>
              </w:rPr>
            </w:pPr>
            <w:r>
              <w:rPr>
                <w:rFonts w:ascii="宋体" w:eastAsia="宋体" w:hAnsi="宋体" w:cstheme="minorEastAsia" w:hint="eastAsia"/>
                <w:sz w:val="24"/>
                <w:szCs w:val="24"/>
              </w:rPr>
              <w:t>20</w:t>
            </w:r>
          </w:p>
        </w:tc>
        <w:tc>
          <w:tcPr>
            <w:tcW w:w="5008" w:type="dxa"/>
            <w:vAlign w:val="center"/>
          </w:tcPr>
          <w:p w:rsidR="00B40615" w:rsidRDefault="00A77C8B">
            <w:pPr>
              <w:autoSpaceDE w:val="0"/>
              <w:autoSpaceDN w:val="0"/>
              <w:snapToGrid w:val="0"/>
              <w:rPr>
                <w:rFonts w:ascii="宋体" w:eastAsia="宋体" w:hAnsi="宋体" w:cstheme="minorEastAsia"/>
                <w:sz w:val="24"/>
                <w:szCs w:val="24"/>
              </w:rPr>
            </w:pPr>
            <w:r>
              <w:rPr>
                <w:rFonts w:ascii="宋体" w:eastAsia="宋体" w:hAnsi="宋体" w:cs="宋体" w:hint="eastAsia"/>
                <w:color w:val="000000"/>
                <w:kern w:val="0"/>
                <w:sz w:val="24"/>
                <w:szCs w:val="24"/>
              </w:rPr>
              <w:t>评标委员会成员根据投标人提供的人员培训方案的优劣横向给分。</w:t>
            </w:r>
          </w:p>
        </w:tc>
      </w:tr>
      <w:tr w:rsidR="00B40615">
        <w:trPr>
          <w:trHeight w:val="875"/>
          <w:jc w:val="center"/>
        </w:trPr>
        <w:tc>
          <w:tcPr>
            <w:tcW w:w="877" w:type="dxa"/>
            <w:vAlign w:val="center"/>
          </w:tcPr>
          <w:p w:rsidR="00B40615" w:rsidRDefault="00A77C8B">
            <w:pPr>
              <w:autoSpaceDE w:val="0"/>
              <w:autoSpaceDN w:val="0"/>
              <w:snapToGrid w:val="0"/>
              <w:jc w:val="center"/>
              <w:rPr>
                <w:rFonts w:ascii="宋体" w:eastAsia="宋体" w:hAnsi="宋体" w:cstheme="minorEastAsia"/>
                <w:sz w:val="24"/>
                <w:szCs w:val="24"/>
              </w:rPr>
            </w:pPr>
            <w:r>
              <w:rPr>
                <w:rFonts w:ascii="宋体" w:eastAsia="宋体" w:hAnsi="宋体" w:cstheme="minorEastAsia" w:hint="eastAsia"/>
                <w:sz w:val="24"/>
                <w:szCs w:val="24"/>
              </w:rPr>
              <w:t>4</w:t>
            </w:r>
          </w:p>
        </w:tc>
        <w:tc>
          <w:tcPr>
            <w:tcW w:w="1701" w:type="dxa"/>
            <w:vAlign w:val="center"/>
          </w:tcPr>
          <w:p w:rsidR="00B40615" w:rsidRDefault="00A77C8B">
            <w:pPr>
              <w:autoSpaceDE w:val="0"/>
              <w:autoSpaceDN w:val="0"/>
              <w:snapToGrid w:val="0"/>
              <w:jc w:val="center"/>
              <w:rPr>
                <w:rFonts w:ascii="宋体" w:eastAsia="宋体" w:hAnsi="宋体" w:cstheme="minorEastAsia"/>
                <w:sz w:val="24"/>
                <w:szCs w:val="24"/>
              </w:rPr>
            </w:pPr>
            <w:r>
              <w:rPr>
                <w:rFonts w:ascii="宋体" w:eastAsia="宋体" w:hAnsi="宋体" w:cstheme="minorEastAsia" w:hint="eastAsia"/>
                <w:sz w:val="24"/>
                <w:szCs w:val="24"/>
              </w:rPr>
              <w:t>公众责任险</w:t>
            </w:r>
          </w:p>
          <w:p w:rsidR="00B40615" w:rsidRDefault="00B40615">
            <w:pPr>
              <w:autoSpaceDE w:val="0"/>
              <w:autoSpaceDN w:val="0"/>
              <w:snapToGrid w:val="0"/>
              <w:jc w:val="center"/>
              <w:rPr>
                <w:rFonts w:ascii="宋体" w:eastAsia="宋体" w:hAnsi="宋体" w:cstheme="minorEastAsia"/>
                <w:sz w:val="24"/>
                <w:szCs w:val="24"/>
              </w:rPr>
            </w:pPr>
          </w:p>
        </w:tc>
        <w:tc>
          <w:tcPr>
            <w:tcW w:w="992" w:type="dxa"/>
            <w:vAlign w:val="center"/>
          </w:tcPr>
          <w:p w:rsidR="00B40615" w:rsidRDefault="00A77C8B">
            <w:pPr>
              <w:autoSpaceDE w:val="0"/>
              <w:autoSpaceDN w:val="0"/>
              <w:snapToGrid w:val="0"/>
              <w:jc w:val="center"/>
              <w:rPr>
                <w:rFonts w:ascii="宋体" w:eastAsia="宋体" w:hAnsi="宋体" w:cstheme="minorEastAsia"/>
                <w:sz w:val="24"/>
                <w:szCs w:val="24"/>
              </w:rPr>
            </w:pPr>
            <w:r>
              <w:rPr>
                <w:rFonts w:ascii="宋体" w:eastAsia="宋体" w:hAnsi="宋体" w:cstheme="minorEastAsia" w:hint="eastAsia"/>
                <w:sz w:val="24"/>
                <w:szCs w:val="24"/>
              </w:rPr>
              <w:t>2</w:t>
            </w:r>
          </w:p>
        </w:tc>
        <w:tc>
          <w:tcPr>
            <w:tcW w:w="5008" w:type="dxa"/>
            <w:vAlign w:val="center"/>
          </w:tcPr>
          <w:p w:rsidR="00B40615" w:rsidRDefault="00A77C8B">
            <w:pPr>
              <w:autoSpaceDE w:val="0"/>
              <w:autoSpaceDN w:val="0"/>
              <w:snapToGrid w:val="0"/>
              <w:rPr>
                <w:rFonts w:ascii="宋体" w:eastAsia="宋体" w:hAnsi="宋体" w:cs="宋体"/>
                <w:sz w:val="24"/>
                <w:szCs w:val="24"/>
              </w:rPr>
            </w:pPr>
            <w:r>
              <w:rPr>
                <w:rFonts w:ascii="宋体" w:eastAsia="宋体" w:hAnsi="宋体" w:cs="宋体" w:hint="eastAsia"/>
                <w:color w:val="000000"/>
                <w:kern w:val="0"/>
                <w:sz w:val="24"/>
                <w:szCs w:val="24"/>
              </w:rPr>
              <w:t>能提供公司有公众责任险的得2分，无此项的不得分。</w:t>
            </w:r>
          </w:p>
        </w:tc>
      </w:tr>
      <w:tr w:rsidR="00B40615">
        <w:trPr>
          <w:trHeight w:val="875"/>
          <w:jc w:val="center"/>
        </w:trPr>
        <w:tc>
          <w:tcPr>
            <w:tcW w:w="877" w:type="dxa"/>
            <w:vAlign w:val="center"/>
          </w:tcPr>
          <w:p w:rsidR="00B40615" w:rsidRDefault="00A77C8B">
            <w:pPr>
              <w:autoSpaceDE w:val="0"/>
              <w:autoSpaceDN w:val="0"/>
              <w:snapToGrid w:val="0"/>
              <w:jc w:val="center"/>
              <w:rPr>
                <w:rFonts w:ascii="宋体" w:eastAsia="宋体" w:hAnsi="宋体" w:cstheme="minorEastAsia"/>
                <w:sz w:val="24"/>
                <w:szCs w:val="24"/>
              </w:rPr>
            </w:pPr>
            <w:r>
              <w:rPr>
                <w:rFonts w:ascii="宋体" w:eastAsia="宋体" w:hAnsi="宋体" w:cstheme="minorEastAsia" w:hint="eastAsia"/>
                <w:sz w:val="24"/>
                <w:szCs w:val="24"/>
              </w:rPr>
              <w:t>5</w:t>
            </w:r>
          </w:p>
        </w:tc>
        <w:tc>
          <w:tcPr>
            <w:tcW w:w="1701" w:type="dxa"/>
            <w:vAlign w:val="center"/>
          </w:tcPr>
          <w:p w:rsidR="00B40615" w:rsidRDefault="00A77C8B">
            <w:pPr>
              <w:autoSpaceDE w:val="0"/>
              <w:autoSpaceDN w:val="0"/>
              <w:snapToGrid w:val="0"/>
              <w:jc w:val="center"/>
              <w:rPr>
                <w:rFonts w:ascii="宋体" w:eastAsia="宋体" w:hAnsi="宋体" w:cstheme="minorEastAsia"/>
                <w:sz w:val="24"/>
                <w:szCs w:val="24"/>
              </w:rPr>
            </w:pPr>
            <w:r>
              <w:rPr>
                <w:rFonts w:ascii="宋体" w:eastAsia="宋体" w:hAnsi="宋体" w:cstheme="minorEastAsia" w:hint="eastAsia"/>
                <w:sz w:val="24"/>
                <w:szCs w:val="24"/>
              </w:rPr>
              <w:t>企业实力</w:t>
            </w:r>
          </w:p>
          <w:p w:rsidR="00B40615" w:rsidRDefault="00B40615">
            <w:pPr>
              <w:autoSpaceDE w:val="0"/>
              <w:autoSpaceDN w:val="0"/>
              <w:snapToGrid w:val="0"/>
              <w:jc w:val="center"/>
              <w:rPr>
                <w:rFonts w:ascii="宋体" w:eastAsia="宋体" w:hAnsi="宋体" w:cstheme="minorEastAsia"/>
                <w:sz w:val="24"/>
                <w:szCs w:val="24"/>
              </w:rPr>
            </w:pPr>
          </w:p>
        </w:tc>
        <w:tc>
          <w:tcPr>
            <w:tcW w:w="992" w:type="dxa"/>
            <w:vAlign w:val="center"/>
          </w:tcPr>
          <w:p w:rsidR="00B40615" w:rsidRDefault="00A77C8B">
            <w:pPr>
              <w:autoSpaceDE w:val="0"/>
              <w:autoSpaceDN w:val="0"/>
              <w:snapToGrid w:val="0"/>
              <w:jc w:val="center"/>
              <w:rPr>
                <w:rFonts w:ascii="宋体" w:eastAsia="宋体" w:hAnsi="宋体" w:cstheme="minorEastAsia"/>
                <w:sz w:val="24"/>
                <w:szCs w:val="24"/>
              </w:rPr>
            </w:pPr>
            <w:r>
              <w:rPr>
                <w:rFonts w:ascii="宋体" w:eastAsia="宋体" w:hAnsi="宋体" w:cstheme="minorEastAsia" w:hint="eastAsia"/>
                <w:sz w:val="24"/>
                <w:szCs w:val="24"/>
              </w:rPr>
              <w:t>6</w:t>
            </w:r>
          </w:p>
        </w:tc>
        <w:tc>
          <w:tcPr>
            <w:tcW w:w="5008" w:type="dxa"/>
            <w:vAlign w:val="center"/>
          </w:tcPr>
          <w:p w:rsidR="00B40615" w:rsidRDefault="00A77C8B">
            <w:pPr>
              <w:autoSpaceDE w:val="0"/>
              <w:autoSpaceDN w:val="0"/>
              <w:snapToGrid w:val="0"/>
              <w:rPr>
                <w:rFonts w:ascii="宋体" w:eastAsia="宋体" w:hAnsi="宋体" w:cs="宋体"/>
                <w:color w:val="000000"/>
                <w:kern w:val="0"/>
                <w:sz w:val="24"/>
                <w:szCs w:val="24"/>
              </w:rPr>
            </w:pPr>
            <w:r>
              <w:rPr>
                <w:rFonts w:ascii="宋体" w:eastAsia="宋体" w:hAnsi="宋体" w:cs="宋体" w:hint="eastAsia"/>
                <w:color w:val="000000"/>
                <w:kern w:val="0"/>
                <w:sz w:val="24"/>
                <w:szCs w:val="24"/>
              </w:rPr>
              <w:t>投标人具有质量管理体系19000认证证书；环境管理体系14000认证证书；职业健康安全管理体系18000认证证书；每个体系证书得2分，共6分。总分6分。</w:t>
            </w:r>
          </w:p>
        </w:tc>
      </w:tr>
      <w:tr w:rsidR="00B40615">
        <w:trPr>
          <w:trHeight w:val="875"/>
          <w:jc w:val="center"/>
        </w:trPr>
        <w:tc>
          <w:tcPr>
            <w:tcW w:w="877" w:type="dxa"/>
            <w:vAlign w:val="center"/>
          </w:tcPr>
          <w:p w:rsidR="00B40615" w:rsidRDefault="00A77C8B">
            <w:pPr>
              <w:autoSpaceDE w:val="0"/>
              <w:autoSpaceDN w:val="0"/>
              <w:snapToGrid w:val="0"/>
              <w:jc w:val="center"/>
              <w:rPr>
                <w:rFonts w:ascii="宋体" w:eastAsia="宋体" w:hAnsi="宋体" w:cstheme="minorEastAsia"/>
                <w:sz w:val="24"/>
                <w:szCs w:val="24"/>
              </w:rPr>
            </w:pPr>
            <w:r>
              <w:rPr>
                <w:rFonts w:ascii="宋体" w:eastAsia="宋体" w:hAnsi="宋体" w:cstheme="minorEastAsia" w:hint="eastAsia"/>
                <w:sz w:val="24"/>
                <w:szCs w:val="24"/>
              </w:rPr>
              <w:t>6</w:t>
            </w:r>
          </w:p>
        </w:tc>
        <w:tc>
          <w:tcPr>
            <w:tcW w:w="1701" w:type="dxa"/>
            <w:vAlign w:val="center"/>
          </w:tcPr>
          <w:p w:rsidR="00B40615" w:rsidRDefault="00A77C8B">
            <w:pPr>
              <w:autoSpaceDE w:val="0"/>
              <w:autoSpaceDN w:val="0"/>
              <w:snapToGrid w:val="0"/>
              <w:jc w:val="center"/>
              <w:rPr>
                <w:rFonts w:ascii="宋体" w:eastAsia="宋体" w:hAnsi="宋体" w:cstheme="minorEastAsia"/>
                <w:sz w:val="24"/>
                <w:szCs w:val="24"/>
              </w:rPr>
            </w:pPr>
            <w:r>
              <w:rPr>
                <w:rFonts w:ascii="宋体" w:eastAsia="宋体" w:hAnsi="宋体" w:cstheme="minorEastAsia" w:hint="eastAsia"/>
                <w:sz w:val="24"/>
                <w:szCs w:val="24"/>
              </w:rPr>
              <w:t>企业荣誉</w:t>
            </w:r>
          </w:p>
          <w:p w:rsidR="00B40615" w:rsidRDefault="00B40615">
            <w:pPr>
              <w:autoSpaceDE w:val="0"/>
              <w:autoSpaceDN w:val="0"/>
              <w:snapToGrid w:val="0"/>
              <w:jc w:val="center"/>
              <w:rPr>
                <w:rFonts w:ascii="宋体" w:eastAsia="宋体" w:hAnsi="宋体" w:cstheme="minorEastAsia"/>
                <w:sz w:val="24"/>
                <w:szCs w:val="24"/>
              </w:rPr>
            </w:pPr>
          </w:p>
          <w:p w:rsidR="00B40615" w:rsidRDefault="00B40615">
            <w:pPr>
              <w:autoSpaceDE w:val="0"/>
              <w:autoSpaceDN w:val="0"/>
              <w:snapToGrid w:val="0"/>
              <w:jc w:val="center"/>
              <w:rPr>
                <w:rFonts w:ascii="宋体" w:eastAsia="宋体" w:hAnsi="宋体" w:cstheme="minorEastAsia"/>
                <w:sz w:val="24"/>
                <w:szCs w:val="24"/>
              </w:rPr>
            </w:pPr>
          </w:p>
        </w:tc>
        <w:tc>
          <w:tcPr>
            <w:tcW w:w="992" w:type="dxa"/>
            <w:vAlign w:val="center"/>
          </w:tcPr>
          <w:p w:rsidR="00B40615" w:rsidRDefault="00A77C8B">
            <w:pPr>
              <w:autoSpaceDE w:val="0"/>
              <w:autoSpaceDN w:val="0"/>
              <w:snapToGrid w:val="0"/>
              <w:jc w:val="center"/>
              <w:rPr>
                <w:rFonts w:ascii="宋体" w:eastAsia="宋体" w:hAnsi="宋体" w:cstheme="minorEastAsia"/>
                <w:sz w:val="24"/>
                <w:szCs w:val="24"/>
              </w:rPr>
            </w:pPr>
            <w:r>
              <w:rPr>
                <w:rFonts w:ascii="宋体" w:eastAsia="宋体" w:hAnsi="宋体" w:cstheme="minorEastAsia" w:hint="eastAsia"/>
                <w:sz w:val="24"/>
                <w:szCs w:val="24"/>
              </w:rPr>
              <w:t>12</w:t>
            </w:r>
          </w:p>
        </w:tc>
        <w:tc>
          <w:tcPr>
            <w:tcW w:w="5008" w:type="dxa"/>
            <w:vAlign w:val="center"/>
          </w:tcPr>
          <w:p w:rsidR="00B40615" w:rsidRDefault="00A77C8B">
            <w:pPr>
              <w:autoSpaceDE w:val="0"/>
              <w:autoSpaceDN w:val="0"/>
              <w:snapToGrid w:val="0"/>
              <w:rPr>
                <w:rFonts w:ascii="宋体" w:eastAsia="宋体" w:hAnsi="宋体" w:cs="宋体"/>
                <w:color w:val="000000"/>
                <w:kern w:val="0"/>
                <w:sz w:val="24"/>
                <w:szCs w:val="24"/>
              </w:rPr>
            </w:pPr>
            <w:r>
              <w:rPr>
                <w:rFonts w:ascii="宋体" w:eastAsia="宋体" w:hAnsi="宋体" w:cs="宋体" w:hint="eastAsia"/>
                <w:color w:val="000000"/>
                <w:kern w:val="0"/>
                <w:sz w:val="24"/>
                <w:szCs w:val="24"/>
              </w:rPr>
              <w:t>获国家级行业部门或协会授予的荣誉的一次得2分，未获得则得0分；最多得8分。</w:t>
            </w:r>
          </w:p>
          <w:p w:rsidR="00B40615" w:rsidRDefault="00A77C8B">
            <w:pPr>
              <w:autoSpaceDE w:val="0"/>
              <w:autoSpaceDN w:val="0"/>
              <w:snapToGrid w:val="0"/>
              <w:rPr>
                <w:rFonts w:ascii="宋体" w:eastAsia="宋体" w:hAnsi="宋体" w:cs="宋体"/>
                <w:color w:val="000000"/>
                <w:kern w:val="0"/>
                <w:sz w:val="24"/>
                <w:szCs w:val="24"/>
              </w:rPr>
            </w:pPr>
            <w:r>
              <w:rPr>
                <w:rFonts w:ascii="宋体" w:eastAsia="宋体" w:hAnsi="宋体" w:cs="宋体" w:hint="eastAsia"/>
                <w:color w:val="000000"/>
                <w:kern w:val="0"/>
                <w:sz w:val="24"/>
                <w:szCs w:val="24"/>
              </w:rPr>
              <w:t>获得省、直辖市行业部门或协会授予的荣誉的一次得1分，未获得则得0分，最多得4分。</w:t>
            </w:r>
          </w:p>
          <w:p w:rsidR="00B40615" w:rsidRDefault="00A77C8B">
            <w:pPr>
              <w:autoSpaceDE w:val="0"/>
              <w:autoSpaceDN w:val="0"/>
              <w:snapToGrid w:val="0"/>
              <w:rPr>
                <w:rFonts w:ascii="宋体" w:eastAsia="宋体" w:hAnsi="宋体" w:cs="宋体"/>
                <w:color w:val="000000"/>
                <w:kern w:val="0"/>
                <w:sz w:val="24"/>
                <w:szCs w:val="24"/>
              </w:rPr>
            </w:pPr>
            <w:r>
              <w:rPr>
                <w:rFonts w:ascii="宋体" w:eastAsia="宋体" w:hAnsi="宋体" w:cs="宋体" w:hint="eastAsia"/>
                <w:color w:val="000000"/>
                <w:kern w:val="0"/>
                <w:sz w:val="24"/>
                <w:szCs w:val="24"/>
              </w:rPr>
              <w:t>提供复印件，原件备查。</w:t>
            </w:r>
          </w:p>
        </w:tc>
      </w:tr>
      <w:tr w:rsidR="00B40615">
        <w:trPr>
          <w:trHeight w:val="875"/>
          <w:jc w:val="center"/>
        </w:trPr>
        <w:tc>
          <w:tcPr>
            <w:tcW w:w="877" w:type="dxa"/>
            <w:vAlign w:val="center"/>
          </w:tcPr>
          <w:p w:rsidR="00B40615" w:rsidRDefault="00A77C8B">
            <w:pPr>
              <w:autoSpaceDE w:val="0"/>
              <w:autoSpaceDN w:val="0"/>
              <w:snapToGrid w:val="0"/>
              <w:jc w:val="center"/>
              <w:rPr>
                <w:rFonts w:ascii="宋体" w:eastAsia="宋体" w:hAnsi="宋体" w:cstheme="minorEastAsia"/>
                <w:sz w:val="24"/>
                <w:szCs w:val="24"/>
              </w:rPr>
            </w:pPr>
            <w:r>
              <w:rPr>
                <w:rFonts w:ascii="宋体" w:eastAsia="宋体" w:hAnsi="宋体" w:cstheme="minorEastAsia" w:hint="eastAsia"/>
                <w:sz w:val="24"/>
                <w:szCs w:val="24"/>
              </w:rPr>
              <w:t>7</w:t>
            </w:r>
          </w:p>
        </w:tc>
        <w:tc>
          <w:tcPr>
            <w:tcW w:w="1701" w:type="dxa"/>
            <w:vAlign w:val="center"/>
          </w:tcPr>
          <w:p w:rsidR="00B40615" w:rsidRDefault="00A77C8B">
            <w:pPr>
              <w:autoSpaceDE w:val="0"/>
              <w:autoSpaceDN w:val="0"/>
              <w:snapToGrid w:val="0"/>
              <w:jc w:val="center"/>
              <w:rPr>
                <w:rFonts w:ascii="宋体" w:eastAsia="宋体" w:hAnsi="宋体" w:cstheme="minorEastAsia"/>
                <w:sz w:val="24"/>
                <w:szCs w:val="24"/>
              </w:rPr>
            </w:pPr>
            <w:r>
              <w:rPr>
                <w:rFonts w:ascii="宋体" w:eastAsia="宋体" w:hAnsi="宋体" w:cstheme="minorEastAsia" w:hint="eastAsia"/>
                <w:sz w:val="24"/>
                <w:szCs w:val="24"/>
              </w:rPr>
              <w:t>类此案例</w:t>
            </w:r>
          </w:p>
          <w:p w:rsidR="00B40615" w:rsidRDefault="00B40615">
            <w:pPr>
              <w:autoSpaceDE w:val="0"/>
              <w:autoSpaceDN w:val="0"/>
              <w:snapToGrid w:val="0"/>
              <w:jc w:val="center"/>
              <w:rPr>
                <w:rFonts w:ascii="宋体" w:eastAsia="宋体" w:hAnsi="宋体" w:cstheme="minorEastAsia"/>
                <w:sz w:val="24"/>
                <w:szCs w:val="24"/>
              </w:rPr>
            </w:pPr>
          </w:p>
        </w:tc>
        <w:tc>
          <w:tcPr>
            <w:tcW w:w="992" w:type="dxa"/>
            <w:vAlign w:val="center"/>
          </w:tcPr>
          <w:p w:rsidR="00B40615" w:rsidRDefault="00A77C8B">
            <w:pPr>
              <w:autoSpaceDE w:val="0"/>
              <w:autoSpaceDN w:val="0"/>
              <w:snapToGrid w:val="0"/>
              <w:jc w:val="center"/>
              <w:rPr>
                <w:rFonts w:ascii="宋体" w:eastAsia="宋体" w:hAnsi="宋体" w:cstheme="minorEastAsia"/>
                <w:sz w:val="24"/>
                <w:szCs w:val="24"/>
              </w:rPr>
            </w:pPr>
            <w:r>
              <w:rPr>
                <w:rFonts w:ascii="宋体" w:eastAsia="宋体" w:hAnsi="宋体" w:cstheme="minorEastAsia" w:hint="eastAsia"/>
                <w:sz w:val="24"/>
                <w:szCs w:val="24"/>
              </w:rPr>
              <w:t>10</w:t>
            </w:r>
          </w:p>
        </w:tc>
        <w:tc>
          <w:tcPr>
            <w:tcW w:w="5008" w:type="dxa"/>
            <w:vAlign w:val="center"/>
          </w:tcPr>
          <w:p w:rsidR="00B40615" w:rsidRDefault="00A77C8B">
            <w:pPr>
              <w:autoSpaceDE w:val="0"/>
              <w:autoSpaceDN w:val="0"/>
              <w:snapToGrid w:val="0"/>
              <w:rPr>
                <w:rFonts w:ascii="宋体" w:eastAsia="宋体" w:hAnsi="宋体" w:cs="宋体"/>
                <w:color w:val="000000"/>
                <w:kern w:val="0"/>
                <w:sz w:val="24"/>
                <w:szCs w:val="24"/>
              </w:rPr>
            </w:pPr>
            <w:r>
              <w:rPr>
                <w:rFonts w:ascii="宋体" w:eastAsia="宋体" w:hAnsi="宋体" w:cs="宋体" w:hint="eastAsia"/>
                <w:color w:val="000000"/>
                <w:kern w:val="0"/>
                <w:sz w:val="24"/>
                <w:szCs w:val="24"/>
              </w:rPr>
              <w:t>提供2018以来有相关防治项目经验的一个得2分，最多10分。需提供合同复印件。</w:t>
            </w:r>
          </w:p>
        </w:tc>
      </w:tr>
    </w:tbl>
    <w:p w:rsidR="00B40615" w:rsidRDefault="00B40615">
      <w:pPr>
        <w:autoSpaceDE w:val="0"/>
        <w:autoSpaceDN w:val="0"/>
        <w:snapToGrid w:val="0"/>
        <w:spacing w:line="360" w:lineRule="auto"/>
        <w:ind w:firstLineChars="200" w:firstLine="480"/>
        <w:rPr>
          <w:rFonts w:ascii="宋体" w:eastAsia="宋体" w:hAnsi="宋体" w:cstheme="minorEastAsia"/>
          <w:sz w:val="24"/>
          <w:szCs w:val="24"/>
        </w:rPr>
      </w:pPr>
    </w:p>
    <w:p w:rsidR="00B40615" w:rsidRDefault="00A77C8B">
      <w:pPr>
        <w:autoSpaceDE w:val="0"/>
        <w:autoSpaceDN w:val="0"/>
        <w:snapToGrid w:val="0"/>
        <w:spacing w:line="360" w:lineRule="auto"/>
        <w:ind w:firstLineChars="200" w:firstLine="466"/>
        <w:rPr>
          <w:rFonts w:ascii="宋体" w:eastAsia="宋体" w:hAnsi="宋体" w:cstheme="minorEastAsia"/>
          <w:b/>
          <w:color w:val="000000"/>
          <w:spacing w:val="-4"/>
          <w:sz w:val="24"/>
          <w:szCs w:val="24"/>
        </w:rPr>
      </w:pPr>
      <w:r>
        <w:rPr>
          <w:rFonts w:ascii="宋体" w:eastAsia="宋体" w:hAnsi="宋体" w:cstheme="minorEastAsia" w:hint="eastAsia"/>
          <w:b/>
          <w:color w:val="000000"/>
          <w:spacing w:val="-4"/>
          <w:sz w:val="24"/>
          <w:szCs w:val="24"/>
        </w:rPr>
        <w:t>（</w:t>
      </w:r>
      <w:r>
        <w:rPr>
          <w:rFonts w:ascii="宋体" w:eastAsia="宋体" w:hAnsi="宋体" w:cstheme="minorEastAsia" w:hint="eastAsia"/>
          <w:b/>
          <w:color w:val="000000"/>
          <w:sz w:val="24"/>
          <w:szCs w:val="24"/>
        </w:rPr>
        <w:t>2）价格分：（20分）</w:t>
      </w:r>
    </w:p>
    <w:p w:rsidR="00B40615" w:rsidRDefault="00A77C8B">
      <w:pPr>
        <w:spacing w:line="360" w:lineRule="auto"/>
        <w:ind w:firstLineChars="200" w:firstLine="464"/>
        <w:rPr>
          <w:rFonts w:ascii="宋体" w:eastAsia="宋体" w:hAnsi="宋体" w:cstheme="minorEastAsia"/>
          <w:color w:val="000000"/>
          <w:spacing w:val="-4"/>
          <w:sz w:val="24"/>
          <w:szCs w:val="24"/>
        </w:rPr>
      </w:pPr>
      <w:r>
        <w:rPr>
          <w:rFonts w:ascii="宋体" w:eastAsia="宋体" w:hAnsi="宋体" w:cstheme="minorEastAsia" w:hint="eastAsia"/>
          <w:color w:val="000000"/>
          <w:spacing w:val="-4"/>
          <w:sz w:val="24"/>
          <w:szCs w:val="24"/>
        </w:rPr>
        <w:t>价格标评标基准分为20分，满足招标文件要求且最后磋商报价最低的投标报价为磋商基准价，其价格分为满分（20分），其他供应商的价格</w:t>
      </w:r>
      <w:proofErr w:type="gramStart"/>
      <w:r>
        <w:rPr>
          <w:rFonts w:ascii="宋体" w:eastAsia="宋体" w:hAnsi="宋体" w:cstheme="minorEastAsia" w:hint="eastAsia"/>
          <w:color w:val="000000"/>
          <w:spacing w:val="-4"/>
          <w:sz w:val="24"/>
          <w:szCs w:val="24"/>
        </w:rPr>
        <w:t>分统一</w:t>
      </w:r>
      <w:proofErr w:type="gramEnd"/>
      <w:r>
        <w:rPr>
          <w:rFonts w:ascii="宋体" w:eastAsia="宋体" w:hAnsi="宋体" w:cstheme="minorEastAsia" w:hint="eastAsia"/>
          <w:color w:val="000000"/>
          <w:spacing w:val="-4"/>
          <w:sz w:val="24"/>
          <w:szCs w:val="24"/>
        </w:rPr>
        <w:t>按照下列公式计算：</w:t>
      </w:r>
    </w:p>
    <w:p w:rsidR="00B40615" w:rsidRDefault="00A77C8B">
      <w:pPr>
        <w:spacing w:line="360" w:lineRule="auto"/>
        <w:ind w:firstLineChars="200" w:firstLine="464"/>
        <w:rPr>
          <w:rFonts w:ascii="宋体" w:eastAsia="宋体" w:hAnsi="宋体" w:cstheme="minorEastAsia"/>
          <w:color w:val="000000"/>
          <w:spacing w:val="-4"/>
          <w:sz w:val="24"/>
          <w:szCs w:val="24"/>
        </w:rPr>
      </w:pPr>
      <w:r>
        <w:rPr>
          <w:rFonts w:ascii="宋体" w:eastAsia="宋体" w:hAnsi="宋体" w:cstheme="minorEastAsia" w:hint="eastAsia"/>
          <w:color w:val="000000"/>
          <w:spacing w:val="-4"/>
          <w:sz w:val="24"/>
          <w:szCs w:val="24"/>
        </w:rPr>
        <w:t>磋商报价得分=(磋商基准价／最后磋商报价)×20×</w:t>
      </w:r>
      <w:r>
        <w:rPr>
          <w:rFonts w:ascii="宋体" w:eastAsia="宋体" w:hAnsi="宋体" w:cstheme="minorEastAsia"/>
          <w:color w:val="000000"/>
          <w:spacing w:val="-4"/>
          <w:sz w:val="24"/>
          <w:szCs w:val="24"/>
        </w:rPr>
        <w:t>100</w:t>
      </w:r>
      <w:r>
        <w:rPr>
          <w:rFonts w:ascii="宋体" w:eastAsia="宋体" w:hAnsi="宋体" w:cstheme="minorEastAsia" w:hint="eastAsia"/>
          <w:color w:val="000000"/>
          <w:spacing w:val="-4"/>
          <w:sz w:val="24"/>
          <w:szCs w:val="24"/>
        </w:rPr>
        <w:t>%。</w:t>
      </w:r>
    </w:p>
    <w:p w:rsidR="00B40615" w:rsidRDefault="00A77C8B">
      <w:pPr>
        <w:spacing w:line="360" w:lineRule="auto"/>
        <w:ind w:firstLineChars="200" w:firstLine="466"/>
        <w:rPr>
          <w:rFonts w:ascii="宋体" w:eastAsia="宋体" w:hAnsi="宋体" w:cstheme="minorEastAsia"/>
          <w:b/>
          <w:sz w:val="24"/>
          <w:szCs w:val="24"/>
        </w:rPr>
      </w:pPr>
      <w:r>
        <w:rPr>
          <w:rFonts w:ascii="宋体" w:eastAsia="宋体" w:hAnsi="宋体" w:cstheme="minorEastAsia" w:hint="eastAsia"/>
          <w:b/>
          <w:color w:val="000000"/>
          <w:spacing w:val="-4"/>
          <w:sz w:val="24"/>
          <w:szCs w:val="24"/>
        </w:rPr>
        <w:t>磋商小组认为供应商的报价明显低于其他通过符合性审查供应商的报价，有可能影响服务质量或者不能诚信履约的，应当要求其在磋商现场合理的时间内提供书面说明，必要时提交相关证明材料；供应商不能证明其报价合理性的，磋商小组应当将其作为</w:t>
      </w:r>
      <w:proofErr w:type="gramStart"/>
      <w:r>
        <w:rPr>
          <w:rFonts w:ascii="宋体" w:eastAsia="宋体" w:hAnsi="宋体" w:cstheme="minorEastAsia" w:hint="eastAsia"/>
          <w:b/>
          <w:color w:val="000000"/>
          <w:spacing w:val="-4"/>
          <w:sz w:val="24"/>
          <w:szCs w:val="24"/>
        </w:rPr>
        <w:t>无效磋商</w:t>
      </w:r>
      <w:proofErr w:type="gramEnd"/>
      <w:r>
        <w:rPr>
          <w:rFonts w:ascii="宋体" w:eastAsia="宋体" w:hAnsi="宋体" w:cstheme="minorEastAsia" w:hint="eastAsia"/>
          <w:b/>
          <w:color w:val="000000"/>
          <w:spacing w:val="-4"/>
          <w:sz w:val="24"/>
          <w:szCs w:val="24"/>
        </w:rPr>
        <w:t>处理。</w:t>
      </w:r>
    </w:p>
    <w:p w:rsidR="00B40615" w:rsidRDefault="00A77C8B">
      <w:pPr>
        <w:spacing w:line="360" w:lineRule="auto"/>
        <w:ind w:firstLineChars="200" w:firstLine="464"/>
        <w:rPr>
          <w:rFonts w:ascii="宋体" w:eastAsia="宋体" w:hAnsi="宋体" w:cstheme="minorEastAsia"/>
          <w:color w:val="000000"/>
          <w:spacing w:val="-4"/>
          <w:sz w:val="24"/>
          <w:szCs w:val="24"/>
        </w:rPr>
      </w:pPr>
      <w:r>
        <w:rPr>
          <w:rFonts w:ascii="宋体" w:eastAsia="宋体" w:hAnsi="宋体" w:cstheme="minorEastAsia" w:hint="eastAsia"/>
          <w:color w:val="000000"/>
          <w:spacing w:val="-4"/>
          <w:sz w:val="24"/>
          <w:szCs w:val="24"/>
        </w:rPr>
        <w:t>（3）根据上述评分标准，由评委进行综合打分，最终得分最高的为第一成交候选人，在分数相同的情况下由供应商代表抽签确定成交候选人。若第一成交候选人弃标的，则由第二成交候选人成交，第一成交候选人的投标保证金不予退还。若第二成交候选人弃标的，则由第三成交候选人成</w:t>
      </w:r>
      <w:r>
        <w:rPr>
          <w:rFonts w:ascii="宋体" w:eastAsia="宋体" w:hAnsi="宋体" w:cstheme="minorEastAsia" w:hint="eastAsia"/>
          <w:color w:val="000000"/>
          <w:spacing w:val="-4"/>
          <w:sz w:val="24"/>
          <w:szCs w:val="24"/>
        </w:rPr>
        <w:lastRenderedPageBreak/>
        <w:t>交，依次类推。成交价对应各供应</w:t>
      </w:r>
      <w:proofErr w:type="gramStart"/>
      <w:r>
        <w:rPr>
          <w:rFonts w:ascii="宋体" w:eastAsia="宋体" w:hAnsi="宋体" w:cstheme="minorEastAsia" w:hint="eastAsia"/>
          <w:color w:val="000000"/>
          <w:spacing w:val="-4"/>
          <w:sz w:val="24"/>
          <w:szCs w:val="24"/>
        </w:rPr>
        <w:t>商最后</w:t>
      </w:r>
      <w:proofErr w:type="gramEnd"/>
      <w:r>
        <w:rPr>
          <w:rFonts w:ascii="宋体" w:eastAsia="宋体" w:hAnsi="宋体" w:cstheme="minorEastAsia" w:hint="eastAsia"/>
          <w:color w:val="000000"/>
          <w:spacing w:val="-4"/>
          <w:sz w:val="24"/>
          <w:szCs w:val="24"/>
        </w:rPr>
        <w:t>报价。</w:t>
      </w:r>
    </w:p>
    <w:p w:rsidR="00B40615" w:rsidRDefault="00A77C8B">
      <w:pPr>
        <w:spacing w:line="360" w:lineRule="auto"/>
        <w:ind w:firstLineChars="200" w:firstLine="464"/>
        <w:rPr>
          <w:rFonts w:ascii="宋体" w:eastAsia="宋体" w:hAnsi="宋体" w:cstheme="minorEastAsia"/>
          <w:color w:val="000000"/>
          <w:sz w:val="24"/>
          <w:szCs w:val="24"/>
        </w:rPr>
      </w:pPr>
      <w:r>
        <w:rPr>
          <w:rFonts w:ascii="宋体" w:eastAsia="宋体" w:hAnsi="宋体" w:cstheme="minorEastAsia" w:hint="eastAsia"/>
          <w:color w:val="000000"/>
          <w:spacing w:val="-4"/>
          <w:sz w:val="24"/>
          <w:szCs w:val="24"/>
        </w:rPr>
        <w:t>（4）磋商小组在磋商工作完成后，当场</w:t>
      </w:r>
      <w:proofErr w:type="gramStart"/>
      <w:r>
        <w:rPr>
          <w:rFonts w:ascii="宋体" w:eastAsia="宋体" w:hAnsi="宋体" w:cstheme="minorEastAsia" w:hint="eastAsia"/>
          <w:color w:val="000000"/>
          <w:spacing w:val="-4"/>
          <w:sz w:val="24"/>
          <w:szCs w:val="24"/>
        </w:rPr>
        <w:t>宣布磋商</w:t>
      </w:r>
      <w:proofErr w:type="gramEnd"/>
      <w:r>
        <w:rPr>
          <w:rFonts w:ascii="宋体" w:eastAsia="宋体" w:hAnsi="宋体" w:cstheme="minorEastAsia" w:hint="eastAsia"/>
          <w:color w:val="000000"/>
          <w:spacing w:val="-4"/>
          <w:sz w:val="24"/>
          <w:szCs w:val="24"/>
        </w:rPr>
        <w:t>结果，采购人将视情况对成交候选人进行进一步核实，核实结束后，在</w:t>
      </w:r>
      <w:r>
        <w:rPr>
          <w:rFonts w:ascii="宋体" w:eastAsia="宋体" w:hAnsi="宋体" w:cstheme="minorEastAsia" w:hint="eastAsia"/>
          <w:sz w:val="24"/>
          <w:szCs w:val="24"/>
        </w:rPr>
        <w:t>“</w:t>
      </w:r>
      <w:r w:rsidR="00D41874">
        <w:rPr>
          <w:rFonts w:ascii="宋体" w:eastAsia="宋体" w:hAnsi="宋体" w:cstheme="minorEastAsia" w:hint="eastAsia"/>
          <w:sz w:val="24"/>
          <w:szCs w:val="24"/>
        </w:rPr>
        <w:t>南通大学附属中学</w:t>
      </w:r>
      <w:r>
        <w:rPr>
          <w:rFonts w:ascii="宋体" w:eastAsia="宋体" w:hAnsi="宋体" w:cstheme="minorEastAsia" w:hint="eastAsia"/>
          <w:sz w:val="24"/>
          <w:szCs w:val="24"/>
        </w:rPr>
        <w:t>网（http://www.zgtdfz.com）”</w:t>
      </w:r>
      <w:r>
        <w:rPr>
          <w:rFonts w:ascii="宋体" w:eastAsia="宋体" w:hAnsi="宋体" w:cstheme="minorEastAsia" w:hint="eastAsia"/>
          <w:color w:val="000000"/>
          <w:spacing w:val="-4"/>
          <w:sz w:val="24"/>
          <w:szCs w:val="24"/>
        </w:rPr>
        <w:t>上对成交候</w:t>
      </w:r>
      <w:r>
        <w:rPr>
          <w:rFonts w:ascii="宋体" w:eastAsia="宋体" w:hAnsi="宋体" w:cstheme="minorEastAsia" w:hint="eastAsia"/>
          <w:color w:val="000000"/>
          <w:sz w:val="24"/>
          <w:szCs w:val="24"/>
        </w:rPr>
        <w:t>选人进行公示，时间为一个工作日。</w:t>
      </w:r>
    </w:p>
    <w:p w:rsidR="00B40615" w:rsidRDefault="00A77C8B">
      <w:pPr>
        <w:spacing w:line="360" w:lineRule="auto"/>
        <w:ind w:firstLineChars="200" w:firstLine="480"/>
        <w:rPr>
          <w:rFonts w:ascii="宋体" w:eastAsia="宋体" w:hAnsi="宋体" w:cstheme="minorEastAsia"/>
          <w:color w:val="000000"/>
          <w:sz w:val="24"/>
          <w:szCs w:val="24"/>
        </w:rPr>
      </w:pPr>
      <w:r>
        <w:rPr>
          <w:rFonts w:ascii="宋体" w:eastAsia="宋体" w:hAnsi="宋体" w:cstheme="minorEastAsia" w:hint="eastAsia"/>
          <w:color w:val="000000"/>
          <w:sz w:val="24"/>
          <w:szCs w:val="24"/>
        </w:rPr>
        <w:t>（5）若在成交结果公示期间，第一成交候选人被查实存在影响成交结果的违法违规行为等情形，不符合成交条件的，采购人可以按照磋商小组提出的成交候选人名单排序依次确定其他成交候选人为成交人，也可以依法重新招标。</w:t>
      </w:r>
    </w:p>
    <w:p w:rsidR="00B40615" w:rsidRDefault="00A77C8B">
      <w:pPr>
        <w:spacing w:line="360" w:lineRule="auto"/>
        <w:ind w:firstLineChars="200" w:firstLine="480"/>
        <w:rPr>
          <w:rFonts w:ascii="宋体" w:eastAsia="宋体" w:hAnsi="宋体" w:cstheme="minorEastAsia"/>
          <w:color w:val="000000"/>
          <w:sz w:val="24"/>
          <w:szCs w:val="24"/>
        </w:rPr>
      </w:pPr>
      <w:r>
        <w:rPr>
          <w:rFonts w:ascii="宋体" w:eastAsia="宋体" w:hAnsi="宋体" w:cstheme="minorEastAsia" w:hint="eastAsia"/>
          <w:color w:val="000000"/>
          <w:sz w:val="24"/>
          <w:szCs w:val="24"/>
        </w:rPr>
        <w:t>（6）采购人将在公示结束后的3个工作日内，向成交人发出成交通知书。</w:t>
      </w:r>
    </w:p>
    <w:p w:rsidR="00B40615" w:rsidRDefault="00A77C8B">
      <w:pPr>
        <w:spacing w:line="360" w:lineRule="auto"/>
        <w:ind w:firstLineChars="200" w:firstLine="480"/>
        <w:rPr>
          <w:rFonts w:ascii="宋体" w:eastAsia="宋体" w:hAnsi="宋体" w:cstheme="minorEastAsia"/>
          <w:color w:val="000000"/>
          <w:sz w:val="24"/>
          <w:szCs w:val="24"/>
        </w:rPr>
      </w:pPr>
      <w:r>
        <w:rPr>
          <w:rFonts w:ascii="宋体" w:eastAsia="宋体" w:hAnsi="宋体" w:cstheme="minorEastAsia" w:hint="eastAsia"/>
          <w:color w:val="000000"/>
          <w:sz w:val="24"/>
          <w:szCs w:val="24"/>
        </w:rPr>
        <w:t>（7）成交人在收到成交通知书后，应按采购人的安排，与采购人签订合同。</w:t>
      </w:r>
    </w:p>
    <w:p w:rsidR="00B40615" w:rsidRDefault="00A77C8B">
      <w:pPr>
        <w:snapToGrid w:val="0"/>
        <w:spacing w:line="360" w:lineRule="auto"/>
        <w:ind w:firstLineChars="200" w:firstLine="482"/>
        <w:outlineLvl w:val="1"/>
        <w:rPr>
          <w:rFonts w:cs="宋体"/>
        </w:rPr>
      </w:pPr>
      <w:r>
        <w:rPr>
          <w:rFonts w:ascii="宋体" w:eastAsia="宋体" w:hAnsi="宋体" w:cs="宋体" w:hint="eastAsia"/>
          <w:b/>
          <w:sz w:val="24"/>
          <w:szCs w:val="24"/>
        </w:rPr>
        <w:t>六、有下列情形之一的，视为供应商串通投标，其投标无效：</w:t>
      </w:r>
    </w:p>
    <w:p w:rsidR="00B40615" w:rsidRDefault="00A77C8B">
      <w:pPr>
        <w:autoSpaceDE w:val="0"/>
        <w:autoSpaceDN w:val="0"/>
        <w:spacing w:line="360" w:lineRule="auto"/>
        <w:ind w:firstLineChars="200" w:firstLine="480"/>
        <w:rPr>
          <w:rFonts w:ascii="宋体" w:eastAsia="宋体" w:hAnsi="宋体" w:cstheme="minorEastAsia"/>
          <w:color w:val="000000"/>
        </w:rPr>
      </w:pPr>
      <w:r>
        <w:rPr>
          <w:rFonts w:ascii="宋体" w:eastAsia="宋体" w:hAnsi="宋体" w:cstheme="minorEastAsia" w:hint="eastAsia"/>
          <w:color w:val="000000"/>
          <w:sz w:val="24"/>
          <w:szCs w:val="24"/>
        </w:rPr>
        <w:t>（一）不同供应商的磋商响应文件由同一单位或者个人编制；</w:t>
      </w:r>
    </w:p>
    <w:p w:rsidR="00B40615" w:rsidRDefault="00A77C8B">
      <w:pPr>
        <w:autoSpaceDE w:val="0"/>
        <w:autoSpaceDN w:val="0"/>
        <w:spacing w:line="360" w:lineRule="auto"/>
        <w:ind w:firstLineChars="200" w:firstLine="480"/>
        <w:rPr>
          <w:rFonts w:ascii="宋体" w:eastAsia="宋体" w:hAnsi="宋体" w:cstheme="minorEastAsia"/>
          <w:color w:val="000000"/>
          <w:sz w:val="24"/>
          <w:szCs w:val="24"/>
        </w:rPr>
      </w:pPr>
      <w:r>
        <w:rPr>
          <w:rFonts w:ascii="宋体" w:eastAsia="宋体" w:hAnsi="宋体" w:cstheme="minorEastAsia" w:hint="eastAsia"/>
          <w:color w:val="000000"/>
          <w:sz w:val="24"/>
          <w:szCs w:val="24"/>
        </w:rPr>
        <w:t>（二）不同供应商委托同一单位或者个人办理投标事宜；</w:t>
      </w:r>
    </w:p>
    <w:p w:rsidR="00B40615" w:rsidRDefault="00A77C8B">
      <w:pPr>
        <w:autoSpaceDE w:val="0"/>
        <w:autoSpaceDN w:val="0"/>
        <w:spacing w:line="360" w:lineRule="auto"/>
        <w:ind w:firstLineChars="200" w:firstLine="480"/>
        <w:rPr>
          <w:rFonts w:ascii="宋体" w:eastAsia="宋体" w:hAnsi="宋体" w:cstheme="minorEastAsia"/>
          <w:color w:val="000000"/>
          <w:sz w:val="24"/>
          <w:szCs w:val="24"/>
        </w:rPr>
      </w:pPr>
      <w:r>
        <w:rPr>
          <w:rFonts w:ascii="宋体" w:eastAsia="宋体" w:hAnsi="宋体" w:cstheme="minorEastAsia" w:hint="eastAsia"/>
          <w:color w:val="000000"/>
          <w:sz w:val="24"/>
          <w:szCs w:val="24"/>
        </w:rPr>
        <w:t>（三）不同供应商的磋商响应文件载明的项目管理成员或者联系人员为同一人；</w:t>
      </w:r>
    </w:p>
    <w:p w:rsidR="00B40615" w:rsidRDefault="00A77C8B">
      <w:pPr>
        <w:autoSpaceDE w:val="0"/>
        <w:autoSpaceDN w:val="0"/>
        <w:spacing w:line="360" w:lineRule="auto"/>
        <w:ind w:firstLineChars="200" w:firstLine="480"/>
        <w:rPr>
          <w:rFonts w:ascii="宋体" w:eastAsia="宋体" w:hAnsi="宋体" w:cstheme="minorEastAsia"/>
          <w:color w:val="000000"/>
          <w:sz w:val="24"/>
          <w:szCs w:val="24"/>
        </w:rPr>
      </w:pPr>
      <w:r>
        <w:rPr>
          <w:rFonts w:ascii="宋体" w:eastAsia="宋体" w:hAnsi="宋体" w:cstheme="minorEastAsia" w:hint="eastAsia"/>
          <w:color w:val="000000"/>
          <w:sz w:val="24"/>
          <w:szCs w:val="24"/>
        </w:rPr>
        <w:t>（四）不同供应商的磋商响应文件异常一致或者投标报价呈规律性差异；</w:t>
      </w:r>
    </w:p>
    <w:p w:rsidR="00B40615" w:rsidRDefault="00A77C8B">
      <w:pPr>
        <w:autoSpaceDE w:val="0"/>
        <w:autoSpaceDN w:val="0"/>
        <w:spacing w:line="360" w:lineRule="auto"/>
        <w:ind w:firstLineChars="200" w:firstLine="480"/>
        <w:rPr>
          <w:rFonts w:ascii="宋体" w:eastAsia="宋体" w:hAnsi="宋体" w:cstheme="minorEastAsia"/>
          <w:color w:val="000000"/>
          <w:sz w:val="24"/>
          <w:szCs w:val="24"/>
        </w:rPr>
      </w:pPr>
      <w:r>
        <w:rPr>
          <w:rFonts w:ascii="宋体" w:eastAsia="宋体" w:hAnsi="宋体" w:cstheme="minorEastAsia" w:hint="eastAsia"/>
          <w:color w:val="000000"/>
          <w:sz w:val="24"/>
          <w:szCs w:val="24"/>
        </w:rPr>
        <w:t>（五）不同供应商的磋商响应文件相互混装；</w:t>
      </w:r>
    </w:p>
    <w:p w:rsidR="00B40615" w:rsidRDefault="00A77C8B">
      <w:pPr>
        <w:autoSpaceDE w:val="0"/>
        <w:autoSpaceDN w:val="0"/>
        <w:spacing w:line="360" w:lineRule="auto"/>
        <w:ind w:firstLineChars="200" w:firstLine="480"/>
        <w:rPr>
          <w:rFonts w:ascii="宋体" w:eastAsia="宋体" w:hAnsi="宋体" w:cstheme="minorEastAsia"/>
          <w:color w:val="000000"/>
          <w:sz w:val="24"/>
          <w:szCs w:val="24"/>
        </w:rPr>
      </w:pPr>
      <w:r>
        <w:rPr>
          <w:rFonts w:ascii="宋体" w:eastAsia="宋体" w:hAnsi="宋体" w:cstheme="minorEastAsia" w:hint="eastAsia"/>
          <w:color w:val="000000"/>
          <w:sz w:val="24"/>
          <w:szCs w:val="24"/>
        </w:rPr>
        <w:t>（六）不同供应商的投标保证金从同一单位或者个人的账户转出。</w:t>
      </w:r>
    </w:p>
    <w:p w:rsidR="00B40615" w:rsidRDefault="00A77C8B">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七、其他注意事项</w:t>
      </w:r>
    </w:p>
    <w:p w:rsidR="00B40615" w:rsidRDefault="00A77C8B">
      <w:pPr>
        <w:spacing w:line="360" w:lineRule="auto"/>
        <w:ind w:firstLineChars="200" w:firstLine="480"/>
        <w:rPr>
          <w:rStyle w:val="Hyperlink0"/>
          <w:rFonts w:cstheme="minorEastAsia"/>
          <w:color w:val="000000"/>
        </w:rPr>
      </w:pPr>
      <w:r>
        <w:rPr>
          <w:rStyle w:val="Hyperlink0"/>
          <w:rFonts w:cstheme="minorEastAsia" w:hint="eastAsia"/>
          <w:color w:val="000000"/>
        </w:rPr>
        <w:t>1</w:t>
      </w:r>
      <w:r>
        <w:rPr>
          <w:rStyle w:val="Hyperlink0"/>
          <w:rFonts w:cstheme="minorEastAsia" w:hint="eastAsia"/>
          <w:color w:val="000000"/>
          <w:lang w:eastAsia="zh-CN"/>
        </w:rPr>
        <w:t>.</w:t>
      </w:r>
      <w:r>
        <w:rPr>
          <w:rStyle w:val="Hyperlink0"/>
          <w:rFonts w:cstheme="minorEastAsia" w:hint="eastAsia"/>
          <w:color w:val="000000"/>
        </w:rPr>
        <w:t>磋商小组不向未</w:t>
      </w:r>
      <w:r>
        <w:rPr>
          <w:rStyle w:val="Hyperlink0"/>
          <w:rFonts w:cstheme="minorEastAsia" w:hint="eastAsia"/>
          <w:color w:val="000000"/>
          <w:lang w:eastAsia="zh-CN"/>
        </w:rPr>
        <w:t>成交</w:t>
      </w:r>
      <w:r>
        <w:rPr>
          <w:rStyle w:val="Hyperlink0"/>
          <w:rFonts w:cstheme="minorEastAsia" w:hint="eastAsia"/>
          <w:color w:val="000000"/>
        </w:rPr>
        <w:t>方解释未</w:t>
      </w:r>
      <w:r>
        <w:rPr>
          <w:rStyle w:val="Hyperlink0"/>
          <w:rFonts w:cstheme="minorEastAsia" w:hint="eastAsia"/>
          <w:color w:val="000000"/>
          <w:lang w:eastAsia="zh-CN"/>
        </w:rPr>
        <w:t>成交</w:t>
      </w:r>
      <w:r>
        <w:rPr>
          <w:rStyle w:val="Hyperlink0"/>
          <w:rFonts w:cstheme="minorEastAsia" w:hint="eastAsia"/>
          <w:color w:val="000000"/>
        </w:rPr>
        <w:t>原因，不退还</w:t>
      </w:r>
      <w:r>
        <w:rPr>
          <w:rStyle w:val="Hyperlink0"/>
          <w:rFonts w:cstheme="minorEastAsia" w:hint="eastAsia"/>
          <w:color w:val="000000"/>
          <w:lang w:eastAsia="zh-CN"/>
        </w:rPr>
        <w:t>磋商响应文件</w:t>
      </w:r>
      <w:r>
        <w:rPr>
          <w:rStyle w:val="Hyperlink0"/>
          <w:rFonts w:cstheme="minorEastAsia" w:hint="eastAsia"/>
          <w:color w:val="000000"/>
        </w:rPr>
        <w:t>。</w:t>
      </w:r>
    </w:p>
    <w:p w:rsidR="00B40615" w:rsidRDefault="00A77C8B">
      <w:pPr>
        <w:spacing w:line="360" w:lineRule="auto"/>
        <w:ind w:firstLineChars="200" w:firstLine="480"/>
        <w:rPr>
          <w:rStyle w:val="Hyperlink0"/>
          <w:rFonts w:cstheme="minorEastAsia"/>
          <w:color w:val="000000"/>
        </w:rPr>
      </w:pPr>
      <w:r>
        <w:rPr>
          <w:rStyle w:val="Hyperlink0"/>
          <w:rFonts w:cstheme="minorEastAsia" w:hint="eastAsia"/>
          <w:color w:val="000000"/>
        </w:rPr>
        <w:t>2</w:t>
      </w:r>
      <w:r>
        <w:rPr>
          <w:rStyle w:val="Hyperlink0"/>
          <w:rFonts w:cstheme="minorEastAsia" w:hint="eastAsia"/>
          <w:color w:val="000000"/>
          <w:lang w:eastAsia="zh-CN"/>
        </w:rPr>
        <w:t>.</w:t>
      </w:r>
      <w:r>
        <w:rPr>
          <w:rStyle w:val="Hyperlink0"/>
          <w:rFonts w:cstheme="minorEastAsia" w:hint="eastAsia"/>
          <w:color w:val="000000"/>
        </w:rPr>
        <w:t>若出现少于三家</w:t>
      </w:r>
      <w:r>
        <w:rPr>
          <w:rStyle w:val="Hyperlink0"/>
          <w:rFonts w:cstheme="minorEastAsia" w:hint="eastAsia"/>
          <w:color w:val="000000"/>
          <w:lang w:eastAsia="zh-CN"/>
        </w:rPr>
        <w:t>供应商</w:t>
      </w:r>
      <w:r>
        <w:rPr>
          <w:rStyle w:val="Hyperlink0"/>
          <w:rFonts w:cstheme="minorEastAsia" w:hint="eastAsia"/>
          <w:color w:val="000000"/>
        </w:rPr>
        <w:t>进行</w:t>
      </w:r>
      <w:r>
        <w:rPr>
          <w:rStyle w:val="Hyperlink0"/>
          <w:rFonts w:cstheme="minorEastAsia" w:hint="eastAsia"/>
          <w:color w:val="000000"/>
          <w:lang w:eastAsia="zh-CN"/>
        </w:rPr>
        <w:t>磋商</w:t>
      </w:r>
      <w:r>
        <w:rPr>
          <w:rStyle w:val="Hyperlink0"/>
          <w:rFonts w:cstheme="minorEastAsia" w:hint="eastAsia"/>
          <w:color w:val="000000"/>
        </w:rPr>
        <w:t>需要的或有效投标供应商不足三家的，将重新采购。</w:t>
      </w:r>
    </w:p>
    <w:p w:rsidR="00B40615" w:rsidRDefault="00A77C8B">
      <w:pPr>
        <w:spacing w:line="360" w:lineRule="auto"/>
        <w:ind w:firstLineChars="200" w:firstLine="480"/>
        <w:rPr>
          <w:rStyle w:val="Hyperlink0"/>
          <w:rFonts w:cstheme="minorEastAsia"/>
          <w:color w:val="000000"/>
        </w:rPr>
      </w:pPr>
      <w:r>
        <w:rPr>
          <w:rStyle w:val="Hyperlink0"/>
          <w:rFonts w:cstheme="minorEastAsia" w:hint="eastAsia"/>
          <w:color w:val="000000"/>
        </w:rPr>
        <w:t>3</w:t>
      </w:r>
      <w:r>
        <w:rPr>
          <w:rStyle w:val="Hyperlink0"/>
          <w:rFonts w:cstheme="minorEastAsia" w:hint="eastAsia"/>
          <w:color w:val="000000"/>
          <w:lang w:eastAsia="zh-CN"/>
        </w:rPr>
        <w:t>.供应商</w:t>
      </w:r>
      <w:r>
        <w:rPr>
          <w:rStyle w:val="Hyperlink0"/>
          <w:rFonts w:cstheme="minorEastAsia" w:hint="eastAsia"/>
          <w:color w:val="000000"/>
        </w:rPr>
        <w:t>应承担所有与准备和参加</w:t>
      </w:r>
      <w:r>
        <w:rPr>
          <w:rStyle w:val="Hyperlink0"/>
          <w:rFonts w:cstheme="minorEastAsia" w:hint="eastAsia"/>
          <w:color w:val="000000"/>
          <w:lang w:eastAsia="zh-CN"/>
        </w:rPr>
        <w:t>磋商</w:t>
      </w:r>
      <w:r>
        <w:rPr>
          <w:rStyle w:val="Hyperlink0"/>
          <w:rFonts w:cstheme="minorEastAsia" w:hint="eastAsia"/>
          <w:color w:val="000000"/>
        </w:rPr>
        <w:t>响应有关的费用，不论</w:t>
      </w:r>
      <w:r>
        <w:rPr>
          <w:rStyle w:val="Hyperlink0"/>
          <w:rFonts w:cstheme="minorEastAsia" w:hint="eastAsia"/>
          <w:color w:val="000000"/>
          <w:lang w:eastAsia="zh-CN"/>
        </w:rPr>
        <w:t>磋商</w:t>
      </w:r>
      <w:r>
        <w:rPr>
          <w:rStyle w:val="Hyperlink0"/>
          <w:rFonts w:cstheme="minorEastAsia" w:hint="eastAsia"/>
          <w:color w:val="000000"/>
        </w:rPr>
        <w:t>的结果如何，</w:t>
      </w:r>
      <w:r>
        <w:rPr>
          <w:rStyle w:val="Hyperlink0"/>
          <w:rFonts w:cstheme="minorEastAsia" w:hint="eastAsia"/>
          <w:color w:val="000000"/>
          <w:lang w:eastAsia="zh-CN"/>
        </w:rPr>
        <w:t>采购人</w:t>
      </w:r>
      <w:r>
        <w:rPr>
          <w:rStyle w:val="Hyperlink0"/>
          <w:rFonts w:cstheme="minorEastAsia" w:hint="eastAsia"/>
          <w:color w:val="000000"/>
        </w:rPr>
        <w:t>均无义务和责任承担相关费用。</w:t>
      </w:r>
    </w:p>
    <w:p w:rsidR="00B40615" w:rsidRDefault="00A77C8B">
      <w:pPr>
        <w:spacing w:line="360" w:lineRule="auto"/>
        <w:ind w:firstLineChars="200" w:firstLine="480"/>
        <w:rPr>
          <w:rStyle w:val="Hyperlink0"/>
          <w:rFonts w:cstheme="minorEastAsia"/>
          <w:color w:val="000000"/>
        </w:rPr>
      </w:pPr>
      <w:r>
        <w:rPr>
          <w:rStyle w:val="Hyperlink0"/>
          <w:rFonts w:cstheme="minorEastAsia" w:hint="eastAsia"/>
          <w:color w:val="000000"/>
        </w:rPr>
        <w:t>4</w:t>
      </w:r>
      <w:r>
        <w:rPr>
          <w:rStyle w:val="Hyperlink0"/>
          <w:rFonts w:cstheme="minorEastAsia" w:hint="eastAsia"/>
          <w:color w:val="000000"/>
          <w:lang w:eastAsia="zh-CN"/>
        </w:rPr>
        <w:t>.</w:t>
      </w:r>
      <w:r>
        <w:rPr>
          <w:rStyle w:val="Hyperlink0"/>
          <w:rFonts w:cstheme="minorEastAsia" w:hint="eastAsia"/>
          <w:color w:val="000000"/>
        </w:rPr>
        <w:t>不符合</w:t>
      </w:r>
      <w:r>
        <w:rPr>
          <w:rStyle w:val="Hyperlink0"/>
          <w:rFonts w:cstheme="minorEastAsia" w:hint="eastAsia"/>
          <w:color w:val="000000"/>
          <w:lang w:eastAsia="zh-CN"/>
        </w:rPr>
        <w:t>磋商</w:t>
      </w:r>
      <w:r>
        <w:rPr>
          <w:rStyle w:val="Hyperlink0"/>
          <w:rFonts w:cstheme="minorEastAsia" w:hint="eastAsia"/>
          <w:color w:val="000000"/>
        </w:rPr>
        <w:t>文件中规定的实质性要求，作</w:t>
      </w:r>
      <w:r>
        <w:rPr>
          <w:rStyle w:val="Hyperlink0"/>
          <w:rFonts w:cstheme="minorEastAsia" w:hint="eastAsia"/>
          <w:color w:val="000000"/>
          <w:lang w:eastAsia="zh-CN"/>
        </w:rPr>
        <w:t>无效</w:t>
      </w:r>
      <w:r>
        <w:rPr>
          <w:rStyle w:val="Hyperlink0"/>
          <w:rFonts w:cstheme="minorEastAsia" w:hint="eastAsia"/>
          <w:color w:val="000000"/>
        </w:rPr>
        <w:t>磋商响应处理。</w:t>
      </w:r>
    </w:p>
    <w:p w:rsidR="00B40615" w:rsidRDefault="00A77C8B">
      <w:pPr>
        <w:spacing w:line="360" w:lineRule="auto"/>
        <w:ind w:firstLineChars="200" w:firstLine="480"/>
        <w:rPr>
          <w:rStyle w:val="Hyperlink0"/>
          <w:rFonts w:eastAsia="PMingLiU" w:cstheme="minorEastAsia"/>
          <w:color w:val="000000"/>
        </w:rPr>
      </w:pPr>
      <w:r>
        <w:rPr>
          <w:rStyle w:val="Hyperlink0"/>
          <w:rFonts w:cstheme="minorEastAsia" w:hint="eastAsia"/>
          <w:color w:val="000000"/>
          <w:lang w:val="en-US" w:eastAsia="zh-CN"/>
        </w:rPr>
        <w:t>5</w:t>
      </w:r>
      <w:r>
        <w:rPr>
          <w:rStyle w:val="Hyperlink0"/>
          <w:rFonts w:cstheme="minorEastAsia" w:hint="eastAsia"/>
          <w:color w:val="000000"/>
          <w:lang w:eastAsia="zh-CN"/>
        </w:rPr>
        <w:t>.</w:t>
      </w:r>
      <w:r>
        <w:rPr>
          <w:rStyle w:val="Hyperlink0"/>
          <w:rFonts w:cstheme="minorEastAsia" w:hint="eastAsia"/>
          <w:color w:val="000000"/>
        </w:rPr>
        <w:t>供应商不遵守《中华人民共和国招标投标法》、《中华人民共和国招标投标法实施条例》、《政府采购货物和服务招投标管理办法》有关规定，或有串通投标、弄虚作假行为的，其投标一律无效。</w:t>
      </w:r>
    </w:p>
    <w:p w:rsidR="00B40615" w:rsidRDefault="00B40615">
      <w:pPr>
        <w:spacing w:line="360" w:lineRule="auto"/>
        <w:ind w:firstLineChars="200" w:firstLine="480"/>
        <w:rPr>
          <w:rStyle w:val="Hyperlink0"/>
          <w:rFonts w:cstheme="minorEastAsia"/>
          <w:color w:val="000000"/>
          <w:lang w:val="en-US" w:eastAsia="zh-CN"/>
        </w:rPr>
      </w:pPr>
    </w:p>
    <w:p w:rsidR="00B40615" w:rsidRDefault="00B40615">
      <w:pPr>
        <w:spacing w:line="360" w:lineRule="auto"/>
        <w:ind w:firstLineChars="200" w:firstLine="480"/>
        <w:rPr>
          <w:rStyle w:val="Hyperlink0"/>
          <w:rFonts w:cstheme="minorEastAsia"/>
          <w:color w:val="000000"/>
          <w:lang w:val="en-US" w:eastAsia="zh-CN"/>
        </w:rPr>
      </w:pPr>
    </w:p>
    <w:p w:rsidR="00B40615" w:rsidRDefault="00B40615">
      <w:pPr>
        <w:spacing w:line="360" w:lineRule="auto"/>
        <w:ind w:firstLineChars="200" w:firstLine="480"/>
        <w:rPr>
          <w:rStyle w:val="Hyperlink0"/>
          <w:rFonts w:cstheme="minorEastAsia"/>
          <w:color w:val="000000"/>
          <w:lang w:val="en-US" w:eastAsia="zh-CN"/>
        </w:rPr>
        <w:sectPr w:rsidR="00B40615">
          <w:pgSz w:w="11907" w:h="16839"/>
          <w:pgMar w:top="1440" w:right="726" w:bottom="873" w:left="1236" w:header="720" w:footer="720" w:gutter="0"/>
          <w:cols w:space="720"/>
          <w:docGrid w:linePitch="286"/>
        </w:sectPr>
      </w:pPr>
    </w:p>
    <w:p w:rsidR="00B40615" w:rsidRDefault="00A77C8B">
      <w:pPr>
        <w:pStyle w:val="a3"/>
        <w:spacing w:line="360" w:lineRule="auto"/>
        <w:ind w:firstLine="0"/>
        <w:jc w:val="center"/>
        <w:outlineLvl w:val="0"/>
        <w:rPr>
          <w:rFonts w:ascii="宋体" w:eastAsia="宋体" w:hAnsi="宋体" w:cstheme="minorEastAsia"/>
          <w:b/>
          <w:sz w:val="36"/>
          <w:szCs w:val="36"/>
        </w:rPr>
      </w:pPr>
      <w:bookmarkStart w:id="35" w:name="_Toc13261"/>
      <w:bookmarkStart w:id="36" w:name="_Toc25886"/>
      <w:r>
        <w:rPr>
          <w:rFonts w:ascii="宋体" w:eastAsia="宋体" w:hAnsi="宋体" w:cstheme="minorEastAsia" w:hint="eastAsia"/>
          <w:b/>
          <w:sz w:val="36"/>
          <w:szCs w:val="36"/>
        </w:rPr>
        <w:lastRenderedPageBreak/>
        <w:t>第五章  合同签订与验收付款</w:t>
      </w:r>
      <w:bookmarkEnd w:id="35"/>
      <w:bookmarkEnd w:id="36"/>
    </w:p>
    <w:p w:rsidR="00B40615" w:rsidRDefault="00B40615">
      <w:pPr>
        <w:pStyle w:val="23"/>
        <w:snapToGrid w:val="0"/>
        <w:spacing w:line="360" w:lineRule="auto"/>
        <w:ind w:firstLineChars="200" w:firstLine="480"/>
        <w:contextualSpacing/>
        <w:rPr>
          <w:rStyle w:val="Hyperlink0"/>
          <w:rFonts w:cstheme="minorEastAsia"/>
          <w:color w:val="000000"/>
          <w:lang w:val="en-US"/>
        </w:rPr>
      </w:pPr>
    </w:p>
    <w:p w:rsidR="00B40615" w:rsidRDefault="00A77C8B">
      <w:pPr>
        <w:pStyle w:val="23"/>
        <w:snapToGrid w:val="0"/>
        <w:spacing w:line="360" w:lineRule="auto"/>
        <w:ind w:firstLineChars="200" w:firstLine="480"/>
        <w:contextualSpacing/>
        <w:rPr>
          <w:rStyle w:val="Hyperlink0"/>
          <w:rFonts w:cstheme="minorEastAsia"/>
          <w:color w:val="000000"/>
        </w:rPr>
      </w:pPr>
      <w:r>
        <w:rPr>
          <w:rStyle w:val="Hyperlink0"/>
          <w:rFonts w:cstheme="minorEastAsia" w:hint="eastAsia"/>
          <w:color w:val="000000"/>
        </w:rPr>
        <w:t>一、成交供应商和采购人在接到《成交通知书》后10个工作日内按照采购文件确定的事项签订政府采购合同。所签合同不得对采购文件作实质性修改。采购人不得向成交供应商提出不合理的要求作为签订合同的条件，不得与成交供应商私下订立背离采购文件实质性内容的协议。</w:t>
      </w:r>
      <w:bookmarkStart w:id="37" w:name="_Toc94585343"/>
      <w:bookmarkStart w:id="38" w:name="_Toc363573858"/>
    </w:p>
    <w:p w:rsidR="00B40615" w:rsidRDefault="00A77C8B">
      <w:pPr>
        <w:spacing w:line="360" w:lineRule="auto"/>
        <w:ind w:firstLineChars="200" w:firstLine="480"/>
        <w:rPr>
          <w:rStyle w:val="Hyperlink0"/>
          <w:rFonts w:cstheme="minorEastAsia"/>
          <w:color w:val="000000"/>
        </w:rPr>
      </w:pPr>
      <w:r>
        <w:rPr>
          <w:rStyle w:val="Hyperlink0"/>
          <w:rFonts w:cstheme="minorEastAsia" w:hint="eastAsia"/>
          <w:color w:val="000000"/>
        </w:rPr>
        <w:t>二、磋商文件、成交人的磋商响应文件及评审过程中有关书面澄清、承诺等均应作为合同附件，具有同等的法律效力。</w:t>
      </w:r>
    </w:p>
    <w:p w:rsidR="00B40615" w:rsidRDefault="00A77C8B">
      <w:pPr>
        <w:spacing w:line="360" w:lineRule="auto"/>
        <w:ind w:firstLineChars="200" w:firstLine="480"/>
        <w:rPr>
          <w:rStyle w:val="Hyperlink0"/>
          <w:rFonts w:cstheme="minorEastAsia"/>
          <w:color w:val="000000"/>
        </w:rPr>
      </w:pPr>
      <w:r>
        <w:rPr>
          <w:rStyle w:val="Hyperlink0"/>
          <w:rFonts w:cstheme="minorEastAsia" w:hint="eastAsia"/>
          <w:color w:val="000000"/>
        </w:rPr>
        <w:t>三、成交人不得采用转包、分包的形式履行合同，否则，采购人有权终止合同，造成采购人损失的，成交人应承担相应赔偿责任。</w:t>
      </w:r>
      <w:bookmarkEnd w:id="37"/>
      <w:bookmarkEnd w:id="38"/>
    </w:p>
    <w:p w:rsidR="00B40615" w:rsidRDefault="00A77C8B">
      <w:pPr>
        <w:spacing w:line="360" w:lineRule="auto"/>
        <w:ind w:firstLineChars="200" w:firstLine="480"/>
        <w:rPr>
          <w:rStyle w:val="Hyperlink0"/>
          <w:rFonts w:cstheme="minorEastAsia"/>
          <w:color w:val="000000"/>
        </w:rPr>
      </w:pPr>
      <w:r>
        <w:rPr>
          <w:rStyle w:val="Hyperlink0"/>
          <w:rFonts w:cstheme="minorEastAsia" w:hint="eastAsia"/>
          <w:color w:val="000000"/>
        </w:rPr>
        <w:t>四、采购人和成交人应相互配合，按采购合同约定积极组织本项目的实施。</w:t>
      </w:r>
    </w:p>
    <w:p w:rsidR="00B40615" w:rsidRDefault="00A77C8B">
      <w:pPr>
        <w:spacing w:line="360" w:lineRule="auto"/>
        <w:ind w:firstLineChars="200" w:firstLine="480"/>
        <w:rPr>
          <w:rStyle w:val="Hyperlink0"/>
          <w:rFonts w:cstheme="minorEastAsia"/>
          <w:color w:val="000000"/>
        </w:rPr>
      </w:pPr>
      <w:r>
        <w:rPr>
          <w:rStyle w:val="Hyperlink0"/>
          <w:rFonts w:cstheme="minorEastAsia" w:hint="eastAsia"/>
          <w:color w:val="000000"/>
        </w:rPr>
        <w:t>五、成交人履约到位后，应以书面形式向采购人提出验收申请。采购人接到申请后应及时组织验收。</w:t>
      </w:r>
    </w:p>
    <w:p w:rsidR="00B40615" w:rsidRDefault="00A77C8B">
      <w:pPr>
        <w:spacing w:line="360" w:lineRule="auto"/>
        <w:ind w:firstLineChars="200" w:firstLine="480"/>
        <w:rPr>
          <w:rStyle w:val="Hyperlink0"/>
          <w:rFonts w:cstheme="minorEastAsia"/>
          <w:color w:val="000000"/>
        </w:rPr>
      </w:pPr>
      <w:r>
        <w:rPr>
          <w:rStyle w:val="Hyperlink0"/>
          <w:rFonts w:cstheme="minorEastAsia" w:hint="eastAsia"/>
          <w:color w:val="000000"/>
        </w:rPr>
        <w:t>六、采购人、成交人不按政府采购合同规定履约，出现违约情形，应当及时纠正或补偿，造成损失的，按合同约定追究违约责任；履约中发现有假冒、伪劣、走私产品、商业贿赂等违法情形的，应由采购人移交工商、质监、公安等行政执法部门依法查处。</w:t>
      </w:r>
    </w:p>
    <w:p w:rsidR="00B40615" w:rsidRDefault="00A77C8B">
      <w:pPr>
        <w:pStyle w:val="a6"/>
        <w:spacing w:line="360" w:lineRule="auto"/>
        <w:ind w:firstLineChars="200" w:firstLine="480"/>
        <w:rPr>
          <w:rStyle w:val="Hyperlink0"/>
          <w:rFonts w:cstheme="minorEastAsia"/>
          <w:color w:val="000000"/>
        </w:rPr>
      </w:pPr>
      <w:r>
        <w:rPr>
          <w:rStyle w:val="Hyperlink0"/>
          <w:rFonts w:cstheme="minorEastAsia" w:hint="eastAsia"/>
          <w:color w:val="000000"/>
        </w:rPr>
        <w:t>七、按采购合同约定支付的项目合同价款。</w:t>
      </w:r>
    </w:p>
    <w:p w:rsidR="00B40615" w:rsidRDefault="00B40615">
      <w:pPr>
        <w:spacing w:line="360" w:lineRule="auto"/>
        <w:ind w:firstLineChars="200" w:firstLine="480"/>
        <w:rPr>
          <w:rStyle w:val="Hyperlink0"/>
          <w:rFonts w:cstheme="minorEastAsia"/>
          <w:color w:val="000000"/>
        </w:rPr>
      </w:pPr>
    </w:p>
    <w:p w:rsidR="00B40615" w:rsidRDefault="00B40615">
      <w:pPr>
        <w:spacing w:line="360" w:lineRule="auto"/>
        <w:ind w:firstLineChars="200" w:firstLine="480"/>
        <w:rPr>
          <w:rStyle w:val="Hyperlink0"/>
          <w:rFonts w:eastAsia="PMingLiU" w:cstheme="minorEastAsia"/>
          <w:color w:val="000000"/>
        </w:rPr>
      </w:pPr>
    </w:p>
    <w:p w:rsidR="00B40615" w:rsidRDefault="00B40615">
      <w:pPr>
        <w:spacing w:line="360" w:lineRule="auto"/>
        <w:ind w:firstLineChars="200" w:firstLine="480"/>
        <w:rPr>
          <w:rStyle w:val="Hyperlink0"/>
          <w:rFonts w:eastAsia="PMingLiU" w:cstheme="minorEastAsia"/>
          <w:color w:val="000000"/>
        </w:rPr>
      </w:pPr>
    </w:p>
    <w:p w:rsidR="00B40615" w:rsidRDefault="00B40615">
      <w:pPr>
        <w:spacing w:line="440" w:lineRule="atLeast"/>
        <w:rPr>
          <w:rFonts w:ascii="宋体" w:eastAsia="宋体" w:hAnsi="宋体" w:cs="宋体"/>
          <w:b/>
          <w:sz w:val="36"/>
          <w:szCs w:val="36"/>
        </w:rPr>
        <w:sectPr w:rsidR="00B40615">
          <w:pgSz w:w="11907" w:h="16839"/>
          <w:pgMar w:top="1440" w:right="726" w:bottom="873" w:left="1236" w:header="720" w:footer="720" w:gutter="0"/>
          <w:cols w:space="720"/>
          <w:docGrid w:linePitch="286"/>
        </w:sectPr>
      </w:pPr>
    </w:p>
    <w:p w:rsidR="00B40615" w:rsidRDefault="00A77C8B">
      <w:pPr>
        <w:pStyle w:val="a3"/>
        <w:spacing w:line="360" w:lineRule="auto"/>
        <w:ind w:firstLine="0"/>
        <w:jc w:val="center"/>
        <w:outlineLvl w:val="0"/>
        <w:rPr>
          <w:rFonts w:ascii="宋体" w:eastAsia="宋体" w:hAnsi="宋体" w:cstheme="minorEastAsia"/>
          <w:b/>
          <w:sz w:val="36"/>
          <w:szCs w:val="36"/>
        </w:rPr>
      </w:pPr>
      <w:bookmarkStart w:id="39" w:name="_Toc503"/>
      <w:bookmarkStart w:id="40" w:name="_Toc10123"/>
      <w:r>
        <w:rPr>
          <w:rFonts w:ascii="宋体" w:eastAsia="宋体" w:hAnsi="宋体" w:cstheme="minorEastAsia" w:hint="eastAsia"/>
          <w:b/>
          <w:sz w:val="36"/>
          <w:szCs w:val="36"/>
        </w:rPr>
        <w:lastRenderedPageBreak/>
        <w:t>第六章  质疑提出和处理</w:t>
      </w:r>
      <w:bookmarkEnd w:id="39"/>
      <w:bookmarkEnd w:id="40"/>
    </w:p>
    <w:p w:rsidR="00B40615" w:rsidRDefault="00A77C8B">
      <w:pPr>
        <w:pStyle w:val="a8"/>
        <w:snapToGrid w:val="0"/>
        <w:spacing w:after="0" w:line="360" w:lineRule="auto"/>
        <w:ind w:leftChars="0" w:left="0" w:firstLineChars="200" w:firstLine="480"/>
        <w:contextualSpacing/>
        <w:rPr>
          <w:rFonts w:ascii="宋体" w:eastAsia="宋体" w:hAnsi="宋体" w:cs="宋体"/>
          <w:sz w:val="24"/>
          <w:szCs w:val="24"/>
        </w:rPr>
      </w:pPr>
      <w:r>
        <w:rPr>
          <w:rStyle w:val="Hyperlink0"/>
          <w:rFonts w:cstheme="minorEastAsia" w:hint="eastAsia"/>
          <w:color w:val="000000"/>
        </w:rPr>
        <w:t>格式请在南通公共资源交易平台“办事指南-下载专区-有关质疑资料”下载</w:t>
      </w:r>
    </w:p>
    <w:p w:rsidR="00B40615" w:rsidRDefault="00A77C8B">
      <w:pPr>
        <w:autoSpaceDE w:val="0"/>
        <w:autoSpaceDN w:val="0"/>
        <w:snapToGrid w:val="0"/>
        <w:spacing w:line="360" w:lineRule="auto"/>
        <w:ind w:firstLineChars="200" w:firstLine="482"/>
        <w:contextualSpacing/>
        <w:rPr>
          <w:rFonts w:ascii="宋体" w:eastAsia="宋体" w:hAnsi="宋体" w:cstheme="minorEastAsia"/>
          <w:b/>
          <w:sz w:val="24"/>
          <w:szCs w:val="24"/>
        </w:rPr>
      </w:pPr>
      <w:r>
        <w:rPr>
          <w:rFonts w:ascii="宋体" w:eastAsia="宋体" w:hAnsi="宋体" w:cstheme="minorEastAsia" w:hint="eastAsia"/>
          <w:b/>
          <w:sz w:val="24"/>
          <w:szCs w:val="24"/>
        </w:rPr>
        <w:t>一、质疑的提出</w:t>
      </w:r>
    </w:p>
    <w:p w:rsidR="00B40615" w:rsidRDefault="00A77C8B">
      <w:pPr>
        <w:autoSpaceDE w:val="0"/>
        <w:autoSpaceDN w:val="0"/>
        <w:snapToGrid w:val="0"/>
        <w:spacing w:line="360" w:lineRule="auto"/>
        <w:ind w:firstLineChars="200" w:firstLine="480"/>
        <w:contextualSpacing/>
        <w:rPr>
          <w:rStyle w:val="Hyperlink0"/>
          <w:rFonts w:cstheme="minorEastAsia"/>
          <w:color w:val="000000"/>
          <w:lang w:val="zh-CN"/>
        </w:rPr>
      </w:pPr>
      <w:r>
        <w:rPr>
          <w:rStyle w:val="Hyperlink0"/>
          <w:rFonts w:cstheme="minorEastAsia" w:hint="eastAsia"/>
          <w:color w:val="000000"/>
          <w:lang w:val="zh-CN"/>
        </w:rPr>
        <w:t>1、质疑人必须是直接参加本次磋商活动的当事人。</w:t>
      </w:r>
    </w:p>
    <w:p w:rsidR="00B40615" w:rsidRDefault="00A77C8B">
      <w:pPr>
        <w:autoSpaceDE w:val="0"/>
        <w:autoSpaceDN w:val="0"/>
        <w:snapToGrid w:val="0"/>
        <w:spacing w:line="360" w:lineRule="auto"/>
        <w:ind w:firstLineChars="200" w:firstLine="480"/>
        <w:contextualSpacing/>
        <w:rPr>
          <w:rStyle w:val="Hyperlink0"/>
          <w:rFonts w:cstheme="minorEastAsia"/>
          <w:color w:val="000000"/>
          <w:lang w:val="zh-CN"/>
        </w:rPr>
      </w:pPr>
      <w:bookmarkStart w:id="41" w:name="_Toc17927"/>
      <w:bookmarkStart w:id="42" w:name="_Toc25436"/>
      <w:r>
        <w:rPr>
          <w:rStyle w:val="Hyperlink0"/>
          <w:rFonts w:cstheme="minorEastAsia" w:hint="eastAsia"/>
          <w:color w:val="000000"/>
          <w:lang w:val="zh-CN"/>
        </w:rPr>
        <w:t>2、下载磋商文件的供应商应根据第二部分“磋商须知”中第一点第1项的约定提出疑问；质疑提出的有效时限，见《中华人民共和国政府采购法实施条例》第五十三条。</w:t>
      </w:r>
      <w:bookmarkEnd w:id="41"/>
      <w:bookmarkEnd w:id="42"/>
    </w:p>
    <w:p w:rsidR="00B40615" w:rsidRDefault="00A77C8B">
      <w:pPr>
        <w:autoSpaceDE w:val="0"/>
        <w:autoSpaceDN w:val="0"/>
        <w:snapToGrid w:val="0"/>
        <w:spacing w:line="360" w:lineRule="auto"/>
        <w:ind w:firstLineChars="200" w:firstLine="480"/>
        <w:contextualSpacing/>
        <w:rPr>
          <w:rStyle w:val="Hyperlink0"/>
          <w:rFonts w:cstheme="minorEastAsia"/>
          <w:color w:val="000000"/>
          <w:lang w:val="zh-CN"/>
        </w:rPr>
      </w:pPr>
      <w:bookmarkStart w:id="43" w:name="_Toc1469"/>
      <w:bookmarkStart w:id="44" w:name="_Toc3689"/>
      <w:r>
        <w:rPr>
          <w:rStyle w:val="Hyperlink0"/>
          <w:rFonts w:cstheme="minorEastAsia" w:hint="eastAsia"/>
          <w:color w:val="000000"/>
          <w:lang w:val="zh-CN"/>
        </w:rPr>
        <w:t>在磋商过程中，凡主持人或磋商小组明确提出须由供应商确认的事项，供应商当场无异议的，事后不得提出质疑。</w:t>
      </w:r>
      <w:bookmarkEnd w:id="43"/>
      <w:bookmarkEnd w:id="44"/>
    </w:p>
    <w:p w:rsidR="00B40615" w:rsidRDefault="00A77C8B">
      <w:pPr>
        <w:autoSpaceDE w:val="0"/>
        <w:autoSpaceDN w:val="0"/>
        <w:snapToGrid w:val="0"/>
        <w:spacing w:line="360" w:lineRule="auto"/>
        <w:ind w:firstLineChars="200" w:firstLine="480"/>
        <w:contextualSpacing/>
        <w:rPr>
          <w:rStyle w:val="Hyperlink0"/>
          <w:rFonts w:cstheme="minorEastAsia"/>
          <w:color w:val="000000"/>
          <w:lang w:val="zh-CN"/>
        </w:rPr>
      </w:pPr>
      <w:r>
        <w:rPr>
          <w:rStyle w:val="Hyperlink0"/>
          <w:rFonts w:cstheme="minorEastAsia" w:hint="eastAsia"/>
          <w:color w:val="000000"/>
        </w:rPr>
        <w:t>3</w:t>
      </w:r>
      <w:r>
        <w:rPr>
          <w:rStyle w:val="Hyperlink0"/>
          <w:rFonts w:cstheme="minorEastAsia" w:hint="eastAsia"/>
          <w:color w:val="000000"/>
          <w:lang w:val="zh-CN"/>
        </w:rPr>
        <w:t>、提出质疑时，必须坚持“谁主张，谁举证”、“实事求是”的原则，不能臆测。属于须由法定部门调查、侦查或先行作出相关认定的事项，质疑人应当依法申请具有法定职权的部门查清、认定，并将相关结果提供给采购人。采购人和代理机构不具有法定调查、认定权限。</w:t>
      </w:r>
    </w:p>
    <w:p w:rsidR="00B40615" w:rsidRDefault="00A77C8B">
      <w:pPr>
        <w:snapToGrid w:val="0"/>
        <w:spacing w:line="360" w:lineRule="auto"/>
        <w:ind w:firstLineChars="200" w:firstLine="480"/>
        <w:contextualSpacing/>
        <w:rPr>
          <w:rStyle w:val="Hyperlink0"/>
          <w:rFonts w:cstheme="minorEastAsia"/>
          <w:color w:val="000000"/>
        </w:rPr>
      </w:pPr>
      <w:r>
        <w:rPr>
          <w:rStyle w:val="Hyperlink0"/>
          <w:rFonts w:cstheme="minorEastAsia" w:hint="eastAsia"/>
          <w:color w:val="000000"/>
        </w:rPr>
        <w:t>4、对本次磋商有质疑的，实行实名制，不得进行虚假、恶意质疑。质疑人应在质疑有效期内以书面形式</w:t>
      </w:r>
      <w:r>
        <w:rPr>
          <w:rStyle w:val="Hyperlink0"/>
          <w:rFonts w:cstheme="minorEastAsia" w:hint="eastAsia"/>
          <w:color w:val="000000"/>
          <w:lang w:val="zh-CN"/>
        </w:rPr>
        <w:t>提出《质疑函》（格式请下载）</w:t>
      </w:r>
      <w:r>
        <w:rPr>
          <w:rStyle w:val="Hyperlink0"/>
          <w:rFonts w:cstheme="minorEastAsia" w:hint="eastAsia"/>
          <w:color w:val="000000"/>
        </w:rPr>
        <w:t>，《质疑函》内容应</w:t>
      </w:r>
      <w:r>
        <w:rPr>
          <w:rStyle w:val="Hyperlink0"/>
          <w:rFonts w:cstheme="minorEastAsia" w:hint="eastAsia"/>
          <w:color w:val="000000"/>
          <w:lang w:val="zh-CN"/>
        </w:rPr>
        <w:t>包括</w:t>
      </w:r>
      <w:r>
        <w:rPr>
          <w:rStyle w:val="Hyperlink0"/>
          <w:rFonts w:cstheme="minorEastAsia" w:hint="eastAsia"/>
          <w:color w:val="000000"/>
        </w:rPr>
        <w:t>质疑事项、主要内容、事实依据、适应法规条款、佐证材料等。同时，质疑人应保证其提出的质疑内容及相关佐证材料的真实性及来源的合法性，并承担相应的法律责任。</w:t>
      </w:r>
    </w:p>
    <w:p w:rsidR="00B40615" w:rsidRDefault="00A77C8B">
      <w:pPr>
        <w:snapToGrid w:val="0"/>
        <w:spacing w:line="360" w:lineRule="auto"/>
        <w:ind w:firstLineChars="200" w:firstLine="480"/>
        <w:contextualSpacing/>
        <w:rPr>
          <w:rStyle w:val="Hyperlink0"/>
          <w:rFonts w:cstheme="minorEastAsia"/>
          <w:color w:val="000000"/>
        </w:rPr>
      </w:pPr>
      <w:r>
        <w:rPr>
          <w:rStyle w:val="Hyperlink0"/>
          <w:rFonts w:cstheme="minorEastAsia" w:hint="eastAsia"/>
          <w:color w:val="000000"/>
          <w:lang w:val="zh-CN"/>
        </w:rPr>
        <w:t>对不能提供</w:t>
      </w:r>
      <w:r>
        <w:rPr>
          <w:rStyle w:val="Hyperlink0"/>
          <w:rFonts w:cstheme="minorEastAsia" w:hint="eastAsia"/>
          <w:color w:val="000000"/>
        </w:rPr>
        <w:t>相关佐证材料的、涉及商业秘密的、非书面形式的、非送达的、匿名的《质疑函》将不予受理。</w:t>
      </w:r>
    </w:p>
    <w:p w:rsidR="00B40615" w:rsidRDefault="00A77C8B">
      <w:pPr>
        <w:snapToGrid w:val="0"/>
        <w:spacing w:line="360" w:lineRule="auto"/>
        <w:ind w:firstLineChars="200" w:firstLine="480"/>
        <w:contextualSpacing/>
        <w:rPr>
          <w:rStyle w:val="Hyperlink0"/>
          <w:rFonts w:cstheme="minorEastAsia"/>
          <w:color w:val="000000"/>
        </w:rPr>
      </w:pPr>
      <w:r>
        <w:rPr>
          <w:rStyle w:val="Hyperlink0"/>
          <w:rFonts w:cstheme="minorEastAsia" w:hint="eastAsia"/>
          <w:color w:val="000000"/>
        </w:rPr>
        <w:t>相关佐证材料要具备客观性、关联性、合法性，无法查实的（如宣传册、媒体报道、猜测、推理等）不能作为佐证材料。</w:t>
      </w:r>
    </w:p>
    <w:p w:rsidR="00B40615" w:rsidRDefault="00A77C8B">
      <w:pPr>
        <w:snapToGrid w:val="0"/>
        <w:spacing w:line="360" w:lineRule="auto"/>
        <w:ind w:firstLineChars="200" w:firstLine="482"/>
        <w:contextualSpacing/>
        <w:rPr>
          <w:rFonts w:ascii="宋体" w:eastAsia="宋体" w:hAnsi="宋体" w:cstheme="minorEastAsia"/>
          <w:b/>
          <w:sz w:val="24"/>
          <w:szCs w:val="24"/>
        </w:rPr>
      </w:pPr>
      <w:r>
        <w:rPr>
          <w:rFonts w:ascii="宋体" w:eastAsia="宋体" w:hAnsi="宋体" w:cstheme="minorEastAsia" w:hint="eastAsia"/>
          <w:b/>
          <w:sz w:val="24"/>
          <w:szCs w:val="24"/>
        </w:rPr>
        <w:t>采购代理机构、采购人不负责搜集相关佐证材料等工作。</w:t>
      </w:r>
    </w:p>
    <w:p w:rsidR="00B40615" w:rsidRDefault="00A77C8B">
      <w:pPr>
        <w:autoSpaceDE w:val="0"/>
        <w:autoSpaceDN w:val="0"/>
        <w:snapToGrid w:val="0"/>
        <w:spacing w:line="360" w:lineRule="auto"/>
        <w:ind w:firstLineChars="200" w:firstLine="482"/>
        <w:contextualSpacing/>
        <w:rPr>
          <w:rFonts w:ascii="宋体" w:eastAsia="宋体" w:hAnsi="宋体" w:cstheme="minorEastAsia"/>
          <w:b/>
          <w:sz w:val="24"/>
          <w:szCs w:val="24"/>
        </w:rPr>
      </w:pPr>
      <w:r>
        <w:rPr>
          <w:rFonts w:ascii="宋体" w:eastAsia="宋体" w:hAnsi="宋体" w:cstheme="minorEastAsia" w:hint="eastAsia"/>
          <w:b/>
          <w:sz w:val="24"/>
          <w:szCs w:val="24"/>
        </w:rPr>
        <w:t>二、《质疑函》的受理和回复</w:t>
      </w:r>
    </w:p>
    <w:p w:rsidR="00B40615" w:rsidRDefault="00A77C8B">
      <w:pPr>
        <w:autoSpaceDE w:val="0"/>
        <w:autoSpaceDN w:val="0"/>
        <w:snapToGrid w:val="0"/>
        <w:spacing w:line="360" w:lineRule="auto"/>
        <w:ind w:firstLineChars="200" w:firstLine="480"/>
        <w:contextualSpacing/>
        <w:rPr>
          <w:rStyle w:val="Hyperlink0"/>
          <w:rFonts w:cstheme="minorEastAsia"/>
          <w:color w:val="000000"/>
          <w:lang w:val="zh-CN"/>
        </w:rPr>
      </w:pPr>
      <w:r>
        <w:rPr>
          <w:rStyle w:val="Hyperlink0"/>
          <w:rFonts w:cstheme="minorEastAsia" w:hint="eastAsia"/>
          <w:color w:val="000000"/>
          <w:lang w:val="zh-CN"/>
        </w:rPr>
        <w:t>1、《质疑函》须由质疑人的法定代表人或参加本次磋商授权人送达采购人和代理机构。</w:t>
      </w:r>
    </w:p>
    <w:p w:rsidR="00B40615" w:rsidRDefault="00A77C8B">
      <w:pPr>
        <w:autoSpaceDE w:val="0"/>
        <w:autoSpaceDN w:val="0"/>
        <w:snapToGrid w:val="0"/>
        <w:spacing w:line="360" w:lineRule="auto"/>
        <w:ind w:firstLineChars="200" w:firstLine="480"/>
        <w:contextualSpacing/>
        <w:rPr>
          <w:rStyle w:val="Hyperlink0"/>
          <w:rFonts w:cstheme="minorEastAsia"/>
          <w:color w:val="000000"/>
          <w:lang w:val="zh-CN"/>
        </w:rPr>
      </w:pPr>
      <w:r>
        <w:rPr>
          <w:rStyle w:val="Hyperlink0"/>
          <w:rFonts w:cstheme="minorEastAsia" w:hint="eastAsia"/>
          <w:color w:val="000000"/>
          <w:lang w:val="zh-CN"/>
        </w:rPr>
        <w:t>2、对符合提出质疑要求的，采购人和代理机构签收并出具《质疑受理通知书》。在处理过程中，发现需要质疑人进一步补充相关佐证材料的，请质疑人在规定的时间内提供，质疑回复时间相应顺延。质疑人不能按时提供相关佐证材料的，视同放弃质疑。</w:t>
      </w:r>
    </w:p>
    <w:p w:rsidR="00B40615" w:rsidRDefault="00A77C8B">
      <w:pPr>
        <w:autoSpaceDE w:val="0"/>
        <w:autoSpaceDN w:val="0"/>
        <w:snapToGrid w:val="0"/>
        <w:spacing w:line="360" w:lineRule="auto"/>
        <w:ind w:firstLineChars="200" w:firstLine="480"/>
        <w:contextualSpacing/>
        <w:rPr>
          <w:rStyle w:val="Hyperlink0"/>
          <w:rFonts w:cstheme="minorEastAsia"/>
          <w:color w:val="000000"/>
          <w:lang w:val="zh-CN"/>
        </w:rPr>
      </w:pPr>
      <w:r>
        <w:rPr>
          <w:rStyle w:val="Hyperlink0"/>
          <w:rFonts w:cstheme="minorEastAsia" w:hint="eastAsia"/>
          <w:color w:val="000000"/>
          <w:lang w:val="zh-CN"/>
        </w:rPr>
        <w:t>3、对不符合提出质疑要求的，出具《质疑退回通知书》并提出相关补充材料要求，质疑人未在规定的时间内提供补充佐证材料的，视同放弃质疑。</w:t>
      </w:r>
    </w:p>
    <w:p w:rsidR="00B40615" w:rsidRDefault="00A77C8B">
      <w:pPr>
        <w:autoSpaceDE w:val="0"/>
        <w:autoSpaceDN w:val="0"/>
        <w:snapToGrid w:val="0"/>
        <w:spacing w:line="360" w:lineRule="auto"/>
        <w:ind w:firstLineChars="200" w:firstLine="480"/>
        <w:contextualSpacing/>
        <w:rPr>
          <w:rStyle w:val="Hyperlink0"/>
          <w:rFonts w:cstheme="minorEastAsia"/>
          <w:color w:val="000000"/>
          <w:lang w:val="zh-CN"/>
        </w:rPr>
      </w:pPr>
      <w:r>
        <w:rPr>
          <w:rStyle w:val="Hyperlink0"/>
          <w:rFonts w:cstheme="minorEastAsia" w:hint="eastAsia"/>
          <w:color w:val="000000"/>
          <w:lang w:val="zh-CN"/>
        </w:rPr>
        <w:t>4、采购人、采购代理机构负责将质疑人提出的质疑相关材料提供给相关专家或磋商小组审核，并将审核意见回复质疑人。</w:t>
      </w:r>
    </w:p>
    <w:p w:rsidR="00B40615" w:rsidRDefault="00A77C8B">
      <w:pPr>
        <w:autoSpaceDE w:val="0"/>
        <w:autoSpaceDN w:val="0"/>
        <w:snapToGrid w:val="0"/>
        <w:spacing w:line="360" w:lineRule="auto"/>
        <w:ind w:firstLineChars="200" w:firstLine="480"/>
        <w:contextualSpacing/>
        <w:rPr>
          <w:rStyle w:val="Hyperlink0"/>
          <w:rFonts w:cstheme="minorEastAsia"/>
          <w:color w:val="000000"/>
          <w:lang w:val="zh-CN"/>
        </w:rPr>
      </w:pPr>
      <w:r>
        <w:rPr>
          <w:rStyle w:val="Hyperlink0"/>
          <w:rFonts w:cstheme="minorEastAsia" w:hint="eastAsia"/>
          <w:color w:val="000000"/>
          <w:lang w:val="zh-CN"/>
        </w:rPr>
        <w:t>必要时，可向被质疑人转发《质疑函》及相关佐证材料。被质疑人应当在要求的时间日内，</w:t>
      </w:r>
      <w:r>
        <w:rPr>
          <w:rStyle w:val="Hyperlink0"/>
          <w:rFonts w:cstheme="minorEastAsia" w:hint="eastAsia"/>
          <w:color w:val="000000"/>
          <w:lang w:val="zh-CN"/>
        </w:rPr>
        <w:lastRenderedPageBreak/>
        <w:t>以书面形式作出说明，并提交相关证据。被质疑人在规定时间内，无正当理由未提交相关证据的，视同放弃说明权利，认可被质疑事项。</w:t>
      </w:r>
    </w:p>
    <w:p w:rsidR="00B40615" w:rsidRDefault="00A77C8B">
      <w:pPr>
        <w:autoSpaceDE w:val="0"/>
        <w:autoSpaceDN w:val="0"/>
        <w:snapToGrid w:val="0"/>
        <w:spacing w:line="360" w:lineRule="auto"/>
        <w:ind w:firstLineChars="200" w:firstLine="480"/>
        <w:contextualSpacing/>
        <w:rPr>
          <w:rStyle w:val="Hyperlink0"/>
          <w:rFonts w:cstheme="minorEastAsia"/>
          <w:color w:val="000000"/>
          <w:lang w:val="zh-CN"/>
        </w:rPr>
      </w:pPr>
      <w:r>
        <w:rPr>
          <w:rStyle w:val="Hyperlink0"/>
          <w:rFonts w:cstheme="minorEastAsia" w:hint="eastAsia"/>
          <w:color w:val="000000"/>
          <w:lang w:val="zh-CN"/>
        </w:rPr>
        <w:t>5、因质疑情况复杂，组织论证或审查时间较长的，采购人、代理机构以书面形式通知质疑人，可适当延长质疑回复处理时间。</w:t>
      </w:r>
    </w:p>
    <w:p w:rsidR="00B40615" w:rsidRDefault="00A77C8B">
      <w:pPr>
        <w:snapToGrid w:val="0"/>
        <w:spacing w:line="360" w:lineRule="auto"/>
        <w:ind w:firstLineChars="200" w:firstLine="482"/>
        <w:contextualSpacing/>
        <w:rPr>
          <w:rFonts w:ascii="宋体" w:eastAsia="宋体" w:hAnsi="宋体" w:cstheme="minorEastAsia"/>
          <w:b/>
          <w:sz w:val="24"/>
          <w:szCs w:val="24"/>
          <w:lang w:val="zh-CN"/>
        </w:rPr>
      </w:pPr>
      <w:r>
        <w:rPr>
          <w:rFonts w:ascii="宋体" w:eastAsia="宋体" w:hAnsi="宋体" w:cstheme="minorEastAsia" w:hint="eastAsia"/>
          <w:b/>
          <w:sz w:val="24"/>
          <w:szCs w:val="24"/>
          <w:lang w:val="zh-CN"/>
        </w:rPr>
        <w:t>三、质疑处理</w:t>
      </w:r>
    </w:p>
    <w:p w:rsidR="00B40615" w:rsidRDefault="00A77C8B">
      <w:pPr>
        <w:snapToGrid w:val="0"/>
        <w:spacing w:line="360" w:lineRule="auto"/>
        <w:ind w:firstLineChars="200" w:firstLine="482"/>
        <w:contextualSpacing/>
        <w:rPr>
          <w:rFonts w:ascii="宋体" w:eastAsia="宋体" w:hAnsi="宋体" w:cstheme="minorEastAsia"/>
          <w:b/>
          <w:sz w:val="24"/>
          <w:szCs w:val="24"/>
          <w:lang w:val="zh-CN"/>
        </w:rPr>
      </w:pPr>
      <w:r>
        <w:rPr>
          <w:rFonts w:ascii="宋体" w:eastAsia="宋体" w:hAnsi="宋体" w:cstheme="minorEastAsia" w:hint="eastAsia"/>
          <w:b/>
          <w:sz w:val="24"/>
          <w:szCs w:val="24"/>
          <w:lang w:val="zh-CN"/>
        </w:rPr>
        <w:t>1、质疑成立的处理</w:t>
      </w:r>
    </w:p>
    <w:p w:rsidR="00B40615" w:rsidRDefault="00A77C8B">
      <w:pPr>
        <w:autoSpaceDE w:val="0"/>
        <w:autoSpaceDN w:val="0"/>
        <w:snapToGrid w:val="0"/>
        <w:spacing w:line="360" w:lineRule="auto"/>
        <w:ind w:firstLineChars="200" w:firstLine="480"/>
        <w:contextualSpacing/>
        <w:rPr>
          <w:rFonts w:ascii="宋体" w:eastAsia="宋体" w:hAnsi="宋体" w:cs="宋体"/>
          <w:sz w:val="24"/>
          <w:szCs w:val="24"/>
          <w:lang w:val="zh-CN"/>
        </w:rPr>
      </w:pPr>
      <w:r>
        <w:rPr>
          <w:rStyle w:val="Hyperlink0"/>
          <w:rFonts w:cstheme="minorEastAsia" w:hint="eastAsia"/>
          <w:color w:val="000000"/>
          <w:lang w:val="zh-CN"/>
        </w:rPr>
        <w:t>采购人终止采购，并建议有关部门给相关当事人予以处理。</w:t>
      </w:r>
    </w:p>
    <w:p w:rsidR="00B40615" w:rsidRDefault="00A77C8B">
      <w:pPr>
        <w:snapToGrid w:val="0"/>
        <w:spacing w:line="360" w:lineRule="auto"/>
        <w:ind w:firstLineChars="200" w:firstLine="482"/>
        <w:contextualSpacing/>
        <w:rPr>
          <w:rFonts w:ascii="宋体" w:eastAsia="宋体" w:hAnsi="宋体" w:cstheme="minorEastAsia"/>
          <w:b/>
          <w:sz w:val="24"/>
          <w:szCs w:val="24"/>
          <w:lang w:val="zh-CN"/>
        </w:rPr>
      </w:pPr>
      <w:r>
        <w:rPr>
          <w:rFonts w:ascii="宋体" w:eastAsia="宋体" w:hAnsi="宋体" w:cstheme="minorEastAsia" w:hint="eastAsia"/>
          <w:b/>
          <w:sz w:val="24"/>
          <w:szCs w:val="24"/>
          <w:lang w:val="zh-CN"/>
        </w:rPr>
        <w:t>2、质疑不成立的处理</w:t>
      </w:r>
    </w:p>
    <w:p w:rsidR="00B40615" w:rsidRDefault="00A77C8B">
      <w:pPr>
        <w:autoSpaceDE w:val="0"/>
        <w:autoSpaceDN w:val="0"/>
        <w:snapToGrid w:val="0"/>
        <w:spacing w:line="360" w:lineRule="auto"/>
        <w:ind w:firstLineChars="200" w:firstLine="480"/>
        <w:contextualSpacing/>
        <w:rPr>
          <w:rStyle w:val="Hyperlink0"/>
          <w:rFonts w:cstheme="minorEastAsia"/>
          <w:color w:val="000000"/>
          <w:lang w:val="zh-CN"/>
        </w:rPr>
      </w:pPr>
      <w:r>
        <w:rPr>
          <w:rStyle w:val="Hyperlink0"/>
          <w:rFonts w:cstheme="minorEastAsia" w:hint="eastAsia"/>
          <w:color w:val="000000"/>
          <w:lang w:val="zh-CN"/>
        </w:rPr>
        <w:t>1）质疑人书面《申请撤回质疑函》的，不作违约处理。</w:t>
      </w:r>
    </w:p>
    <w:p w:rsidR="00B40615" w:rsidRDefault="00A77C8B">
      <w:pPr>
        <w:autoSpaceDE w:val="0"/>
        <w:autoSpaceDN w:val="0"/>
        <w:snapToGrid w:val="0"/>
        <w:spacing w:line="360" w:lineRule="auto"/>
        <w:ind w:firstLineChars="200" w:firstLine="480"/>
        <w:contextualSpacing/>
        <w:rPr>
          <w:rStyle w:val="Hyperlink0"/>
          <w:rFonts w:cstheme="minorEastAsia"/>
          <w:color w:val="000000"/>
          <w:lang w:val="zh-CN"/>
        </w:rPr>
      </w:pPr>
      <w:r>
        <w:rPr>
          <w:rStyle w:val="Hyperlink0"/>
          <w:rFonts w:cstheme="minorEastAsia" w:hint="eastAsia"/>
          <w:color w:val="000000"/>
          <w:lang w:val="zh-CN"/>
        </w:rPr>
        <w:t>2）质疑人在规定的时间内不配合进行质疑调查处理的，按自动撤回《质疑函》处理。</w:t>
      </w:r>
    </w:p>
    <w:p w:rsidR="00B40615" w:rsidRDefault="00A77C8B">
      <w:pPr>
        <w:autoSpaceDE w:val="0"/>
        <w:autoSpaceDN w:val="0"/>
        <w:snapToGrid w:val="0"/>
        <w:spacing w:line="360" w:lineRule="auto"/>
        <w:ind w:firstLineChars="200" w:firstLine="480"/>
        <w:contextualSpacing/>
        <w:rPr>
          <w:rStyle w:val="Hyperlink0"/>
          <w:rFonts w:cstheme="minorEastAsia"/>
          <w:color w:val="000000"/>
          <w:lang w:val="zh-CN"/>
        </w:rPr>
      </w:pPr>
      <w:r>
        <w:rPr>
          <w:rStyle w:val="Hyperlink0"/>
          <w:rFonts w:cstheme="minorEastAsia" w:hint="eastAsia"/>
          <w:color w:val="000000"/>
          <w:lang w:val="zh-CN"/>
        </w:rPr>
        <w:t>3）质疑人不按《质疑函》格式就提出质疑的，作违约处理。</w:t>
      </w:r>
    </w:p>
    <w:p w:rsidR="00B40615" w:rsidRDefault="00A77C8B">
      <w:pPr>
        <w:autoSpaceDE w:val="0"/>
        <w:autoSpaceDN w:val="0"/>
        <w:snapToGrid w:val="0"/>
        <w:spacing w:line="360" w:lineRule="auto"/>
        <w:ind w:firstLineChars="200" w:firstLine="480"/>
        <w:contextualSpacing/>
        <w:rPr>
          <w:rStyle w:val="Hyperlink0"/>
          <w:rFonts w:cstheme="minorEastAsia"/>
          <w:color w:val="000000"/>
          <w:lang w:val="zh-CN"/>
        </w:rPr>
      </w:pPr>
      <w:r>
        <w:rPr>
          <w:rStyle w:val="Hyperlink0"/>
          <w:rFonts w:cstheme="minorEastAsia" w:hint="eastAsia"/>
          <w:color w:val="000000"/>
          <w:lang w:val="zh-CN"/>
        </w:rPr>
        <w:t>4）质疑人</w:t>
      </w:r>
      <w:proofErr w:type="gramStart"/>
      <w:r>
        <w:rPr>
          <w:rStyle w:val="Hyperlink0"/>
          <w:rFonts w:cstheme="minorEastAsia" w:hint="eastAsia"/>
          <w:color w:val="000000"/>
          <w:lang w:val="zh-CN"/>
        </w:rPr>
        <w:t>虽提供</w:t>
      </w:r>
      <w:proofErr w:type="gramEnd"/>
      <w:r>
        <w:rPr>
          <w:rStyle w:val="Hyperlink0"/>
          <w:rFonts w:cstheme="minorEastAsia" w:hint="eastAsia"/>
          <w:color w:val="000000"/>
          <w:lang w:val="zh-CN"/>
        </w:rPr>
        <w:t>了相关佐证材料，但不能证明其质疑成立的，采购人请质疑人补充相关佐证材料，仍不能证明其质疑成立的，作违约处理。采购人有权将其列入不良供应商名单。</w:t>
      </w:r>
    </w:p>
    <w:p w:rsidR="00B40615" w:rsidRDefault="00A77C8B">
      <w:pPr>
        <w:autoSpaceDE w:val="0"/>
        <w:autoSpaceDN w:val="0"/>
        <w:snapToGrid w:val="0"/>
        <w:spacing w:line="360" w:lineRule="auto"/>
        <w:ind w:firstLineChars="200" w:firstLine="480"/>
        <w:contextualSpacing/>
        <w:rPr>
          <w:rStyle w:val="Hyperlink0"/>
          <w:rFonts w:cstheme="minorEastAsia"/>
          <w:color w:val="000000"/>
          <w:lang w:val="zh-CN"/>
        </w:rPr>
      </w:pPr>
      <w:r>
        <w:rPr>
          <w:rStyle w:val="Hyperlink0"/>
          <w:rFonts w:cstheme="minorEastAsia" w:hint="eastAsia"/>
          <w:color w:val="000000"/>
          <w:lang w:val="zh-CN"/>
        </w:rPr>
        <w:t>5）质疑人不能提供相关佐证材料的，采购人已指出，质疑人仍然坚持提出质疑的，作违约处理。</w:t>
      </w:r>
    </w:p>
    <w:p w:rsidR="00B40615" w:rsidRDefault="00A77C8B">
      <w:pPr>
        <w:autoSpaceDE w:val="0"/>
        <w:autoSpaceDN w:val="0"/>
        <w:snapToGrid w:val="0"/>
        <w:spacing w:line="360" w:lineRule="auto"/>
        <w:ind w:firstLineChars="200" w:firstLine="480"/>
        <w:contextualSpacing/>
        <w:rPr>
          <w:rStyle w:val="Hyperlink0"/>
          <w:rFonts w:cstheme="minorEastAsia"/>
          <w:color w:val="000000"/>
          <w:lang w:val="zh-CN"/>
        </w:rPr>
      </w:pPr>
      <w:r>
        <w:rPr>
          <w:rStyle w:val="Hyperlink0"/>
          <w:rFonts w:cstheme="minorEastAsia" w:hint="eastAsia"/>
          <w:color w:val="000000"/>
          <w:lang w:val="zh-CN"/>
        </w:rPr>
        <w:t>6）对明显有违事实的、经相关专家或磋商小组认定无依据的、经其他供应商举证无依据的质疑，作违约处理，采购人有权将其列入不良供应商名单；同时，对其中每一项不成立的质疑给予质疑人1年内禁入由采购人组织的政府采购活动的违约处理，依次类推；视情在相关媒体予以披露。</w:t>
      </w:r>
    </w:p>
    <w:p w:rsidR="00B40615" w:rsidRDefault="00A77C8B">
      <w:pPr>
        <w:autoSpaceDE w:val="0"/>
        <w:autoSpaceDN w:val="0"/>
        <w:snapToGrid w:val="0"/>
        <w:spacing w:line="360" w:lineRule="auto"/>
        <w:ind w:firstLineChars="200" w:firstLine="480"/>
        <w:contextualSpacing/>
        <w:rPr>
          <w:rFonts w:ascii="宋体" w:eastAsia="宋体" w:hAnsi="宋体" w:cs="宋体"/>
          <w:sz w:val="24"/>
          <w:szCs w:val="24"/>
          <w:lang w:val="zh-CN"/>
        </w:rPr>
      </w:pPr>
      <w:r>
        <w:rPr>
          <w:rStyle w:val="Hyperlink0"/>
          <w:rFonts w:cstheme="minorEastAsia" w:hint="eastAsia"/>
          <w:color w:val="000000"/>
          <w:lang w:val="zh-CN"/>
        </w:rPr>
        <w:t>7）质疑人承担使用虚假材料或恶意方式质疑的法律责任。</w:t>
      </w:r>
    </w:p>
    <w:p w:rsidR="00B40615" w:rsidRDefault="00A77C8B">
      <w:pPr>
        <w:autoSpaceDE w:val="0"/>
        <w:autoSpaceDN w:val="0"/>
        <w:snapToGrid w:val="0"/>
        <w:spacing w:line="360" w:lineRule="auto"/>
        <w:ind w:firstLineChars="200" w:firstLine="482"/>
        <w:contextualSpacing/>
        <w:rPr>
          <w:rStyle w:val="Hyperlink0"/>
          <w:rFonts w:cstheme="minorEastAsia"/>
          <w:color w:val="000000"/>
          <w:lang w:val="zh-CN"/>
        </w:rPr>
      </w:pPr>
      <w:r>
        <w:rPr>
          <w:rFonts w:ascii="宋体" w:eastAsia="宋体" w:hAnsi="宋体" w:cstheme="minorEastAsia" w:hint="eastAsia"/>
          <w:b/>
          <w:sz w:val="24"/>
          <w:szCs w:val="24"/>
          <w:lang w:val="zh-CN"/>
        </w:rPr>
        <w:t>四、无佐证材料的举报作违约处理。</w:t>
      </w:r>
      <w:r>
        <w:rPr>
          <w:rStyle w:val="Hyperlink0"/>
          <w:rFonts w:cstheme="minorEastAsia" w:hint="eastAsia"/>
          <w:color w:val="000000"/>
          <w:lang w:val="zh-CN"/>
        </w:rPr>
        <w:t>供应商不得进行不提供相关佐证材料（含无法查实的如宣传册、媒体报道、猜测、推理等）向有关部门的举报，否则作违约处理。采购人有权取消其相应的会员供应商资格，同时对其在1至3年内禁入由采购人组织的政府采购活动的违约处理。</w:t>
      </w:r>
    </w:p>
    <w:p w:rsidR="00B40615" w:rsidRDefault="00A77C8B">
      <w:pPr>
        <w:snapToGrid w:val="0"/>
        <w:spacing w:line="360" w:lineRule="auto"/>
        <w:ind w:firstLineChars="200" w:firstLine="482"/>
        <w:contextualSpacing/>
        <w:rPr>
          <w:rStyle w:val="Hyperlink0"/>
          <w:rFonts w:cstheme="minorEastAsia"/>
          <w:color w:val="000000"/>
          <w:lang w:val="zh-CN"/>
        </w:rPr>
      </w:pPr>
      <w:r>
        <w:rPr>
          <w:rFonts w:ascii="宋体" w:eastAsia="宋体" w:hAnsi="宋体" w:cstheme="minorEastAsia" w:hint="eastAsia"/>
          <w:b/>
          <w:sz w:val="24"/>
          <w:szCs w:val="24"/>
          <w:lang w:val="zh-CN"/>
        </w:rPr>
        <w:t>五、投诉不成立的作违约处理</w:t>
      </w:r>
      <w:r>
        <w:rPr>
          <w:rFonts w:ascii="宋体" w:eastAsia="宋体" w:hAnsi="宋体" w:cs="宋体" w:hint="eastAsia"/>
          <w:b/>
          <w:sz w:val="24"/>
          <w:szCs w:val="24"/>
        </w:rPr>
        <w:t>。</w:t>
      </w:r>
      <w:r>
        <w:rPr>
          <w:rStyle w:val="Hyperlink0"/>
          <w:rFonts w:cstheme="minorEastAsia" w:hint="eastAsia"/>
          <w:color w:val="000000"/>
          <w:lang w:val="zh-CN"/>
        </w:rPr>
        <w:t>供应商进行质疑后，采购人回复质疑不成立，供应商仍进行投诉的，并最终投诉不成立的，作违约处理。采购人有权取消其相应的会员供应商资格，同时对其做出在1至3年内禁入由采购人组织的政府采购活动的违约处理。</w:t>
      </w:r>
    </w:p>
    <w:p w:rsidR="00B40615" w:rsidRDefault="00A77C8B">
      <w:pPr>
        <w:snapToGrid w:val="0"/>
        <w:spacing w:line="360" w:lineRule="auto"/>
        <w:ind w:firstLineChars="200" w:firstLine="482"/>
        <w:contextualSpacing/>
        <w:rPr>
          <w:rStyle w:val="Hyperlink0"/>
          <w:rFonts w:cstheme="minorEastAsia"/>
          <w:color w:val="000000"/>
          <w:lang w:val="zh-CN"/>
        </w:rPr>
      </w:pPr>
      <w:r>
        <w:rPr>
          <w:rFonts w:ascii="宋体" w:eastAsia="宋体" w:hAnsi="宋体" w:cstheme="minorEastAsia" w:hint="eastAsia"/>
          <w:b/>
          <w:sz w:val="24"/>
          <w:szCs w:val="24"/>
          <w:lang w:val="zh-CN"/>
        </w:rPr>
        <w:t>六、《质疑函》、《质疑回复函》，质疑、举报、投诉不成立的</w:t>
      </w:r>
      <w:r>
        <w:rPr>
          <w:rStyle w:val="Hyperlink0"/>
          <w:rFonts w:cstheme="minorEastAsia" w:hint="eastAsia"/>
          <w:color w:val="000000"/>
          <w:lang w:val="zh-CN"/>
        </w:rPr>
        <w:t>等相关情况，视情在相关媒体予以披露。并建议相关政府采购机构对该供应商同步实施1至3年内禁入。</w:t>
      </w:r>
    </w:p>
    <w:p w:rsidR="00B40615" w:rsidRDefault="00B40615">
      <w:pPr>
        <w:autoSpaceDE w:val="0"/>
        <w:autoSpaceDN w:val="0"/>
        <w:snapToGrid w:val="0"/>
        <w:spacing w:line="360" w:lineRule="auto"/>
        <w:ind w:firstLineChars="200" w:firstLine="480"/>
        <w:contextualSpacing/>
        <w:rPr>
          <w:rStyle w:val="Hyperlink0"/>
          <w:rFonts w:cstheme="minorEastAsia"/>
          <w:color w:val="000000"/>
          <w:lang w:val="zh-CN"/>
        </w:rPr>
      </w:pPr>
    </w:p>
    <w:p w:rsidR="00B40615" w:rsidRDefault="00B40615">
      <w:pPr>
        <w:autoSpaceDE w:val="0"/>
        <w:autoSpaceDN w:val="0"/>
        <w:snapToGrid w:val="0"/>
        <w:spacing w:line="360" w:lineRule="auto"/>
        <w:ind w:firstLineChars="200" w:firstLine="480"/>
        <w:contextualSpacing/>
        <w:rPr>
          <w:rStyle w:val="Hyperlink0"/>
          <w:rFonts w:cstheme="minorEastAsia"/>
          <w:color w:val="000000"/>
          <w:lang w:val="zh-CN"/>
        </w:rPr>
      </w:pPr>
      <w:bookmarkStart w:id="45" w:name="_Toc3155"/>
    </w:p>
    <w:p w:rsidR="00B40615" w:rsidRDefault="00A77C8B">
      <w:pPr>
        <w:pStyle w:val="a3"/>
        <w:spacing w:line="360" w:lineRule="auto"/>
        <w:ind w:firstLine="0"/>
        <w:jc w:val="center"/>
        <w:outlineLvl w:val="0"/>
        <w:rPr>
          <w:rFonts w:ascii="宋体" w:eastAsia="宋体" w:hAnsi="宋体" w:cstheme="minorEastAsia"/>
          <w:b/>
          <w:sz w:val="36"/>
          <w:szCs w:val="36"/>
        </w:rPr>
      </w:pPr>
      <w:bookmarkStart w:id="46" w:name="_Toc6256"/>
      <w:r>
        <w:rPr>
          <w:rFonts w:ascii="宋体" w:eastAsia="宋体" w:hAnsi="宋体" w:cstheme="minorEastAsia" w:hint="eastAsia"/>
          <w:b/>
          <w:sz w:val="36"/>
          <w:szCs w:val="36"/>
        </w:rPr>
        <w:t>第七章  响应文件组成</w:t>
      </w:r>
      <w:bookmarkEnd w:id="45"/>
      <w:bookmarkEnd w:id="46"/>
    </w:p>
    <w:p w:rsidR="00B40615" w:rsidRDefault="00A77C8B">
      <w:pPr>
        <w:snapToGrid w:val="0"/>
        <w:spacing w:line="360" w:lineRule="auto"/>
        <w:ind w:firstLineChars="200" w:firstLine="482"/>
        <w:rPr>
          <w:rFonts w:ascii="宋体" w:eastAsia="宋体" w:hAnsi="宋体" w:cstheme="minorEastAsia"/>
          <w:b/>
          <w:sz w:val="24"/>
          <w:szCs w:val="24"/>
        </w:rPr>
      </w:pPr>
      <w:r>
        <w:rPr>
          <w:rFonts w:ascii="宋体" w:eastAsia="宋体" w:hAnsi="宋体" w:cstheme="minorEastAsia" w:hint="eastAsia"/>
          <w:b/>
          <w:sz w:val="24"/>
          <w:szCs w:val="24"/>
        </w:rPr>
        <w:t>响应文件由资格审查证明材料、商务技术响应文件、价格响应文件三部分组成。</w:t>
      </w:r>
    </w:p>
    <w:p w:rsidR="00B40615" w:rsidRDefault="00A77C8B">
      <w:pPr>
        <w:snapToGrid w:val="0"/>
        <w:spacing w:line="360" w:lineRule="auto"/>
        <w:ind w:firstLineChars="200" w:firstLine="482"/>
        <w:contextualSpacing/>
        <w:rPr>
          <w:rFonts w:ascii="宋体" w:eastAsia="宋体" w:hAnsi="宋体" w:cstheme="minorEastAsia"/>
          <w:b/>
          <w:sz w:val="24"/>
          <w:szCs w:val="24"/>
        </w:rPr>
      </w:pPr>
      <w:r>
        <w:rPr>
          <w:rFonts w:ascii="宋体" w:eastAsia="宋体" w:hAnsi="宋体" w:cstheme="minorEastAsia" w:hint="eastAsia"/>
          <w:b/>
          <w:sz w:val="24"/>
          <w:szCs w:val="24"/>
        </w:rPr>
        <w:t>一、资格审查证明材料（一正两副，单独密封并牢固装订）：</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1、关于资格的声明函（格式参见第七章）；</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2、法定代表人身份证明书原件（格式参见第七章）；</w:t>
      </w:r>
    </w:p>
    <w:p w:rsidR="00B40615" w:rsidRDefault="00A77C8B">
      <w:pPr>
        <w:snapToGrid w:val="0"/>
        <w:spacing w:line="360" w:lineRule="auto"/>
        <w:ind w:firstLineChars="200" w:firstLine="480"/>
        <w:rPr>
          <w:rFonts w:ascii="宋体" w:eastAsia="宋体" w:hAnsi="宋体" w:cstheme="minorEastAsia"/>
          <w:sz w:val="24"/>
          <w:szCs w:val="24"/>
          <w:lang w:val="zh-CN"/>
        </w:rPr>
      </w:pPr>
      <w:r>
        <w:rPr>
          <w:rFonts w:ascii="宋体" w:eastAsia="宋体" w:hAnsi="宋体" w:cstheme="minorEastAsia" w:hint="eastAsia"/>
          <w:sz w:val="24"/>
          <w:szCs w:val="24"/>
          <w:lang w:val="zh-CN"/>
        </w:rPr>
        <w:t>3、法定代表人授权委托书原件（格式参见第七章），磋商代理人本人身份证复印件（原件随身备查）；</w:t>
      </w:r>
    </w:p>
    <w:p w:rsidR="00B40615" w:rsidRDefault="00A77C8B">
      <w:pPr>
        <w:spacing w:line="360" w:lineRule="auto"/>
        <w:ind w:firstLineChars="200" w:firstLine="480"/>
        <w:rPr>
          <w:rFonts w:ascii="宋体" w:hAnsi="宋体" w:cs="宋体"/>
          <w:sz w:val="24"/>
        </w:rPr>
      </w:pPr>
      <w:r>
        <w:rPr>
          <w:rFonts w:ascii="宋体" w:hAnsi="宋体" w:cs="宋体" w:hint="eastAsia"/>
          <w:sz w:val="24"/>
        </w:rPr>
        <w:t>4、法人或者其他组织的三证合一的营业执照等证明文件</w:t>
      </w:r>
    </w:p>
    <w:p w:rsidR="00B40615" w:rsidRDefault="00A77C8B">
      <w:pPr>
        <w:spacing w:line="360" w:lineRule="auto"/>
        <w:ind w:firstLineChars="200" w:firstLine="480"/>
        <w:rPr>
          <w:rFonts w:ascii="宋体" w:hAnsi="宋体" w:cs="宋体"/>
          <w:sz w:val="24"/>
        </w:rPr>
      </w:pPr>
      <w:r>
        <w:rPr>
          <w:rFonts w:ascii="宋体" w:hAnsi="宋体" w:cs="宋体" w:hint="eastAsia"/>
          <w:sz w:val="24"/>
        </w:rPr>
        <w:t>5、财务状况报告（出具2019或2020年度经审计的财务审计报告），依法缴纳税收和社会保障资金（提供近六个月连续缴纳</w:t>
      </w:r>
      <w:proofErr w:type="gramStart"/>
      <w:r>
        <w:rPr>
          <w:rFonts w:ascii="宋体" w:hAnsi="宋体" w:cs="宋体" w:hint="eastAsia"/>
          <w:sz w:val="24"/>
        </w:rPr>
        <w:t>社保证明</w:t>
      </w:r>
      <w:proofErr w:type="gramEnd"/>
      <w:r>
        <w:rPr>
          <w:rFonts w:ascii="宋体" w:hAnsi="宋体" w:cs="宋体" w:hint="eastAsia"/>
          <w:sz w:val="24"/>
        </w:rPr>
        <w:t>）</w:t>
      </w:r>
    </w:p>
    <w:p w:rsidR="00B40615" w:rsidRDefault="00A77C8B">
      <w:pPr>
        <w:spacing w:line="360" w:lineRule="auto"/>
        <w:ind w:firstLineChars="200" w:firstLine="480"/>
        <w:rPr>
          <w:rFonts w:ascii="宋体" w:hAnsi="宋体" w:cs="宋体"/>
          <w:sz w:val="24"/>
        </w:rPr>
      </w:pPr>
      <w:r>
        <w:rPr>
          <w:rFonts w:ascii="宋体" w:hAnsi="宋体" w:cs="宋体" w:hint="eastAsia"/>
          <w:sz w:val="24"/>
        </w:rPr>
        <w:t>6、参加政府采购活动前3年内在经营活动中没有重大违法记录的书面声明（自行声明）。</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7、具备履行合同所必需的设备和专业技术能力的书面声明（格式参见第七章）；</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8、参加政府采购活动前3年内在经营活动中没有重大违法记录的书面声明（格式参见第七章）；</w:t>
      </w:r>
    </w:p>
    <w:p w:rsidR="00B40615" w:rsidRDefault="00A77C8B">
      <w:pPr>
        <w:wordWrap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9、其它需要提交的资格审查证明材料。</w:t>
      </w:r>
    </w:p>
    <w:p w:rsidR="00B40615" w:rsidRDefault="00A77C8B">
      <w:pPr>
        <w:pStyle w:val="a3"/>
        <w:wordWrap w:val="0"/>
        <w:spacing w:line="360" w:lineRule="auto"/>
        <w:ind w:firstLineChars="200" w:firstLine="482"/>
        <w:rPr>
          <w:rFonts w:ascii="宋体" w:eastAsia="宋体" w:hAnsi="宋体" w:cstheme="minorEastAsia"/>
          <w:b/>
          <w:u w:val="single"/>
        </w:rPr>
      </w:pPr>
      <w:r>
        <w:rPr>
          <w:rFonts w:ascii="宋体" w:eastAsia="宋体" w:hAnsi="宋体" w:cstheme="minorEastAsia" w:hint="eastAsia"/>
          <w:b/>
          <w:u w:val="single"/>
        </w:rPr>
        <w:t>上述资料复印件须加盖公章，带原件（含商务技术响应文件涉及的原件）备查，磋商响应时一次性递交，不接受补充资料。</w:t>
      </w:r>
    </w:p>
    <w:p w:rsidR="00B40615" w:rsidRDefault="00A77C8B">
      <w:pPr>
        <w:pStyle w:val="23"/>
        <w:snapToGrid w:val="0"/>
        <w:spacing w:line="360" w:lineRule="auto"/>
        <w:ind w:firstLineChars="200" w:firstLine="482"/>
        <w:rPr>
          <w:rFonts w:ascii="宋体" w:eastAsia="宋体" w:cstheme="minorEastAsia"/>
          <w:sz w:val="24"/>
          <w:szCs w:val="24"/>
        </w:rPr>
      </w:pPr>
      <w:r>
        <w:rPr>
          <w:rFonts w:ascii="宋体" w:eastAsia="宋体" w:cstheme="minorEastAsia" w:hint="eastAsia"/>
          <w:b/>
          <w:sz w:val="24"/>
          <w:szCs w:val="24"/>
        </w:rPr>
        <w:t>二、商务技术响应文件（不能出现报价；一正两副，单独密封并牢固装订）：</w:t>
      </w:r>
    </w:p>
    <w:p w:rsidR="00B40615" w:rsidRDefault="00A77C8B">
      <w:pPr>
        <w:pStyle w:val="23"/>
        <w:snapToGrid w:val="0"/>
        <w:spacing w:line="360" w:lineRule="auto"/>
        <w:ind w:firstLineChars="200" w:firstLine="480"/>
        <w:rPr>
          <w:rFonts w:ascii="宋体" w:eastAsia="宋体" w:cstheme="minorEastAsia"/>
          <w:sz w:val="24"/>
          <w:szCs w:val="24"/>
        </w:rPr>
      </w:pPr>
      <w:r>
        <w:rPr>
          <w:rFonts w:ascii="宋体" w:eastAsia="宋体" w:cstheme="minorEastAsia" w:hint="eastAsia"/>
          <w:sz w:val="24"/>
          <w:szCs w:val="24"/>
        </w:rPr>
        <w:t>1、根据商务技术评审因素中涉及的事项提供相应材料；</w:t>
      </w:r>
    </w:p>
    <w:p w:rsidR="00B40615" w:rsidRDefault="00A77C8B">
      <w:pPr>
        <w:pStyle w:val="23"/>
        <w:snapToGrid w:val="0"/>
        <w:spacing w:line="360" w:lineRule="auto"/>
        <w:ind w:firstLineChars="200" w:firstLine="480"/>
        <w:rPr>
          <w:rFonts w:ascii="宋体" w:eastAsia="宋体" w:cstheme="minorEastAsia"/>
          <w:sz w:val="24"/>
          <w:szCs w:val="24"/>
        </w:rPr>
      </w:pPr>
      <w:r>
        <w:rPr>
          <w:rFonts w:ascii="宋体" w:eastAsia="宋体" w:cstheme="minorEastAsia" w:hint="eastAsia"/>
          <w:sz w:val="24"/>
          <w:szCs w:val="24"/>
        </w:rPr>
        <w:t>2、商务技术评审因素中未涉及的事项，供应商认为需要提交的其他资料</w:t>
      </w:r>
    </w:p>
    <w:p w:rsidR="00B40615" w:rsidRDefault="00A77C8B">
      <w:pPr>
        <w:pStyle w:val="23"/>
        <w:snapToGrid w:val="0"/>
        <w:spacing w:line="360" w:lineRule="auto"/>
        <w:ind w:firstLineChars="200" w:firstLine="480"/>
        <w:rPr>
          <w:rFonts w:ascii="宋体" w:eastAsia="宋体" w:cstheme="minorEastAsia"/>
          <w:sz w:val="24"/>
          <w:szCs w:val="24"/>
        </w:rPr>
      </w:pPr>
      <w:r>
        <w:rPr>
          <w:rFonts w:ascii="宋体" w:eastAsia="宋体" w:cstheme="minorEastAsia" w:hint="eastAsia"/>
          <w:sz w:val="24"/>
          <w:szCs w:val="24"/>
        </w:rPr>
        <w:t>为方便磋商评审，请供应商按磋商评审办法中所涉及的事项顺序进行编制，可以补充相关材料。</w:t>
      </w:r>
    </w:p>
    <w:p w:rsidR="00B40615" w:rsidRDefault="00A77C8B">
      <w:pPr>
        <w:pStyle w:val="23"/>
        <w:snapToGrid w:val="0"/>
        <w:spacing w:line="360" w:lineRule="auto"/>
        <w:ind w:firstLineChars="200" w:firstLine="482"/>
        <w:rPr>
          <w:rFonts w:ascii="宋体" w:eastAsia="宋体" w:cstheme="minorEastAsia"/>
          <w:b/>
          <w:sz w:val="24"/>
          <w:szCs w:val="24"/>
        </w:rPr>
      </w:pPr>
      <w:r>
        <w:rPr>
          <w:rFonts w:ascii="宋体" w:eastAsia="宋体" w:cstheme="minorEastAsia" w:hint="eastAsia"/>
          <w:b/>
          <w:sz w:val="24"/>
          <w:szCs w:val="24"/>
        </w:rPr>
        <w:t>三、价格响应文件（一正两副，单独密封并牢固装订），不得出现在商务技术响应文件部分：</w:t>
      </w:r>
    </w:p>
    <w:p w:rsidR="00B40615" w:rsidRDefault="00A77C8B">
      <w:pPr>
        <w:pStyle w:val="23"/>
        <w:snapToGrid w:val="0"/>
        <w:spacing w:line="360" w:lineRule="auto"/>
        <w:ind w:firstLineChars="200" w:firstLine="480"/>
        <w:rPr>
          <w:rFonts w:ascii="宋体" w:eastAsia="宋体" w:cstheme="minorEastAsia"/>
          <w:sz w:val="24"/>
          <w:szCs w:val="24"/>
        </w:rPr>
      </w:pPr>
      <w:r>
        <w:rPr>
          <w:rFonts w:ascii="宋体" w:eastAsia="宋体" w:cstheme="minorEastAsia" w:hint="eastAsia"/>
          <w:sz w:val="24"/>
          <w:szCs w:val="24"/>
        </w:rPr>
        <w:t>1、竞争性磋商响应函（格式参见第七章）；</w:t>
      </w:r>
    </w:p>
    <w:p w:rsidR="00B40615" w:rsidRDefault="00A77C8B">
      <w:pPr>
        <w:pStyle w:val="23"/>
        <w:snapToGrid w:val="0"/>
        <w:spacing w:line="360" w:lineRule="auto"/>
        <w:ind w:firstLineChars="200" w:firstLine="480"/>
        <w:rPr>
          <w:rFonts w:ascii="宋体" w:eastAsia="宋体" w:cstheme="minorEastAsia"/>
          <w:sz w:val="24"/>
          <w:szCs w:val="24"/>
        </w:rPr>
      </w:pPr>
      <w:r>
        <w:rPr>
          <w:rFonts w:ascii="宋体" w:eastAsia="宋体" w:cstheme="minorEastAsia" w:hint="eastAsia"/>
          <w:sz w:val="24"/>
          <w:szCs w:val="24"/>
        </w:rPr>
        <w:t>2、报价总表（格式参见第七章）。</w:t>
      </w:r>
    </w:p>
    <w:p w:rsidR="00B40615" w:rsidRDefault="00B40615">
      <w:pPr>
        <w:pStyle w:val="23"/>
        <w:snapToGrid w:val="0"/>
        <w:spacing w:line="360" w:lineRule="auto"/>
        <w:ind w:firstLineChars="200" w:firstLine="480"/>
        <w:rPr>
          <w:rFonts w:ascii="宋体" w:eastAsia="宋体" w:cstheme="minorEastAsia"/>
          <w:sz w:val="24"/>
          <w:szCs w:val="24"/>
        </w:rPr>
      </w:pPr>
    </w:p>
    <w:p w:rsidR="00B40615" w:rsidRDefault="00B40615">
      <w:pPr>
        <w:pStyle w:val="23"/>
        <w:snapToGrid w:val="0"/>
        <w:spacing w:line="360" w:lineRule="auto"/>
        <w:ind w:firstLineChars="200" w:firstLine="480"/>
        <w:rPr>
          <w:rFonts w:ascii="宋体" w:eastAsia="宋体" w:cstheme="minorEastAsia"/>
          <w:sz w:val="24"/>
          <w:szCs w:val="24"/>
        </w:rPr>
      </w:pPr>
    </w:p>
    <w:p w:rsidR="00B40615" w:rsidRDefault="00B40615">
      <w:pPr>
        <w:pStyle w:val="23"/>
        <w:snapToGrid w:val="0"/>
        <w:spacing w:line="360" w:lineRule="auto"/>
        <w:ind w:firstLineChars="200" w:firstLine="480"/>
        <w:rPr>
          <w:rFonts w:ascii="宋体" w:eastAsia="宋体" w:cstheme="minorEastAsia"/>
          <w:sz w:val="24"/>
          <w:szCs w:val="24"/>
        </w:rPr>
        <w:sectPr w:rsidR="00B40615">
          <w:pgSz w:w="11907" w:h="16839"/>
          <w:pgMar w:top="1440" w:right="726" w:bottom="873" w:left="1236" w:header="720" w:footer="720" w:gutter="0"/>
          <w:cols w:space="720"/>
          <w:docGrid w:linePitch="286"/>
        </w:sectPr>
      </w:pPr>
    </w:p>
    <w:p w:rsidR="00B40615" w:rsidRDefault="00B40615">
      <w:pPr>
        <w:pStyle w:val="23"/>
        <w:snapToGrid w:val="0"/>
        <w:spacing w:line="300" w:lineRule="auto"/>
        <w:ind w:firstLine="0"/>
        <w:contextualSpacing/>
        <w:rPr>
          <w:rFonts w:ascii="宋体" w:eastAsia="宋体" w:cstheme="minorEastAsia"/>
          <w:b/>
          <w:sz w:val="24"/>
          <w:szCs w:val="24"/>
        </w:rPr>
      </w:pPr>
      <w:bookmarkStart w:id="47" w:name="_Toc27640"/>
      <w:bookmarkStart w:id="48" w:name="_Toc12666"/>
    </w:p>
    <w:p w:rsidR="00B40615" w:rsidRDefault="00A77C8B">
      <w:pPr>
        <w:pStyle w:val="23"/>
        <w:snapToGrid w:val="0"/>
        <w:spacing w:line="300" w:lineRule="auto"/>
        <w:ind w:firstLine="0"/>
        <w:contextualSpacing/>
        <w:rPr>
          <w:rFonts w:ascii="宋体" w:eastAsia="宋体" w:cstheme="minorEastAsia"/>
          <w:b/>
          <w:sz w:val="28"/>
          <w:szCs w:val="28"/>
        </w:rPr>
      </w:pPr>
      <w:r>
        <w:rPr>
          <w:rFonts w:ascii="宋体" w:eastAsia="宋体" w:cstheme="minorEastAsia"/>
          <w:b/>
          <w:sz w:val="24"/>
          <w:szCs w:val="24"/>
        </w:rPr>
        <w:t>A</w:t>
      </w:r>
      <w:r>
        <w:rPr>
          <w:rFonts w:ascii="宋体" w:eastAsia="宋体" w:cstheme="minorEastAsia" w:hint="eastAsia"/>
          <w:b/>
          <w:sz w:val="24"/>
          <w:szCs w:val="24"/>
        </w:rPr>
        <w:t>、资格审查文件（一个密封包，含一正二副文件）</w:t>
      </w:r>
    </w:p>
    <w:p w:rsidR="00B40615" w:rsidRDefault="00B40615">
      <w:pPr>
        <w:pStyle w:val="23"/>
        <w:snapToGrid w:val="0"/>
        <w:spacing w:line="300" w:lineRule="auto"/>
        <w:ind w:firstLine="0"/>
        <w:contextualSpacing/>
        <w:jc w:val="center"/>
        <w:rPr>
          <w:rFonts w:ascii="宋体" w:eastAsia="宋体" w:cstheme="minorEastAsia"/>
          <w:b/>
          <w:sz w:val="28"/>
          <w:szCs w:val="28"/>
        </w:rPr>
      </w:pPr>
    </w:p>
    <w:p w:rsidR="00B40615" w:rsidRDefault="00A77C8B">
      <w:pPr>
        <w:spacing w:line="360" w:lineRule="auto"/>
        <w:jc w:val="center"/>
        <w:outlineLvl w:val="2"/>
        <w:rPr>
          <w:rFonts w:ascii="宋体" w:eastAsia="宋体" w:hAnsi="宋体" w:cstheme="minorEastAsia"/>
          <w:b/>
          <w:sz w:val="28"/>
          <w:szCs w:val="24"/>
        </w:rPr>
      </w:pPr>
      <w:r>
        <w:rPr>
          <w:rFonts w:ascii="宋体" w:eastAsia="宋体" w:hAnsi="宋体" w:cstheme="minorEastAsia" w:hint="eastAsia"/>
          <w:b/>
          <w:sz w:val="28"/>
          <w:szCs w:val="24"/>
        </w:rPr>
        <w:t>一、关于资格的声明函</w:t>
      </w:r>
    </w:p>
    <w:p w:rsidR="00B40615" w:rsidRDefault="00B40615">
      <w:pPr>
        <w:snapToGrid w:val="0"/>
        <w:spacing w:line="360" w:lineRule="auto"/>
        <w:contextualSpacing/>
        <w:rPr>
          <w:rFonts w:ascii="宋体" w:eastAsia="宋体" w:hAnsi="宋体" w:cstheme="minorEastAsia"/>
          <w:b/>
          <w:sz w:val="24"/>
          <w:szCs w:val="24"/>
        </w:rPr>
      </w:pPr>
    </w:p>
    <w:p w:rsidR="00B40615" w:rsidRDefault="00D41874">
      <w:pPr>
        <w:snapToGrid w:val="0"/>
        <w:spacing w:line="360" w:lineRule="auto"/>
        <w:contextualSpacing/>
        <w:rPr>
          <w:rFonts w:ascii="宋体" w:eastAsia="宋体" w:hAnsi="宋体" w:cstheme="minorEastAsia"/>
          <w:b/>
          <w:sz w:val="24"/>
          <w:szCs w:val="24"/>
        </w:rPr>
      </w:pPr>
      <w:r>
        <w:rPr>
          <w:rFonts w:ascii="宋体" w:eastAsia="宋体" w:hAnsi="宋体" w:cstheme="minorEastAsia" w:hint="eastAsia"/>
          <w:b/>
          <w:sz w:val="24"/>
          <w:szCs w:val="24"/>
        </w:rPr>
        <w:t>南通大学附属中学</w:t>
      </w:r>
      <w:r w:rsidR="00A77C8B">
        <w:rPr>
          <w:rFonts w:ascii="宋体" w:eastAsia="宋体" w:hAnsi="宋体" w:cstheme="minorEastAsia" w:hint="eastAsia"/>
          <w:b/>
          <w:sz w:val="24"/>
          <w:szCs w:val="24"/>
        </w:rPr>
        <w:t>：</w:t>
      </w:r>
    </w:p>
    <w:p w:rsidR="00B40615" w:rsidRDefault="00A77C8B">
      <w:pPr>
        <w:snapToGrid w:val="0"/>
        <w:spacing w:line="360" w:lineRule="auto"/>
        <w:ind w:firstLineChars="200" w:firstLine="480"/>
        <w:contextualSpacing/>
        <w:rPr>
          <w:rFonts w:ascii="宋体" w:eastAsia="宋体" w:hAnsi="宋体" w:cstheme="minorEastAsia"/>
          <w:sz w:val="24"/>
          <w:szCs w:val="24"/>
        </w:rPr>
      </w:pPr>
      <w:r>
        <w:rPr>
          <w:rFonts w:ascii="宋体" w:eastAsia="宋体" w:hAnsi="宋体" w:cstheme="minorEastAsia" w:hint="eastAsia"/>
          <w:sz w:val="24"/>
          <w:szCs w:val="24"/>
        </w:rPr>
        <w:t>我公司认真对照磋商公告，符合贵方提出的资格要求，自愿参加磋商响应，并保证提供的资料文件是准确的和真实的。提供虚假材料的愿意承担相应的法律责任。</w:t>
      </w:r>
    </w:p>
    <w:p w:rsidR="00B40615" w:rsidRDefault="00A77C8B">
      <w:pPr>
        <w:pStyle w:val="aa"/>
        <w:snapToGrid w:val="0"/>
        <w:spacing w:line="360" w:lineRule="auto"/>
        <w:ind w:firstLineChars="200" w:firstLine="480"/>
        <w:contextualSpacing/>
        <w:jc w:val="left"/>
        <w:rPr>
          <w:rFonts w:eastAsia="宋体" w:hAnsi="宋体" w:cstheme="minorEastAsia"/>
          <w:sz w:val="24"/>
          <w:szCs w:val="24"/>
        </w:rPr>
      </w:pPr>
      <w:r>
        <w:rPr>
          <w:rFonts w:eastAsia="宋体" w:hAnsi="宋体" w:cstheme="minorEastAsia" w:hint="eastAsia"/>
          <w:sz w:val="24"/>
          <w:szCs w:val="24"/>
        </w:rPr>
        <w:t>附：公司响应之前3年内有无受各级管理部门的处分或处罚（含其授权服务的子公司、分公司等），如果不主动填报而被事后发现的，将取消其响应资格，并按有关规定从重处理；没有受处罚的响应人，要填写“没有受到任何处罚”，此表不能空白。</w:t>
      </w:r>
    </w:p>
    <w:p w:rsidR="00B40615" w:rsidRDefault="00B40615">
      <w:pPr>
        <w:pStyle w:val="a3"/>
        <w:snapToGrid w:val="0"/>
        <w:spacing w:line="300" w:lineRule="auto"/>
        <w:contextualSpacing/>
        <w:rPr>
          <w:rFonts w:ascii="宋体" w:eastAsia="宋体" w:hAnsi="宋体" w:cstheme="minorEastAsia"/>
        </w:rPr>
      </w:pPr>
    </w:p>
    <w:tbl>
      <w:tblPr>
        <w:tblW w:w="8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977"/>
        <w:gridCol w:w="2977"/>
        <w:gridCol w:w="1276"/>
      </w:tblGrid>
      <w:tr w:rsidR="00B40615">
        <w:trPr>
          <w:trHeight w:val="1346"/>
          <w:jc w:val="center"/>
        </w:trPr>
        <w:tc>
          <w:tcPr>
            <w:tcW w:w="1242" w:type="dxa"/>
            <w:vAlign w:val="center"/>
          </w:tcPr>
          <w:p w:rsidR="00B40615" w:rsidRDefault="00A77C8B">
            <w:pPr>
              <w:pStyle w:val="a3"/>
              <w:snapToGrid w:val="0"/>
              <w:spacing w:line="300" w:lineRule="auto"/>
              <w:ind w:firstLine="0"/>
              <w:contextualSpacing/>
              <w:jc w:val="center"/>
              <w:rPr>
                <w:rFonts w:ascii="宋体" w:eastAsia="宋体" w:hAnsi="宋体" w:cstheme="minorEastAsia"/>
                <w:b/>
              </w:rPr>
            </w:pPr>
            <w:r>
              <w:rPr>
                <w:rFonts w:ascii="宋体" w:eastAsia="宋体" w:hAnsi="宋体" w:cstheme="minorEastAsia" w:hint="eastAsia"/>
                <w:b/>
              </w:rPr>
              <w:t>时 间</w:t>
            </w:r>
          </w:p>
        </w:tc>
        <w:tc>
          <w:tcPr>
            <w:tcW w:w="2977" w:type="dxa"/>
            <w:vAlign w:val="center"/>
          </w:tcPr>
          <w:p w:rsidR="00B40615" w:rsidRDefault="00A77C8B">
            <w:pPr>
              <w:pStyle w:val="a3"/>
              <w:snapToGrid w:val="0"/>
              <w:spacing w:line="300" w:lineRule="auto"/>
              <w:ind w:firstLine="0"/>
              <w:contextualSpacing/>
              <w:jc w:val="center"/>
              <w:rPr>
                <w:rFonts w:ascii="宋体" w:eastAsia="宋体" w:hAnsi="宋体" w:cstheme="minorEastAsia"/>
                <w:b/>
              </w:rPr>
            </w:pPr>
            <w:r>
              <w:rPr>
                <w:rFonts w:ascii="宋体" w:eastAsia="宋体" w:hAnsi="宋体" w:cstheme="minorEastAsia" w:hint="eastAsia"/>
                <w:b/>
              </w:rPr>
              <w:t>受处理的原因</w:t>
            </w:r>
          </w:p>
          <w:p w:rsidR="00B40615" w:rsidRDefault="00A77C8B">
            <w:pPr>
              <w:pStyle w:val="a3"/>
              <w:snapToGrid w:val="0"/>
              <w:spacing w:line="300" w:lineRule="auto"/>
              <w:ind w:firstLine="0"/>
              <w:contextualSpacing/>
              <w:jc w:val="center"/>
              <w:rPr>
                <w:rFonts w:ascii="宋体" w:eastAsia="宋体" w:hAnsi="宋体" w:cstheme="minorEastAsia"/>
              </w:rPr>
            </w:pPr>
            <w:r>
              <w:rPr>
                <w:rFonts w:ascii="宋体" w:eastAsia="宋体" w:hAnsi="宋体" w:cstheme="minorEastAsia" w:hint="eastAsia"/>
              </w:rPr>
              <w:t>（如在政府采购活动中受处理的，注明采购项目名称及处理原因）</w:t>
            </w:r>
          </w:p>
        </w:tc>
        <w:tc>
          <w:tcPr>
            <w:tcW w:w="2977" w:type="dxa"/>
            <w:vAlign w:val="center"/>
          </w:tcPr>
          <w:p w:rsidR="00B40615" w:rsidRDefault="00A77C8B">
            <w:pPr>
              <w:pStyle w:val="a3"/>
              <w:snapToGrid w:val="0"/>
              <w:spacing w:line="300" w:lineRule="auto"/>
              <w:ind w:firstLine="0"/>
              <w:contextualSpacing/>
              <w:jc w:val="center"/>
              <w:rPr>
                <w:rFonts w:ascii="宋体" w:eastAsia="宋体" w:hAnsi="宋体" w:cstheme="minorEastAsia"/>
                <w:b/>
              </w:rPr>
            </w:pPr>
            <w:r>
              <w:rPr>
                <w:rFonts w:ascii="宋体" w:eastAsia="宋体" w:hAnsi="宋体" w:cstheme="minorEastAsia" w:hint="eastAsia"/>
                <w:b/>
              </w:rPr>
              <w:t>处理的内容</w:t>
            </w:r>
          </w:p>
          <w:p w:rsidR="00B40615" w:rsidRDefault="00A77C8B">
            <w:pPr>
              <w:pStyle w:val="a3"/>
              <w:snapToGrid w:val="0"/>
              <w:spacing w:line="300" w:lineRule="auto"/>
              <w:ind w:firstLine="0"/>
              <w:contextualSpacing/>
              <w:jc w:val="center"/>
              <w:rPr>
                <w:rFonts w:ascii="宋体" w:eastAsia="宋体" w:hAnsi="宋体" w:cstheme="minorEastAsia"/>
              </w:rPr>
            </w:pPr>
            <w:r>
              <w:rPr>
                <w:rFonts w:ascii="宋体" w:eastAsia="宋体" w:hAnsi="宋体" w:cstheme="minorEastAsia" w:hint="eastAsia"/>
              </w:rPr>
              <w:t>（如受到禁止一段时期参加</w:t>
            </w:r>
            <w:proofErr w:type="gramStart"/>
            <w:r>
              <w:rPr>
                <w:rFonts w:ascii="宋体" w:eastAsia="宋体" w:hAnsi="宋体" w:cstheme="minorEastAsia" w:hint="eastAsia"/>
              </w:rPr>
              <w:t>某种项目</w:t>
            </w:r>
            <w:proofErr w:type="gramEnd"/>
            <w:r>
              <w:rPr>
                <w:rFonts w:ascii="宋体" w:eastAsia="宋体" w:hAnsi="宋体" w:cstheme="minorEastAsia" w:hint="eastAsia"/>
              </w:rPr>
              <w:t>的政府采购活动的，要说明解禁时间）</w:t>
            </w:r>
          </w:p>
        </w:tc>
        <w:tc>
          <w:tcPr>
            <w:tcW w:w="1276" w:type="dxa"/>
            <w:vAlign w:val="center"/>
          </w:tcPr>
          <w:p w:rsidR="00B40615" w:rsidRDefault="00A77C8B">
            <w:pPr>
              <w:pStyle w:val="a3"/>
              <w:snapToGrid w:val="0"/>
              <w:spacing w:line="300" w:lineRule="auto"/>
              <w:ind w:firstLine="0"/>
              <w:contextualSpacing/>
              <w:jc w:val="center"/>
              <w:rPr>
                <w:rFonts w:ascii="宋体" w:eastAsia="宋体" w:hAnsi="宋体" w:cstheme="minorEastAsia"/>
                <w:b/>
              </w:rPr>
            </w:pPr>
            <w:r>
              <w:rPr>
                <w:rFonts w:ascii="宋体" w:eastAsia="宋体" w:hAnsi="宋体" w:cstheme="minorEastAsia" w:hint="eastAsia"/>
                <w:b/>
              </w:rPr>
              <w:t>备 注</w:t>
            </w:r>
          </w:p>
        </w:tc>
      </w:tr>
      <w:tr w:rsidR="00B40615">
        <w:trPr>
          <w:trHeight w:val="4029"/>
          <w:jc w:val="center"/>
        </w:trPr>
        <w:tc>
          <w:tcPr>
            <w:tcW w:w="1242" w:type="dxa"/>
          </w:tcPr>
          <w:p w:rsidR="00B40615" w:rsidRDefault="00B40615">
            <w:pPr>
              <w:pStyle w:val="a3"/>
              <w:snapToGrid w:val="0"/>
              <w:spacing w:line="300" w:lineRule="auto"/>
              <w:ind w:firstLine="0"/>
              <w:contextualSpacing/>
              <w:rPr>
                <w:rFonts w:ascii="宋体" w:eastAsia="宋体" w:hAnsi="宋体" w:cstheme="minorEastAsia"/>
              </w:rPr>
            </w:pPr>
          </w:p>
        </w:tc>
        <w:tc>
          <w:tcPr>
            <w:tcW w:w="2977" w:type="dxa"/>
          </w:tcPr>
          <w:p w:rsidR="00B40615" w:rsidRDefault="00B40615">
            <w:pPr>
              <w:pStyle w:val="a3"/>
              <w:snapToGrid w:val="0"/>
              <w:spacing w:line="300" w:lineRule="auto"/>
              <w:ind w:firstLine="0"/>
              <w:contextualSpacing/>
              <w:rPr>
                <w:rFonts w:ascii="宋体" w:eastAsia="宋体" w:hAnsi="宋体" w:cstheme="minorEastAsia"/>
              </w:rPr>
            </w:pPr>
          </w:p>
        </w:tc>
        <w:tc>
          <w:tcPr>
            <w:tcW w:w="2977" w:type="dxa"/>
          </w:tcPr>
          <w:p w:rsidR="00B40615" w:rsidRDefault="00B40615">
            <w:pPr>
              <w:pStyle w:val="a3"/>
              <w:snapToGrid w:val="0"/>
              <w:spacing w:line="300" w:lineRule="auto"/>
              <w:ind w:firstLine="0"/>
              <w:contextualSpacing/>
              <w:rPr>
                <w:rFonts w:ascii="宋体" w:eastAsia="宋体" w:hAnsi="宋体" w:cstheme="minorEastAsia"/>
              </w:rPr>
            </w:pPr>
          </w:p>
        </w:tc>
        <w:tc>
          <w:tcPr>
            <w:tcW w:w="1276" w:type="dxa"/>
          </w:tcPr>
          <w:p w:rsidR="00B40615" w:rsidRDefault="00B40615">
            <w:pPr>
              <w:pStyle w:val="a3"/>
              <w:snapToGrid w:val="0"/>
              <w:spacing w:line="300" w:lineRule="auto"/>
              <w:ind w:firstLine="0"/>
              <w:contextualSpacing/>
              <w:rPr>
                <w:rFonts w:ascii="宋体" w:eastAsia="宋体" w:hAnsi="宋体" w:cstheme="minorEastAsia"/>
              </w:rPr>
            </w:pPr>
          </w:p>
        </w:tc>
      </w:tr>
    </w:tbl>
    <w:p w:rsidR="00B40615" w:rsidRDefault="00B40615">
      <w:pPr>
        <w:snapToGrid w:val="0"/>
        <w:spacing w:line="360" w:lineRule="auto"/>
        <w:ind w:firstLineChars="200" w:firstLine="480"/>
        <w:contextualSpacing/>
        <w:rPr>
          <w:rFonts w:ascii="宋体" w:eastAsia="宋体" w:hAnsi="宋体" w:cstheme="minorEastAsia"/>
          <w:sz w:val="24"/>
          <w:szCs w:val="24"/>
        </w:rPr>
      </w:pPr>
    </w:p>
    <w:p w:rsidR="00B40615" w:rsidRDefault="00B40615">
      <w:pPr>
        <w:snapToGrid w:val="0"/>
        <w:spacing w:line="360" w:lineRule="auto"/>
        <w:ind w:firstLineChars="200" w:firstLine="480"/>
        <w:contextualSpacing/>
        <w:rPr>
          <w:rFonts w:ascii="宋体" w:eastAsia="宋体" w:hAnsi="宋体" w:cstheme="minorEastAsia"/>
          <w:sz w:val="24"/>
          <w:szCs w:val="24"/>
        </w:rPr>
      </w:pPr>
    </w:p>
    <w:p w:rsidR="00B40615" w:rsidRDefault="00B40615">
      <w:pPr>
        <w:snapToGrid w:val="0"/>
        <w:spacing w:line="360" w:lineRule="auto"/>
        <w:ind w:firstLineChars="200" w:firstLine="480"/>
        <w:contextualSpacing/>
        <w:rPr>
          <w:rFonts w:ascii="宋体" w:eastAsia="宋体" w:hAnsi="宋体" w:cstheme="minorEastAsia"/>
          <w:sz w:val="24"/>
          <w:szCs w:val="24"/>
        </w:rPr>
      </w:pPr>
    </w:p>
    <w:p w:rsidR="00B40615" w:rsidRDefault="00A77C8B">
      <w:pPr>
        <w:snapToGrid w:val="0"/>
        <w:spacing w:line="480" w:lineRule="auto"/>
        <w:ind w:right="720" w:firstLineChars="200" w:firstLine="480"/>
        <w:contextualSpacing/>
        <w:jc w:val="right"/>
        <w:rPr>
          <w:rFonts w:ascii="宋体" w:eastAsia="宋体" w:hAnsi="宋体" w:cstheme="minorEastAsia"/>
          <w:sz w:val="24"/>
          <w:szCs w:val="24"/>
        </w:rPr>
      </w:pPr>
      <w:r>
        <w:rPr>
          <w:rFonts w:ascii="宋体" w:eastAsia="宋体" w:hAnsi="宋体" w:cstheme="minorEastAsia" w:hint="eastAsia"/>
          <w:sz w:val="24"/>
          <w:szCs w:val="24"/>
        </w:rPr>
        <w:t>供应商名称（盖章）：</w:t>
      </w:r>
    </w:p>
    <w:p w:rsidR="00B40615" w:rsidRDefault="00A77C8B">
      <w:pPr>
        <w:snapToGrid w:val="0"/>
        <w:spacing w:line="480" w:lineRule="auto"/>
        <w:ind w:right="720" w:firstLineChars="200" w:firstLine="480"/>
        <w:contextualSpacing/>
        <w:jc w:val="right"/>
        <w:rPr>
          <w:rFonts w:ascii="宋体" w:eastAsia="宋体" w:hAnsi="宋体" w:cstheme="minorEastAsia"/>
          <w:sz w:val="24"/>
          <w:szCs w:val="24"/>
        </w:rPr>
      </w:pPr>
      <w:r>
        <w:rPr>
          <w:rFonts w:ascii="宋体" w:eastAsia="宋体" w:hAnsi="宋体" w:cstheme="minorEastAsia" w:hint="eastAsia"/>
          <w:sz w:val="24"/>
          <w:szCs w:val="24"/>
        </w:rPr>
        <w:t>时间：</w:t>
      </w:r>
    </w:p>
    <w:p w:rsidR="00B40615" w:rsidRDefault="00B40615">
      <w:pPr>
        <w:snapToGrid w:val="0"/>
        <w:spacing w:line="360" w:lineRule="auto"/>
        <w:ind w:firstLineChars="200" w:firstLine="480"/>
        <w:contextualSpacing/>
        <w:rPr>
          <w:rFonts w:ascii="宋体" w:eastAsia="宋体" w:hAnsi="宋体" w:cstheme="minorEastAsia"/>
          <w:sz w:val="24"/>
          <w:szCs w:val="24"/>
        </w:rPr>
      </w:pPr>
    </w:p>
    <w:p w:rsidR="00B40615" w:rsidRDefault="00B40615">
      <w:pPr>
        <w:snapToGrid w:val="0"/>
        <w:spacing w:line="360" w:lineRule="auto"/>
        <w:ind w:firstLineChars="200" w:firstLine="480"/>
        <w:contextualSpacing/>
        <w:rPr>
          <w:rFonts w:ascii="宋体" w:eastAsia="宋体" w:hAnsi="宋体" w:cstheme="minorEastAsia"/>
          <w:sz w:val="24"/>
          <w:szCs w:val="24"/>
        </w:rPr>
      </w:pPr>
    </w:p>
    <w:p w:rsidR="00B40615" w:rsidRDefault="00B40615">
      <w:pPr>
        <w:snapToGrid w:val="0"/>
        <w:spacing w:line="360" w:lineRule="auto"/>
        <w:ind w:firstLineChars="200" w:firstLine="480"/>
        <w:contextualSpacing/>
        <w:rPr>
          <w:rFonts w:ascii="宋体" w:eastAsia="宋体" w:hAnsi="宋体" w:cstheme="minorEastAsia"/>
          <w:sz w:val="24"/>
          <w:szCs w:val="24"/>
        </w:rPr>
      </w:pPr>
    </w:p>
    <w:p w:rsidR="00B40615" w:rsidRDefault="00A77C8B">
      <w:pPr>
        <w:spacing w:line="360" w:lineRule="auto"/>
        <w:jc w:val="center"/>
        <w:outlineLvl w:val="2"/>
        <w:rPr>
          <w:rFonts w:ascii="宋体" w:eastAsia="宋体" w:hAnsi="宋体" w:cstheme="minorEastAsia"/>
          <w:b/>
          <w:sz w:val="28"/>
          <w:szCs w:val="24"/>
        </w:rPr>
      </w:pPr>
      <w:r>
        <w:rPr>
          <w:rFonts w:ascii="宋体" w:eastAsia="宋体" w:hAnsi="宋体" w:cstheme="minorEastAsia" w:hint="eastAsia"/>
          <w:b/>
          <w:sz w:val="28"/>
          <w:szCs w:val="24"/>
        </w:rPr>
        <w:t>二、法定代表人身份证明书</w:t>
      </w:r>
    </w:p>
    <w:p w:rsidR="00B40615" w:rsidRDefault="00B40615">
      <w:pPr>
        <w:snapToGrid w:val="0"/>
        <w:spacing w:line="360" w:lineRule="auto"/>
        <w:ind w:firstLineChars="200" w:firstLine="480"/>
        <w:contextualSpacing/>
        <w:rPr>
          <w:rFonts w:ascii="宋体" w:eastAsia="宋体" w:hAnsi="宋体" w:cstheme="minorEastAsia"/>
          <w:sz w:val="24"/>
          <w:szCs w:val="24"/>
        </w:rPr>
      </w:pPr>
    </w:p>
    <w:p w:rsidR="00B40615" w:rsidRDefault="00A77C8B">
      <w:pPr>
        <w:snapToGrid w:val="0"/>
        <w:spacing w:line="360" w:lineRule="auto"/>
        <w:ind w:firstLineChars="200" w:firstLine="480"/>
        <w:contextualSpacing/>
        <w:rPr>
          <w:rFonts w:ascii="宋体" w:eastAsia="宋体" w:hAnsi="宋体" w:cstheme="minorEastAsia"/>
          <w:sz w:val="24"/>
          <w:szCs w:val="24"/>
        </w:rPr>
      </w:pPr>
      <w:r>
        <w:rPr>
          <w:rFonts w:ascii="宋体" w:eastAsia="宋体" w:hAnsi="宋体" w:cstheme="minorEastAsia" w:hint="eastAsia"/>
          <w:sz w:val="24"/>
          <w:szCs w:val="24"/>
        </w:rPr>
        <w:t>先生／女士：现任我单位</w:t>
      </w:r>
      <w:proofErr w:type="gramStart"/>
      <w:r>
        <w:rPr>
          <w:rFonts w:ascii="宋体" w:eastAsia="宋体" w:hAnsi="宋体" w:cstheme="minorEastAsia" w:hint="eastAsia"/>
          <w:sz w:val="24"/>
          <w:szCs w:val="24"/>
          <w:u w:val="single"/>
        </w:rPr>
        <w:t xml:space="preserve">　　　　　　　</w:t>
      </w:r>
      <w:proofErr w:type="gramEnd"/>
      <w:r>
        <w:rPr>
          <w:rFonts w:ascii="宋体" w:eastAsia="宋体" w:hAnsi="宋体" w:cstheme="minorEastAsia" w:hint="eastAsia"/>
          <w:sz w:val="24"/>
          <w:szCs w:val="24"/>
        </w:rPr>
        <w:t>职务，为法定代表人，特此证明。</w:t>
      </w:r>
    </w:p>
    <w:p w:rsidR="00B40615" w:rsidRDefault="00A77C8B">
      <w:pPr>
        <w:snapToGrid w:val="0"/>
        <w:spacing w:line="360" w:lineRule="auto"/>
        <w:ind w:firstLineChars="200" w:firstLine="480"/>
        <w:contextualSpacing/>
        <w:rPr>
          <w:rFonts w:ascii="宋体" w:eastAsia="宋体" w:hAnsi="宋体" w:cstheme="minorEastAsia"/>
          <w:sz w:val="24"/>
          <w:szCs w:val="24"/>
          <w:u w:val="single"/>
        </w:rPr>
      </w:pPr>
      <w:r>
        <w:rPr>
          <w:rFonts w:ascii="宋体" w:eastAsia="宋体" w:hAnsi="宋体" w:cstheme="minorEastAsia" w:hint="eastAsia"/>
          <w:sz w:val="24"/>
          <w:szCs w:val="24"/>
        </w:rPr>
        <w:t>身份证号码：</w:t>
      </w:r>
    </w:p>
    <w:p w:rsidR="00B40615" w:rsidRDefault="00B40615">
      <w:pPr>
        <w:snapToGrid w:val="0"/>
        <w:spacing w:line="360" w:lineRule="auto"/>
        <w:ind w:firstLineChars="200" w:firstLine="482"/>
        <w:contextualSpacing/>
        <w:rPr>
          <w:rFonts w:ascii="宋体" w:eastAsia="宋体" w:hAnsi="宋体" w:cstheme="minorEastAsia"/>
          <w:b/>
          <w:sz w:val="24"/>
          <w:szCs w:val="24"/>
        </w:rPr>
      </w:pPr>
    </w:p>
    <w:p w:rsidR="00B40615" w:rsidRDefault="00B40615">
      <w:pPr>
        <w:snapToGrid w:val="0"/>
        <w:spacing w:line="360" w:lineRule="auto"/>
        <w:ind w:firstLineChars="200" w:firstLine="482"/>
        <w:contextualSpacing/>
        <w:rPr>
          <w:rFonts w:ascii="宋体" w:eastAsia="宋体" w:hAnsi="宋体" w:cstheme="minorEastAsia"/>
          <w:b/>
          <w:sz w:val="24"/>
          <w:szCs w:val="24"/>
        </w:rPr>
      </w:pPr>
    </w:p>
    <w:p w:rsidR="00B40615" w:rsidRDefault="00A77C8B">
      <w:pPr>
        <w:snapToGrid w:val="0"/>
        <w:spacing w:line="360" w:lineRule="auto"/>
        <w:ind w:firstLineChars="200" w:firstLine="482"/>
        <w:contextualSpacing/>
        <w:rPr>
          <w:rFonts w:ascii="宋体" w:eastAsia="宋体" w:hAnsi="宋体" w:cstheme="minorEastAsia"/>
          <w:b/>
          <w:sz w:val="24"/>
          <w:szCs w:val="24"/>
        </w:rPr>
      </w:pPr>
      <w:r>
        <w:rPr>
          <w:rFonts w:ascii="宋体" w:eastAsia="宋体" w:hAnsi="宋体" w:cstheme="minorEastAsia" w:hint="eastAsia"/>
          <w:b/>
          <w:sz w:val="24"/>
          <w:szCs w:val="24"/>
        </w:rPr>
        <w:t>注：提供法定代表人的身份证复印件盖公章</w:t>
      </w:r>
    </w:p>
    <w:p w:rsidR="00B40615" w:rsidRDefault="00B40615">
      <w:pPr>
        <w:pStyle w:val="10"/>
        <w:spacing w:line="360" w:lineRule="auto"/>
        <w:ind w:firstLineChars="200" w:firstLine="482"/>
        <w:jc w:val="both"/>
        <w:rPr>
          <w:rFonts w:ascii="宋体" w:eastAsia="宋体" w:hAnsi="宋体" w:cstheme="minorEastAsia"/>
          <w:b/>
        </w:rPr>
      </w:pPr>
    </w:p>
    <w:p w:rsidR="00B40615" w:rsidRDefault="00B40615">
      <w:pPr>
        <w:pStyle w:val="10"/>
        <w:spacing w:line="360" w:lineRule="auto"/>
        <w:ind w:firstLineChars="200" w:firstLine="482"/>
        <w:jc w:val="both"/>
        <w:rPr>
          <w:rFonts w:ascii="宋体" w:eastAsia="宋体" w:hAnsi="宋体" w:cstheme="minorEastAsia"/>
          <w:b/>
        </w:rPr>
      </w:pPr>
    </w:p>
    <w:p w:rsidR="00B40615" w:rsidRDefault="00A77C8B">
      <w:pPr>
        <w:snapToGrid w:val="0"/>
        <w:spacing w:line="480" w:lineRule="auto"/>
        <w:ind w:right="720" w:firstLineChars="200" w:firstLine="480"/>
        <w:contextualSpacing/>
        <w:jc w:val="right"/>
        <w:rPr>
          <w:rFonts w:ascii="宋体" w:eastAsia="宋体" w:hAnsi="宋体" w:cstheme="minorEastAsia"/>
          <w:sz w:val="24"/>
          <w:szCs w:val="24"/>
        </w:rPr>
      </w:pPr>
      <w:r>
        <w:rPr>
          <w:rFonts w:ascii="宋体" w:eastAsia="宋体" w:hAnsi="宋体" w:cstheme="minorEastAsia" w:hint="eastAsia"/>
          <w:sz w:val="24"/>
          <w:szCs w:val="24"/>
        </w:rPr>
        <w:t>供应商名称（盖章）：</w:t>
      </w:r>
    </w:p>
    <w:p w:rsidR="00B40615" w:rsidRDefault="00A77C8B">
      <w:pPr>
        <w:snapToGrid w:val="0"/>
        <w:spacing w:line="480" w:lineRule="auto"/>
        <w:ind w:right="720" w:firstLineChars="200" w:firstLine="480"/>
        <w:contextualSpacing/>
        <w:jc w:val="right"/>
        <w:rPr>
          <w:rFonts w:ascii="宋体" w:eastAsia="宋体" w:hAnsi="宋体" w:cstheme="minorEastAsia"/>
          <w:sz w:val="24"/>
          <w:szCs w:val="24"/>
        </w:rPr>
      </w:pPr>
      <w:r>
        <w:rPr>
          <w:rFonts w:ascii="宋体" w:eastAsia="宋体" w:hAnsi="宋体" w:cstheme="minorEastAsia" w:hint="eastAsia"/>
          <w:sz w:val="24"/>
          <w:szCs w:val="24"/>
        </w:rPr>
        <w:t>时间：</w:t>
      </w:r>
    </w:p>
    <w:p w:rsidR="00B40615" w:rsidRDefault="00B40615">
      <w:pPr>
        <w:pStyle w:val="10"/>
        <w:spacing w:line="360" w:lineRule="auto"/>
        <w:ind w:firstLineChars="200" w:firstLine="482"/>
        <w:jc w:val="both"/>
        <w:rPr>
          <w:rFonts w:ascii="宋体" w:eastAsia="宋体" w:hAnsi="宋体" w:cstheme="minorEastAsia"/>
          <w:b/>
        </w:rPr>
      </w:pPr>
    </w:p>
    <w:p w:rsidR="00B40615" w:rsidRDefault="00B40615">
      <w:pPr>
        <w:pStyle w:val="10"/>
        <w:spacing w:line="360" w:lineRule="auto"/>
        <w:ind w:firstLineChars="200" w:firstLine="482"/>
        <w:jc w:val="both"/>
        <w:rPr>
          <w:rFonts w:ascii="宋体" w:eastAsia="宋体" w:hAnsi="宋体" w:cstheme="minorEastAsia"/>
          <w:b/>
        </w:rPr>
      </w:pPr>
    </w:p>
    <w:p w:rsidR="00B40615" w:rsidRDefault="00B40615">
      <w:pPr>
        <w:pStyle w:val="10"/>
        <w:spacing w:line="360" w:lineRule="auto"/>
        <w:ind w:firstLineChars="200" w:firstLine="482"/>
        <w:jc w:val="both"/>
        <w:rPr>
          <w:rFonts w:ascii="宋体" w:eastAsia="宋体" w:hAnsi="宋体" w:cstheme="minorEastAsia"/>
          <w:b/>
        </w:rPr>
      </w:pPr>
    </w:p>
    <w:p w:rsidR="00B40615" w:rsidRDefault="00B40615">
      <w:pPr>
        <w:snapToGrid w:val="0"/>
        <w:spacing w:line="300" w:lineRule="auto"/>
        <w:contextualSpacing/>
        <w:jc w:val="center"/>
        <w:rPr>
          <w:rFonts w:ascii="宋体" w:eastAsia="宋体" w:hAnsi="宋体" w:cstheme="minorEastAsia"/>
          <w:b/>
          <w:sz w:val="24"/>
          <w:szCs w:val="24"/>
        </w:rPr>
        <w:sectPr w:rsidR="00B40615">
          <w:pgSz w:w="11906" w:h="16838"/>
          <w:pgMar w:top="1134" w:right="1134" w:bottom="1134" w:left="1621" w:header="851" w:footer="992" w:gutter="0"/>
          <w:pgNumType w:fmt="numberInDash"/>
          <w:cols w:space="720"/>
          <w:docGrid w:linePitch="312"/>
        </w:sectPr>
      </w:pPr>
    </w:p>
    <w:p w:rsidR="00B40615" w:rsidRDefault="00B40615">
      <w:pPr>
        <w:pStyle w:val="23"/>
        <w:snapToGrid w:val="0"/>
        <w:spacing w:line="300" w:lineRule="auto"/>
        <w:ind w:firstLine="0"/>
        <w:contextualSpacing/>
        <w:jc w:val="center"/>
        <w:rPr>
          <w:rFonts w:ascii="宋体" w:eastAsia="宋体" w:cstheme="minorEastAsia"/>
          <w:b/>
          <w:sz w:val="24"/>
          <w:szCs w:val="24"/>
        </w:rPr>
      </w:pPr>
    </w:p>
    <w:p w:rsidR="00B40615" w:rsidRDefault="00A77C8B">
      <w:pPr>
        <w:spacing w:line="360" w:lineRule="auto"/>
        <w:jc w:val="center"/>
        <w:outlineLvl w:val="2"/>
        <w:rPr>
          <w:rFonts w:ascii="宋体" w:eastAsia="宋体" w:hAnsi="宋体" w:cstheme="minorEastAsia"/>
          <w:b/>
          <w:sz w:val="28"/>
          <w:szCs w:val="24"/>
        </w:rPr>
      </w:pPr>
      <w:r>
        <w:rPr>
          <w:rFonts w:ascii="宋体" w:eastAsia="宋体" w:hAnsi="宋体" w:cstheme="minorEastAsia" w:hint="eastAsia"/>
          <w:b/>
          <w:sz w:val="28"/>
          <w:szCs w:val="24"/>
        </w:rPr>
        <w:t>三、法定代表人授权委托书</w:t>
      </w:r>
    </w:p>
    <w:p w:rsidR="00B40615" w:rsidRDefault="00B40615">
      <w:pPr>
        <w:snapToGrid w:val="0"/>
        <w:spacing w:line="300" w:lineRule="auto"/>
        <w:ind w:firstLine="245"/>
        <w:contextualSpacing/>
        <w:jc w:val="center"/>
        <w:rPr>
          <w:rFonts w:ascii="宋体" w:eastAsia="宋体" w:hAnsi="宋体" w:cstheme="minorEastAsia"/>
          <w:b/>
          <w:sz w:val="24"/>
          <w:szCs w:val="24"/>
        </w:rPr>
      </w:pPr>
    </w:p>
    <w:p w:rsidR="00B40615" w:rsidRDefault="00D41874">
      <w:pPr>
        <w:snapToGrid w:val="0"/>
        <w:spacing w:line="360" w:lineRule="auto"/>
        <w:contextualSpacing/>
        <w:rPr>
          <w:rFonts w:ascii="宋体" w:eastAsia="宋体" w:hAnsi="宋体" w:cstheme="minorEastAsia"/>
          <w:b/>
          <w:sz w:val="24"/>
          <w:szCs w:val="24"/>
        </w:rPr>
      </w:pPr>
      <w:r>
        <w:rPr>
          <w:rFonts w:ascii="宋体" w:eastAsia="宋体" w:hAnsi="宋体" w:cstheme="minorEastAsia" w:hint="eastAsia"/>
          <w:b/>
          <w:sz w:val="24"/>
          <w:szCs w:val="24"/>
        </w:rPr>
        <w:t>南通大学附属中学</w:t>
      </w:r>
      <w:r w:rsidR="00A77C8B">
        <w:rPr>
          <w:rFonts w:ascii="宋体" w:eastAsia="宋体" w:hAnsi="宋体" w:cstheme="minorEastAsia" w:hint="eastAsia"/>
          <w:b/>
          <w:sz w:val="24"/>
          <w:szCs w:val="24"/>
        </w:rPr>
        <w:t>：</w:t>
      </w:r>
    </w:p>
    <w:p w:rsidR="00B40615" w:rsidRDefault="00A77C8B">
      <w:pPr>
        <w:pStyle w:val="aa"/>
        <w:snapToGrid w:val="0"/>
        <w:spacing w:line="360" w:lineRule="auto"/>
        <w:ind w:firstLineChars="200" w:firstLine="480"/>
        <w:contextualSpacing/>
        <w:rPr>
          <w:rFonts w:eastAsia="宋体" w:hAnsi="宋体" w:cstheme="minorEastAsia"/>
          <w:sz w:val="24"/>
          <w:szCs w:val="24"/>
        </w:rPr>
      </w:pPr>
      <w:r>
        <w:rPr>
          <w:rFonts w:eastAsia="宋体" w:hAnsi="宋体" w:cstheme="minorEastAsia" w:hint="eastAsia"/>
          <w:sz w:val="24"/>
          <w:szCs w:val="24"/>
        </w:rPr>
        <w:t xml:space="preserve">  本授权委托书声明：</w:t>
      </w:r>
      <w:proofErr w:type="gramStart"/>
      <w:r>
        <w:rPr>
          <w:rFonts w:eastAsia="宋体" w:hAnsi="宋体" w:cstheme="minorEastAsia" w:hint="eastAsia"/>
          <w:sz w:val="24"/>
          <w:szCs w:val="24"/>
        </w:rPr>
        <w:t>我</w:t>
      </w:r>
      <w:r>
        <w:rPr>
          <w:rFonts w:eastAsia="宋体" w:hAnsi="宋体" w:cstheme="minorEastAsia" w:hint="eastAsia"/>
          <w:sz w:val="24"/>
          <w:szCs w:val="24"/>
          <w:u w:val="single"/>
        </w:rPr>
        <w:t xml:space="preserve">　　</w:t>
      </w:r>
      <w:proofErr w:type="gramEnd"/>
      <w:r>
        <w:rPr>
          <w:rFonts w:eastAsia="宋体" w:hAnsi="宋体" w:cstheme="minorEastAsia" w:hint="eastAsia"/>
          <w:sz w:val="24"/>
          <w:szCs w:val="24"/>
          <w:u w:val="single"/>
        </w:rPr>
        <w:t xml:space="preserve">   　</w:t>
      </w:r>
      <w:r>
        <w:rPr>
          <w:rFonts w:eastAsia="宋体" w:hAnsi="宋体" w:cstheme="minorEastAsia" w:hint="eastAsia"/>
          <w:sz w:val="24"/>
          <w:szCs w:val="24"/>
        </w:rPr>
        <w:t>（姓名）</w:t>
      </w:r>
      <w:proofErr w:type="gramStart"/>
      <w:r>
        <w:rPr>
          <w:rFonts w:eastAsia="宋体" w:hAnsi="宋体" w:cstheme="minorEastAsia" w:hint="eastAsia"/>
          <w:sz w:val="24"/>
          <w:szCs w:val="24"/>
        </w:rPr>
        <w:t>系</w:t>
      </w:r>
      <w:r>
        <w:rPr>
          <w:rFonts w:eastAsia="宋体" w:hAnsi="宋体" w:cstheme="minorEastAsia" w:hint="eastAsia"/>
          <w:sz w:val="24"/>
          <w:szCs w:val="24"/>
          <w:u w:val="single"/>
        </w:rPr>
        <w:t xml:space="preserve">　　</w:t>
      </w:r>
      <w:proofErr w:type="gramEnd"/>
      <w:r>
        <w:rPr>
          <w:rFonts w:eastAsia="宋体" w:hAnsi="宋体" w:cstheme="minorEastAsia" w:hint="eastAsia"/>
          <w:sz w:val="24"/>
          <w:szCs w:val="24"/>
          <w:u w:val="single"/>
        </w:rPr>
        <w:t xml:space="preserve">  　</w:t>
      </w:r>
      <w:r>
        <w:rPr>
          <w:rFonts w:eastAsia="宋体" w:hAnsi="宋体" w:cstheme="minorEastAsia" w:hint="eastAsia"/>
          <w:sz w:val="24"/>
          <w:szCs w:val="24"/>
        </w:rPr>
        <w:t>（响应人名称）的法定代表人，现授权委托</w:t>
      </w:r>
      <w:r>
        <w:rPr>
          <w:rFonts w:eastAsia="宋体" w:hAnsi="宋体" w:cstheme="minorEastAsia" w:hint="eastAsia"/>
          <w:sz w:val="24"/>
          <w:szCs w:val="24"/>
          <w:u w:val="single"/>
        </w:rPr>
        <w:t xml:space="preserve">　　   （</w:t>
      </w:r>
      <w:r>
        <w:rPr>
          <w:rFonts w:eastAsia="宋体" w:hAnsi="宋体" w:cstheme="minorEastAsia" w:hint="eastAsia"/>
          <w:sz w:val="24"/>
          <w:szCs w:val="24"/>
        </w:rPr>
        <w:t>姓名）为我公司代理人，以本公司的名义参加本项目的响应活动。代理人在开标、评审、合同谈判过程中所签署的一切文件和处理与之有关的一切事务，我均予以承认。</w:t>
      </w:r>
    </w:p>
    <w:p w:rsidR="00B40615" w:rsidRDefault="00A77C8B">
      <w:pPr>
        <w:pStyle w:val="aa"/>
        <w:snapToGrid w:val="0"/>
        <w:spacing w:line="360" w:lineRule="auto"/>
        <w:ind w:firstLineChars="200" w:firstLine="480"/>
        <w:contextualSpacing/>
        <w:rPr>
          <w:rFonts w:eastAsia="宋体" w:hAnsi="宋体" w:cstheme="minorEastAsia"/>
          <w:sz w:val="24"/>
          <w:szCs w:val="24"/>
        </w:rPr>
      </w:pPr>
      <w:r>
        <w:rPr>
          <w:rFonts w:eastAsia="宋体" w:hAnsi="宋体" w:cstheme="minorEastAsia" w:hint="eastAsia"/>
          <w:sz w:val="24"/>
          <w:szCs w:val="24"/>
        </w:rPr>
        <w:t>被委托授权人无转委权。特此委托。</w:t>
      </w:r>
    </w:p>
    <w:p w:rsidR="00B40615" w:rsidRDefault="00B40615">
      <w:pPr>
        <w:pStyle w:val="aa"/>
        <w:snapToGrid w:val="0"/>
        <w:spacing w:line="360" w:lineRule="auto"/>
        <w:ind w:firstLineChars="200" w:firstLine="480"/>
        <w:contextualSpacing/>
        <w:rPr>
          <w:rFonts w:eastAsia="宋体" w:hAnsi="宋体" w:cstheme="minorEastAsia"/>
          <w:sz w:val="24"/>
          <w:szCs w:val="24"/>
        </w:rPr>
      </w:pPr>
    </w:p>
    <w:p w:rsidR="00B40615" w:rsidRDefault="00A77C8B">
      <w:pPr>
        <w:pStyle w:val="aa"/>
        <w:snapToGrid w:val="0"/>
        <w:spacing w:line="360" w:lineRule="auto"/>
        <w:ind w:firstLineChars="200" w:firstLine="480"/>
        <w:contextualSpacing/>
        <w:rPr>
          <w:rFonts w:eastAsia="宋体" w:hAnsi="宋体" w:cstheme="minorEastAsia"/>
          <w:sz w:val="24"/>
          <w:szCs w:val="24"/>
        </w:rPr>
      </w:pPr>
      <w:r>
        <w:rPr>
          <w:rFonts w:eastAsia="宋体" w:hAnsi="宋体" w:cstheme="minorEastAsia" w:hint="eastAsia"/>
          <w:sz w:val="24"/>
          <w:szCs w:val="24"/>
        </w:rPr>
        <w:t>被委托授权人身份证号：</w:t>
      </w:r>
    </w:p>
    <w:p w:rsidR="00B40615" w:rsidRDefault="00B40615">
      <w:pPr>
        <w:snapToGrid w:val="0"/>
        <w:spacing w:line="360" w:lineRule="auto"/>
        <w:ind w:firstLineChars="200" w:firstLine="480"/>
        <w:contextualSpacing/>
        <w:rPr>
          <w:rFonts w:ascii="宋体" w:eastAsia="宋体" w:hAnsi="宋体" w:cstheme="minorEastAsia"/>
          <w:color w:val="000000"/>
          <w:sz w:val="24"/>
          <w:szCs w:val="24"/>
        </w:rPr>
      </w:pPr>
    </w:p>
    <w:p w:rsidR="00B40615" w:rsidRDefault="00A77C8B">
      <w:pPr>
        <w:snapToGrid w:val="0"/>
        <w:spacing w:line="480" w:lineRule="auto"/>
        <w:ind w:right="720" w:firstLineChars="200" w:firstLine="480"/>
        <w:contextualSpacing/>
        <w:jc w:val="right"/>
        <w:rPr>
          <w:rFonts w:ascii="宋体" w:eastAsia="宋体" w:hAnsi="宋体" w:cstheme="minorEastAsia"/>
          <w:sz w:val="24"/>
          <w:szCs w:val="24"/>
        </w:rPr>
      </w:pPr>
      <w:r>
        <w:rPr>
          <w:rFonts w:ascii="宋体" w:eastAsia="宋体" w:hAnsi="宋体" w:cstheme="minorEastAsia" w:hint="eastAsia"/>
          <w:sz w:val="24"/>
          <w:szCs w:val="24"/>
        </w:rPr>
        <w:t>法定代表人签字：</w:t>
      </w:r>
    </w:p>
    <w:p w:rsidR="00B40615" w:rsidRDefault="00A77C8B">
      <w:pPr>
        <w:snapToGrid w:val="0"/>
        <w:spacing w:line="480" w:lineRule="auto"/>
        <w:ind w:right="720" w:firstLineChars="200" w:firstLine="480"/>
        <w:contextualSpacing/>
        <w:jc w:val="right"/>
        <w:rPr>
          <w:rFonts w:ascii="宋体" w:eastAsia="宋体" w:hAnsi="宋体" w:cstheme="minorEastAsia"/>
          <w:sz w:val="24"/>
          <w:szCs w:val="24"/>
        </w:rPr>
      </w:pPr>
      <w:r>
        <w:rPr>
          <w:rFonts w:ascii="宋体" w:eastAsia="宋体" w:hAnsi="宋体" w:cstheme="minorEastAsia" w:hint="eastAsia"/>
          <w:sz w:val="24"/>
          <w:szCs w:val="24"/>
        </w:rPr>
        <w:t>被委托授权人签字：</w:t>
      </w:r>
    </w:p>
    <w:p w:rsidR="00B40615" w:rsidRDefault="00A77C8B">
      <w:pPr>
        <w:snapToGrid w:val="0"/>
        <w:spacing w:line="480" w:lineRule="auto"/>
        <w:ind w:right="720" w:firstLineChars="200" w:firstLine="480"/>
        <w:contextualSpacing/>
        <w:jc w:val="right"/>
        <w:rPr>
          <w:rFonts w:ascii="宋体" w:eastAsia="宋体" w:hAnsi="宋体" w:cstheme="minorEastAsia"/>
          <w:sz w:val="24"/>
          <w:szCs w:val="24"/>
        </w:rPr>
      </w:pPr>
      <w:r>
        <w:rPr>
          <w:rFonts w:ascii="宋体" w:eastAsia="宋体" w:hAnsi="宋体" w:cstheme="minorEastAsia" w:hint="eastAsia"/>
          <w:sz w:val="24"/>
          <w:szCs w:val="24"/>
        </w:rPr>
        <w:t>供应商名称（盖章）：</w:t>
      </w:r>
    </w:p>
    <w:p w:rsidR="00B40615" w:rsidRDefault="00A77C8B">
      <w:pPr>
        <w:snapToGrid w:val="0"/>
        <w:spacing w:line="480" w:lineRule="auto"/>
        <w:ind w:right="720" w:firstLineChars="200" w:firstLine="480"/>
        <w:contextualSpacing/>
        <w:jc w:val="right"/>
        <w:rPr>
          <w:rFonts w:ascii="宋体" w:eastAsia="宋体" w:hAnsi="宋体" w:cstheme="minorEastAsia"/>
          <w:sz w:val="24"/>
          <w:szCs w:val="24"/>
        </w:rPr>
      </w:pPr>
      <w:r>
        <w:rPr>
          <w:rFonts w:ascii="宋体" w:eastAsia="宋体" w:hAnsi="宋体" w:cstheme="minorEastAsia" w:hint="eastAsia"/>
          <w:sz w:val="24"/>
          <w:szCs w:val="24"/>
        </w:rPr>
        <w:t>时间：</w:t>
      </w:r>
    </w:p>
    <w:p w:rsidR="00B40615" w:rsidRDefault="00B40615">
      <w:pPr>
        <w:pStyle w:val="aa"/>
        <w:snapToGrid w:val="0"/>
        <w:spacing w:line="300" w:lineRule="auto"/>
        <w:ind w:firstLine="420"/>
        <w:contextualSpacing/>
        <w:rPr>
          <w:rFonts w:eastAsia="宋体" w:hAnsi="宋体" w:cstheme="minorEastAsia"/>
          <w:b/>
          <w:sz w:val="24"/>
          <w:szCs w:val="24"/>
        </w:rPr>
      </w:pPr>
    </w:p>
    <w:p w:rsidR="00B40615" w:rsidRDefault="00A77C8B">
      <w:pPr>
        <w:pStyle w:val="aa"/>
        <w:snapToGrid w:val="0"/>
        <w:spacing w:line="300" w:lineRule="auto"/>
        <w:ind w:firstLine="420"/>
        <w:contextualSpacing/>
        <w:rPr>
          <w:rFonts w:eastAsia="宋体" w:hAnsi="宋体" w:cstheme="minorEastAsia"/>
          <w:b/>
          <w:sz w:val="24"/>
          <w:szCs w:val="24"/>
        </w:rPr>
      </w:pPr>
      <w:r>
        <w:rPr>
          <w:rFonts w:eastAsia="宋体" w:hAnsi="宋体" w:cstheme="minorEastAsia" w:hint="eastAsia"/>
          <w:b/>
          <w:sz w:val="24"/>
          <w:szCs w:val="24"/>
        </w:rPr>
        <w:t>注：提供被委托授权人的身份证复印件盖公章</w:t>
      </w:r>
    </w:p>
    <w:p w:rsidR="00B40615" w:rsidRDefault="00B40615">
      <w:pPr>
        <w:pStyle w:val="aa"/>
        <w:snapToGrid w:val="0"/>
        <w:spacing w:line="300" w:lineRule="auto"/>
        <w:ind w:firstLine="420"/>
        <w:contextualSpacing/>
        <w:rPr>
          <w:rFonts w:eastAsia="宋体" w:hAnsi="宋体" w:cstheme="minorEastAsia"/>
          <w:b/>
          <w:sz w:val="24"/>
          <w:szCs w:val="24"/>
        </w:rPr>
      </w:pPr>
    </w:p>
    <w:p w:rsidR="00B40615" w:rsidRDefault="00B40615">
      <w:pPr>
        <w:pStyle w:val="aa"/>
        <w:snapToGrid w:val="0"/>
        <w:spacing w:line="300" w:lineRule="auto"/>
        <w:ind w:firstLine="420"/>
        <w:contextualSpacing/>
        <w:rPr>
          <w:rFonts w:eastAsia="宋体" w:hAnsi="宋体" w:cstheme="minorEastAsia"/>
          <w:b/>
          <w:sz w:val="24"/>
          <w:szCs w:val="24"/>
        </w:rPr>
      </w:pPr>
    </w:p>
    <w:p w:rsidR="00B40615" w:rsidRDefault="00B40615">
      <w:pPr>
        <w:pStyle w:val="aa"/>
        <w:snapToGrid w:val="0"/>
        <w:spacing w:line="300" w:lineRule="auto"/>
        <w:ind w:firstLine="420"/>
        <w:contextualSpacing/>
        <w:rPr>
          <w:rFonts w:eastAsia="宋体" w:hAnsi="宋体" w:cstheme="minorEastAsia"/>
          <w:b/>
          <w:sz w:val="24"/>
          <w:szCs w:val="24"/>
        </w:rPr>
      </w:pPr>
    </w:p>
    <w:p w:rsidR="00B40615" w:rsidRDefault="00B40615">
      <w:pPr>
        <w:snapToGrid w:val="0"/>
        <w:spacing w:line="420" w:lineRule="exact"/>
        <w:jc w:val="center"/>
        <w:rPr>
          <w:rFonts w:ascii="宋体" w:eastAsia="宋体" w:hAnsi="宋体" w:cstheme="minorEastAsia"/>
          <w:b/>
          <w:sz w:val="24"/>
          <w:szCs w:val="24"/>
        </w:rPr>
        <w:sectPr w:rsidR="00B40615">
          <w:pgSz w:w="11906" w:h="16838"/>
          <w:pgMar w:top="1134" w:right="1134" w:bottom="1134" w:left="1621" w:header="851" w:footer="992" w:gutter="0"/>
          <w:pgNumType w:fmt="numberInDash"/>
          <w:cols w:space="720"/>
          <w:docGrid w:linePitch="312"/>
        </w:sectPr>
      </w:pPr>
    </w:p>
    <w:p w:rsidR="00B40615" w:rsidRDefault="00A77C8B">
      <w:pPr>
        <w:spacing w:line="360" w:lineRule="auto"/>
        <w:jc w:val="center"/>
        <w:outlineLvl w:val="2"/>
        <w:rPr>
          <w:rFonts w:ascii="宋体" w:eastAsia="宋体" w:hAnsi="宋体" w:cstheme="minorEastAsia"/>
          <w:b/>
          <w:sz w:val="24"/>
          <w:szCs w:val="24"/>
        </w:rPr>
      </w:pPr>
      <w:r>
        <w:rPr>
          <w:rFonts w:ascii="宋体" w:eastAsia="宋体" w:hAnsi="宋体" w:cstheme="minorEastAsia" w:hint="eastAsia"/>
          <w:b/>
          <w:sz w:val="28"/>
          <w:szCs w:val="24"/>
        </w:rPr>
        <w:lastRenderedPageBreak/>
        <w:t>四、具备履行合同所必需的设备和专业技术能力的书面声明</w:t>
      </w:r>
    </w:p>
    <w:p w:rsidR="00B40615" w:rsidRDefault="00B40615">
      <w:pPr>
        <w:snapToGrid w:val="0"/>
        <w:spacing w:line="360" w:lineRule="auto"/>
        <w:ind w:firstLineChars="200" w:firstLine="480"/>
        <w:rPr>
          <w:rFonts w:ascii="宋体" w:eastAsia="宋体" w:hAnsi="宋体" w:cstheme="minorEastAsia"/>
          <w:sz w:val="24"/>
          <w:szCs w:val="24"/>
        </w:rPr>
      </w:pPr>
    </w:p>
    <w:p w:rsidR="00B40615" w:rsidRDefault="00D41874">
      <w:pPr>
        <w:snapToGrid w:val="0"/>
        <w:spacing w:line="360" w:lineRule="auto"/>
        <w:contextualSpacing/>
        <w:rPr>
          <w:rFonts w:ascii="宋体" w:eastAsia="宋体" w:hAnsi="宋体" w:cstheme="minorEastAsia"/>
          <w:b/>
          <w:sz w:val="24"/>
          <w:szCs w:val="24"/>
        </w:rPr>
      </w:pPr>
      <w:r>
        <w:rPr>
          <w:rFonts w:ascii="宋体" w:eastAsia="宋体" w:hAnsi="宋体" w:cstheme="minorEastAsia" w:hint="eastAsia"/>
          <w:b/>
          <w:sz w:val="24"/>
          <w:szCs w:val="24"/>
          <w:u w:val="single"/>
        </w:rPr>
        <w:t>南通大学附属中学</w:t>
      </w:r>
      <w:r w:rsidR="00A77C8B">
        <w:rPr>
          <w:rFonts w:ascii="宋体" w:eastAsia="宋体" w:hAnsi="宋体" w:cstheme="minorEastAsia" w:hint="eastAsia"/>
          <w:b/>
          <w:sz w:val="24"/>
          <w:szCs w:val="24"/>
        </w:rPr>
        <w:t>：</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我单位（投标单位名称）郑重承诺：</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贵方组织的(项目名称），我单位(在下划线上如实填写：有或没有）履行合同所必需的设备和专业技术能力。</w:t>
      </w:r>
    </w:p>
    <w:p w:rsidR="00B40615" w:rsidRDefault="00B40615">
      <w:pPr>
        <w:snapToGrid w:val="0"/>
        <w:spacing w:line="360" w:lineRule="auto"/>
        <w:ind w:firstLineChars="200" w:firstLine="480"/>
        <w:rPr>
          <w:rFonts w:ascii="宋体" w:eastAsia="宋体" w:hAnsi="宋体" w:cstheme="minorEastAsia"/>
          <w:sz w:val="24"/>
          <w:szCs w:val="24"/>
        </w:rPr>
      </w:pPr>
    </w:p>
    <w:p w:rsidR="00B40615" w:rsidRDefault="00B40615">
      <w:pPr>
        <w:snapToGrid w:val="0"/>
        <w:spacing w:line="360" w:lineRule="auto"/>
        <w:ind w:firstLineChars="200" w:firstLine="480"/>
        <w:rPr>
          <w:rFonts w:ascii="宋体" w:eastAsia="宋体" w:hAnsi="宋体" w:cstheme="minorEastAsia"/>
          <w:sz w:val="24"/>
          <w:szCs w:val="24"/>
        </w:rPr>
      </w:pPr>
    </w:p>
    <w:p w:rsidR="00B40615" w:rsidRDefault="00B40615">
      <w:pPr>
        <w:snapToGrid w:val="0"/>
        <w:spacing w:line="360" w:lineRule="auto"/>
        <w:ind w:firstLineChars="200" w:firstLine="480"/>
        <w:rPr>
          <w:rFonts w:ascii="宋体" w:eastAsia="宋体" w:hAnsi="宋体" w:cstheme="minorEastAsia"/>
          <w:sz w:val="24"/>
          <w:szCs w:val="24"/>
        </w:rPr>
      </w:pPr>
    </w:p>
    <w:p w:rsidR="00B40615" w:rsidRDefault="00A77C8B">
      <w:pPr>
        <w:snapToGrid w:val="0"/>
        <w:spacing w:line="480" w:lineRule="auto"/>
        <w:ind w:right="720" w:firstLineChars="200" w:firstLine="480"/>
        <w:contextualSpacing/>
        <w:jc w:val="right"/>
        <w:rPr>
          <w:rFonts w:ascii="宋体" w:eastAsia="宋体" w:hAnsi="宋体" w:cstheme="minorEastAsia"/>
          <w:sz w:val="24"/>
          <w:szCs w:val="24"/>
        </w:rPr>
      </w:pPr>
      <w:r>
        <w:rPr>
          <w:rFonts w:ascii="宋体" w:eastAsia="宋体" w:hAnsi="宋体" w:cstheme="minorEastAsia" w:hint="eastAsia"/>
          <w:sz w:val="24"/>
          <w:szCs w:val="24"/>
        </w:rPr>
        <w:t>法人或委托授权人签字：</w:t>
      </w:r>
    </w:p>
    <w:p w:rsidR="00B40615" w:rsidRDefault="00A77C8B">
      <w:pPr>
        <w:snapToGrid w:val="0"/>
        <w:spacing w:line="480" w:lineRule="auto"/>
        <w:ind w:right="720" w:firstLineChars="200" w:firstLine="480"/>
        <w:contextualSpacing/>
        <w:jc w:val="right"/>
        <w:rPr>
          <w:rFonts w:ascii="宋体" w:eastAsia="宋体" w:hAnsi="宋体" w:cstheme="minorEastAsia"/>
          <w:sz w:val="24"/>
          <w:szCs w:val="24"/>
        </w:rPr>
      </w:pPr>
      <w:r>
        <w:rPr>
          <w:rFonts w:ascii="宋体" w:eastAsia="宋体" w:hAnsi="宋体" w:cstheme="minorEastAsia" w:hint="eastAsia"/>
          <w:sz w:val="24"/>
          <w:szCs w:val="24"/>
        </w:rPr>
        <w:t>供应商名称（盖章）：</w:t>
      </w:r>
    </w:p>
    <w:p w:rsidR="00B40615" w:rsidRDefault="00A77C8B">
      <w:pPr>
        <w:snapToGrid w:val="0"/>
        <w:spacing w:line="480" w:lineRule="auto"/>
        <w:ind w:right="720" w:firstLineChars="200" w:firstLine="480"/>
        <w:contextualSpacing/>
        <w:jc w:val="right"/>
        <w:rPr>
          <w:rFonts w:ascii="宋体" w:eastAsia="宋体" w:hAnsi="宋体" w:cstheme="minorEastAsia"/>
          <w:sz w:val="24"/>
          <w:szCs w:val="24"/>
        </w:rPr>
      </w:pPr>
      <w:r>
        <w:rPr>
          <w:rFonts w:ascii="宋体" w:eastAsia="宋体" w:hAnsi="宋体" w:cstheme="minorEastAsia" w:hint="eastAsia"/>
          <w:sz w:val="24"/>
          <w:szCs w:val="24"/>
        </w:rPr>
        <w:t>时间：</w:t>
      </w:r>
    </w:p>
    <w:p w:rsidR="00B40615" w:rsidRDefault="00B40615">
      <w:pPr>
        <w:snapToGrid w:val="0"/>
        <w:spacing w:line="360" w:lineRule="auto"/>
        <w:ind w:firstLineChars="200" w:firstLine="480"/>
        <w:rPr>
          <w:rFonts w:ascii="宋体" w:eastAsia="宋体" w:hAnsi="宋体" w:cstheme="minorEastAsia"/>
          <w:sz w:val="24"/>
          <w:szCs w:val="24"/>
        </w:rPr>
      </w:pPr>
    </w:p>
    <w:p w:rsidR="00B40615" w:rsidRDefault="00A77C8B">
      <w:pPr>
        <w:spacing w:line="360" w:lineRule="auto"/>
        <w:jc w:val="center"/>
        <w:outlineLvl w:val="2"/>
        <w:rPr>
          <w:rFonts w:ascii="宋体" w:eastAsia="宋体" w:hAnsi="宋体" w:cstheme="minorEastAsia"/>
          <w:b/>
          <w:sz w:val="28"/>
          <w:szCs w:val="24"/>
        </w:rPr>
      </w:pPr>
      <w:r>
        <w:rPr>
          <w:rFonts w:ascii="宋体" w:eastAsia="宋体" w:hAnsi="宋体" w:cstheme="minorEastAsia" w:hint="eastAsia"/>
          <w:b/>
          <w:sz w:val="28"/>
          <w:szCs w:val="24"/>
        </w:rPr>
        <w:t>五、无重大违法记录声明</w:t>
      </w:r>
    </w:p>
    <w:p w:rsidR="00B40615" w:rsidRDefault="00B40615">
      <w:pPr>
        <w:snapToGrid w:val="0"/>
        <w:spacing w:line="360" w:lineRule="auto"/>
        <w:ind w:firstLineChars="200" w:firstLine="480"/>
        <w:rPr>
          <w:rFonts w:ascii="宋体" w:eastAsia="宋体" w:hAnsi="宋体" w:cstheme="minorEastAsia"/>
          <w:sz w:val="24"/>
          <w:szCs w:val="24"/>
        </w:rPr>
      </w:pP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我公司郑重声明：参加本次政府采购活动前 3 年内，我公司在经营活动中没有因违法经营受到刑事处罚或者责令停产停业、吊销许可证或者执照、较大数额罚款等行政处罚。</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在投标截止时间节点，没有被“信用中国”（www.creditchina.gov.cn）、“中国政府采购网”（www.ccgp.gov.cn）、“信用江苏”（www.jscredit.cn/index.htm）网站列入失信被执行人、重大税收违法案件当事人名单、政府采购严重违法失信行为记录名单。</w:t>
      </w:r>
    </w:p>
    <w:p w:rsidR="00B40615" w:rsidRDefault="00B40615">
      <w:pPr>
        <w:snapToGrid w:val="0"/>
        <w:spacing w:line="360" w:lineRule="auto"/>
        <w:ind w:firstLine="200"/>
        <w:rPr>
          <w:rFonts w:ascii="宋体" w:eastAsia="宋体" w:hAnsi="宋体" w:cstheme="minorEastAsia"/>
          <w:sz w:val="24"/>
          <w:szCs w:val="24"/>
        </w:rPr>
      </w:pPr>
    </w:p>
    <w:p w:rsidR="00B40615" w:rsidRDefault="00A77C8B">
      <w:pPr>
        <w:snapToGrid w:val="0"/>
        <w:spacing w:line="480" w:lineRule="auto"/>
        <w:ind w:right="720" w:firstLineChars="200" w:firstLine="480"/>
        <w:contextualSpacing/>
        <w:jc w:val="right"/>
        <w:rPr>
          <w:rFonts w:ascii="宋体" w:eastAsia="宋体" w:hAnsi="宋体" w:cstheme="minorEastAsia"/>
          <w:sz w:val="24"/>
          <w:szCs w:val="24"/>
        </w:rPr>
      </w:pPr>
      <w:r>
        <w:rPr>
          <w:rFonts w:ascii="宋体" w:eastAsia="宋体" w:hAnsi="宋体" w:cstheme="minorEastAsia" w:hint="eastAsia"/>
          <w:sz w:val="24"/>
          <w:szCs w:val="24"/>
        </w:rPr>
        <w:t>法人或委托授权人签字：</w:t>
      </w:r>
    </w:p>
    <w:p w:rsidR="00B40615" w:rsidRDefault="00A77C8B">
      <w:pPr>
        <w:snapToGrid w:val="0"/>
        <w:spacing w:line="480" w:lineRule="auto"/>
        <w:ind w:right="720" w:firstLineChars="200" w:firstLine="480"/>
        <w:contextualSpacing/>
        <w:jc w:val="right"/>
        <w:rPr>
          <w:rFonts w:ascii="宋体" w:eastAsia="宋体" w:hAnsi="宋体" w:cstheme="minorEastAsia"/>
          <w:sz w:val="24"/>
          <w:szCs w:val="24"/>
        </w:rPr>
      </w:pPr>
      <w:r>
        <w:rPr>
          <w:rFonts w:ascii="宋体" w:eastAsia="宋体" w:hAnsi="宋体" w:cstheme="minorEastAsia" w:hint="eastAsia"/>
          <w:sz w:val="24"/>
          <w:szCs w:val="24"/>
        </w:rPr>
        <w:t>供应商名称（盖章）：</w:t>
      </w:r>
    </w:p>
    <w:p w:rsidR="00B40615" w:rsidRDefault="00A77C8B">
      <w:pPr>
        <w:snapToGrid w:val="0"/>
        <w:spacing w:line="480" w:lineRule="auto"/>
        <w:ind w:right="720" w:firstLineChars="200" w:firstLine="480"/>
        <w:contextualSpacing/>
        <w:jc w:val="right"/>
        <w:rPr>
          <w:rFonts w:ascii="宋体" w:eastAsia="宋体" w:hAnsi="宋体" w:cstheme="minorEastAsia"/>
          <w:sz w:val="24"/>
          <w:szCs w:val="24"/>
        </w:rPr>
      </w:pPr>
      <w:r>
        <w:rPr>
          <w:rFonts w:ascii="宋体" w:eastAsia="宋体" w:hAnsi="宋体" w:cstheme="minorEastAsia" w:hint="eastAsia"/>
          <w:sz w:val="24"/>
          <w:szCs w:val="24"/>
        </w:rPr>
        <w:t>时间：</w:t>
      </w:r>
    </w:p>
    <w:p w:rsidR="00B40615" w:rsidRDefault="00B40615">
      <w:pPr>
        <w:snapToGrid w:val="0"/>
        <w:spacing w:line="360" w:lineRule="auto"/>
        <w:ind w:firstLineChars="200" w:firstLine="480"/>
        <w:rPr>
          <w:rFonts w:ascii="宋体" w:eastAsia="宋体" w:hAnsi="宋体" w:cstheme="minorEastAsia"/>
          <w:sz w:val="24"/>
          <w:szCs w:val="24"/>
        </w:rPr>
      </w:pPr>
    </w:p>
    <w:p w:rsidR="00B40615" w:rsidRDefault="00B40615">
      <w:pPr>
        <w:snapToGrid w:val="0"/>
        <w:spacing w:line="360" w:lineRule="auto"/>
        <w:ind w:firstLineChars="200" w:firstLine="480"/>
        <w:rPr>
          <w:rFonts w:ascii="宋体" w:eastAsia="宋体" w:hAnsi="宋体" w:cstheme="minorEastAsia"/>
          <w:sz w:val="24"/>
          <w:szCs w:val="24"/>
        </w:rPr>
        <w:sectPr w:rsidR="00B40615">
          <w:pgSz w:w="11906" w:h="16838"/>
          <w:pgMar w:top="1440" w:right="1274" w:bottom="1402" w:left="1800" w:header="851" w:footer="992" w:gutter="0"/>
          <w:cols w:space="720"/>
          <w:docGrid w:type="lines" w:linePitch="312"/>
        </w:sectPr>
      </w:pPr>
    </w:p>
    <w:p w:rsidR="00B40615" w:rsidRDefault="00A77C8B">
      <w:pPr>
        <w:pStyle w:val="23"/>
        <w:snapToGrid w:val="0"/>
        <w:spacing w:line="300" w:lineRule="auto"/>
        <w:ind w:firstLine="0"/>
        <w:contextualSpacing/>
        <w:rPr>
          <w:rFonts w:ascii="宋体" w:eastAsia="宋体" w:cstheme="minorEastAsia"/>
          <w:b/>
          <w:sz w:val="28"/>
          <w:szCs w:val="28"/>
        </w:rPr>
      </w:pPr>
      <w:r>
        <w:rPr>
          <w:rFonts w:ascii="宋体" w:eastAsia="宋体" w:cstheme="minorEastAsia"/>
          <w:b/>
          <w:sz w:val="24"/>
          <w:szCs w:val="24"/>
        </w:rPr>
        <w:lastRenderedPageBreak/>
        <w:t>B</w:t>
      </w:r>
      <w:r>
        <w:rPr>
          <w:rFonts w:ascii="宋体" w:eastAsia="宋体" w:cstheme="minorEastAsia" w:hint="eastAsia"/>
          <w:b/>
          <w:sz w:val="24"/>
          <w:szCs w:val="24"/>
        </w:rPr>
        <w:t>、价格响应文件（一个密封包，含一正二副文件）</w:t>
      </w:r>
    </w:p>
    <w:p w:rsidR="00B40615" w:rsidRDefault="00B40615">
      <w:pPr>
        <w:snapToGrid w:val="0"/>
        <w:spacing w:line="420" w:lineRule="exact"/>
        <w:jc w:val="center"/>
        <w:rPr>
          <w:rFonts w:ascii="宋体" w:eastAsia="宋体" w:hAnsi="宋体" w:cstheme="minorEastAsia"/>
          <w:b/>
          <w:sz w:val="24"/>
          <w:szCs w:val="24"/>
        </w:rPr>
      </w:pPr>
    </w:p>
    <w:p w:rsidR="00B40615" w:rsidRDefault="00A77C8B">
      <w:pPr>
        <w:spacing w:line="360" w:lineRule="auto"/>
        <w:jc w:val="center"/>
        <w:outlineLvl w:val="2"/>
        <w:rPr>
          <w:rFonts w:ascii="宋体" w:eastAsia="宋体" w:hAnsi="宋体" w:cstheme="minorEastAsia"/>
          <w:b/>
          <w:sz w:val="28"/>
          <w:szCs w:val="24"/>
        </w:rPr>
      </w:pPr>
      <w:r>
        <w:rPr>
          <w:rFonts w:ascii="宋体" w:eastAsia="宋体" w:hAnsi="宋体" w:cstheme="minorEastAsia" w:hint="eastAsia"/>
          <w:b/>
          <w:sz w:val="28"/>
          <w:szCs w:val="24"/>
        </w:rPr>
        <w:t>一、竞争性磋商响应函（格式不得变动）</w:t>
      </w:r>
    </w:p>
    <w:p w:rsidR="00B40615" w:rsidRDefault="00B40615">
      <w:pPr>
        <w:snapToGrid w:val="0"/>
        <w:spacing w:line="360" w:lineRule="auto"/>
        <w:ind w:firstLineChars="200" w:firstLine="482"/>
        <w:contextualSpacing/>
        <w:rPr>
          <w:rFonts w:ascii="宋体" w:eastAsia="宋体" w:hAnsi="宋体" w:cstheme="minorEastAsia"/>
          <w:b/>
          <w:sz w:val="24"/>
          <w:szCs w:val="24"/>
        </w:rPr>
      </w:pPr>
    </w:p>
    <w:p w:rsidR="00B40615" w:rsidRDefault="00D41874">
      <w:pPr>
        <w:snapToGrid w:val="0"/>
        <w:spacing w:line="360" w:lineRule="auto"/>
        <w:contextualSpacing/>
        <w:rPr>
          <w:rFonts w:ascii="宋体" w:eastAsia="宋体" w:hAnsi="宋体" w:cstheme="minorEastAsia"/>
          <w:b/>
          <w:sz w:val="24"/>
          <w:szCs w:val="24"/>
        </w:rPr>
      </w:pPr>
      <w:r>
        <w:rPr>
          <w:rFonts w:ascii="宋体" w:eastAsia="宋体" w:hAnsi="宋体" w:cstheme="minorEastAsia" w:hint="eastAsia"/>
          <w:b/>
          <w:sz w:val="24"/>
          <w:szCs w:val="24"/>
        </w:rPr>
        <w:t>南通大学附属中学</w:t>
      </w:r>
      <w:r w:rsidR="00A77C8B">
        <w:rPr>
          <w:rFonts w:ascii="宋体" w:eastAsia="宋体" w:hAnsi="宋体" w:cstheme="minorEastAsia" w:hint="eastAsia"/>
          <w:b/>
          <w:sz w:val="24"/>
          <w:szCs w:val="24"/>
        </w:rPr>
        <w:t>：</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依据贵单位委托代理机构组织的（磋商项目名称)项目竞争性磋商的邀请，我方授权（姓名）（职务）为全权代表参加该项目的磋商工作，全权处理本次竞争性磋商的有关事宜。同时，我公司声明如下：</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1、同意并接受竞争性磋商文件的各项要求，遵守竞争性磋商文件中的各项规定，按竞争性磋商文件的要求提供报价。</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2、我公司已经详细阅读了竞争性磋商文件的全部内容，我方已完全清晰理解竞争性磋商文件的要求，不存在任何含糊不清和误解之处，同意放弃对竞争性磋商文件所表述的内容提出异议和质疑的权利。</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3、我公司已毫无保留地向贵方提供一切所需的证明材料。</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4、我公司承诺在本次磋商响应中提供的一切文件，无论是原件还是复印件</w:t>
      </w:r>
      <w:proofErr w:type="gramStart"/>
      <w:r>
        <w:rPr>
          <w:rFonts w:ascii="宋体" w:eastAsia="宋体" w:hAnsi="宋体" w:cstheme="minorEastAsia" w:hint="eastAsia"/>
          <w:sz w:val="24"/>
          <w:szCs w:val="24"/>
        </w:rPr>
        <w:t>均真实</w:t>
      </w:r>
      <w:proofErr w:type="gramEnd"/>
      <w:r>
        <w:rPr>
          <w:rFonts w:ascii="宋体" w:eastAsia="宋体" w:hAnsi="宋体" w:cstheme="minorEastAsia" w:hint="eastAsia"/>
          <w:sz w:val="24"/>
          <w:szCs w:val="24"/>
        </w:rPr>
        <w:t>有效，绝无任何虚假、伪造和夸大的成份。否则，愿承担相应的后果和法律责任。</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5、</w:t>
      </w:r>
      <w:r>
        <w:rPr>
          <w:rFonts w:ascii="宋体" w:eastAsia="宋体" w:hAnsi="宋体" w:cstheme="minorEastAsia" w:hint="eastAsia"/>
          <w:b/>
          <w:sz w:val="24"/>
          <w:szCs w:val="24"/>
        </w:rPr>
        <w:t>我公司尊重磋商小组所作的评定结果，同时清楚理解到报价最低并非意味着必定获得成交资格。</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6、</w:t>
      </w:r>
      <w:r>
        <w:rPr>
          <w:rFonts w:ascii="宋体" w:eastAsia="宋体" w:hAnsi="宋体" w:cstheme="minorEastAsia" w:hint="eastAsia"/>
          <w:b/>
          <w:sz w:val="24"/>
          <w:szCs w:val="24"/>
        </w:rPr>
        <w:t>一旦成交，我方将根据竞争性磋商文件的规定，严格履行合同规定的责任和义务，并保证在竞争性磋商文件中规定的时间期限内完成合同项目。</w:t>
      </w:r>
    </w:p>
    <w:p w:rsidR="00B40615" w:rsidRDefault="00B40615">
      <w:pPr>
        <w:snapToGrid w:val="0"/>
        <w:spacing w:line="360" w:lineRule="auto"/>
        <w:ind w:firstLineChars="200" w:firstLine="480"/>
        <w:rPr>
          <w:rFonts w:ascii="宋体" w:eastAsia="宋体" w:hAnsi="宋体" w:cstheme="minorEastAsia"/>
          <w:sz w:val="24"/>
          <w:szCs w:val="24"/>
        </w:rPr>
      </w:pPr>
    </w:p>
    <w:p w:rsidR="00B40615" w:rsidRDefault="00B40615">
      <w:pPr>
        <w:snapToGrid w:val="0"/>
        <w:spacing w:line="360" w:lineRule="auto"/>
        <w:ind w:firstLineChars="200" w:firstLine="480"/>
        <w:rPr>
          <w:rFonts w:ascii="宋体" w:eastAsia="宋体" w:hAnsi="宋体" w:cstheme="minorEastAsia"/>
          <w:sz w:val="24"/>
          <w:szCs w:val="24"/>
        </w:rPr>
      </w:pPr>
    </w:p>
    <w:p w:rsidR="00B40615" w:rsidRDefault="00B40615">
      <w:pPr>
        <w:snapToGrid w:val="0"/>
        <w:spacing w:line="360" w:lineRule="auto"/>
        <w:ind w:firstLineChars="200" w:firstLine="480"/>
        <w:rPr>
          <w:rFonts w:ascii="宋体" w:eastAsia="宋体" w:hAnsi="宋体" w:cstheme="minorEastAsia"/>
          <w:sz w:val="24"/>
          <w:szCs w:val="24"/>
        </w:rPr>
      </w:pPr>
    </w:p>
    <w:bookmarkEnd w:id="47"/>
    <w:bookmarkEnd w:id="48"/>
    <w:p w:rsidR="00B40615" w:rsidRDefault="00A77C8B">
      <w:pPr>
        <w:snapToGrid w:val="0"/>
        <w:spacing w:line="480" w:lineRule="auto"/>
        <w:ind w:right="720" w:firstLineChars="200" w:firstLine="480"/>
        <w:contextualSpacing/>
        <w:jc w:val="right"/>
        <w:rPr>
          <w:rFonts w:ascii="宋体" w:eastAsia="宋体" w:hAnsi="宋体" w:cstheme="minorEastAsia"/>
          <w:sz w:val="24"/>
          <w:szCs w:val="24"/>
        </w:rPr>
      </w:pPr>
      <w:r>
        <w:rPr>
          <w:rFonts w:ascii="宋体" w:eastAsia="宋体" w:hAnsi="宋体" w:cstheme="minorEastAsia" w:hint="eastAsia"/>
          <w:sz w:val="24"/>
          <w:szCs w:val="24"/>
        </w:rPr>
        <w:t>法人或委托授权人签字：</w:t>
      </w:r>
    </w:p>
    <w:p w:rsidR="00B40615" w:rsidRDefault="00A77C8B">
      <w:pPr>
        <w:snapToGrid w:val="0"/>
        <w:spacing w:line="480" w:lineRule="auto"/>
        <w:ind w:right="720" w:firstLineChars="200" w:firstLine="480"/>
        <w:contextualSpacing/>
        <w:jc w:val="right"/>
        <w:rPr>
          <w:rFonts w:ascii="宋体" w:eastAsia="宋体" w:hAnsi="宋体" w:cstheme="minorEastAsia"/>
          <w:sz w:val="24"/>
          <w:szCs w:val="24"/>
        </w:rPr>
      </w:pPr>
      <w:r>
        <w:rPr>
          <w:rFonts w:ascii="宋体" w:eastAsia="宋体" w:hAnsi="宋体" w:cstheme="minorEastAsia" w:hint="eastAsia"/>
          <w:sz w:val="24"/>
          <w:szCs w:val="24"/>
        </w:rPr>
        <w:t>供应商名称（盖章）：</w:t>
      </w:r>
    </w:p>
    <w:p w:rsidR="00B40615" w:rsidRDefault="00A77C8B">
      <w:pPr>
        <w:snapToGrid w:val="0"/>
        <w:spacing w:line="480" w:lineRule="auto"/>
        <w:ind w:right="720" w:firstLineChars="200" w:firstLine="480"/>
        <w:contextualSpacing/>
        <w:jc w:val="right"/>
        <w:rPr>
          <w:rFonts w:ascii="宋体" w:eastAsia="宋体" w:hAnsi="宋体" w:cstheme="minorEastAsia"/>
          <w:sz w:val="24"/>
          <w:szCs w:val="24"/>
        </w:rPr>
      </w:pPr>
      <w:r>
        <w:rPr>
          <w:rFonts w:ascii="宋体" w:eastAsia="宋体" w:hAnsi="宋体" w:cstheme="minorEastAsia" w:hint="eastAsia"/>
          <w:sz w:val="24"/>
          <w:szCs w:val="24"/>
        </w:rPr>
        <w:t>时间：</w:t>
      </w:r>
    </w:p>
    <w:p w:rsidR="00B40615" w:rsidRDefault="00B40615">
      <w:pPr>
        <w:snapToGrid w:val="0"/>
        <w:spacing w:line="360" w:lineRule="auto"/>
        <w:ind w:firstLineChars="200" w:firstLine="480"/>
        <w:rPr>
          <w:rFonts w:ascii="宋体" w:eastAsia="宋体" w:hAnsi="宋体" w:cstheme="minorEastAsia"/>
          <w:sz w:val="24"/>
          <w:szCs w:val="24"/>
        </w:rPr>
      </w:pPr>
    </w:p>
    <w:p w:rsidR="00B40615" w:rsidRDefault="00B40615">
      <w:pPr>
        <w:snapToGrid w:val="0"/>
        <w:spacing w:line="360" w:lineRule="auto"/>
        <w:ind w:firstLineChars="200" w:firstLine="480"/>
        <w:rPr>
          <w:rFonts w:ascii="宋体" w:eastAsia="宋体" w:hAnsi="宋体" w:cstheme="minorEastAsia"/>
          <w:sz w:val="24"/>
          <w:szCs w:val="24"/>
        </w:rPr>
      </w:pPr>
    </w:p>
    <w:p w:rsidR="00B40615" w:rsidRDefault="00B40615">
      <w:pPr>
        <w:snapToGrid w:val="0"/>
        <w:spacing w:line="360" w:lineRule="auto"/>
        <w:jc w:val="right"/>
        <w:rPr>
          <w:rFonts w:ascii="宋体" w:eastAsia="宋体" w:hAnsi="宋体"/>
          <w:sz w:val="24"/>
          <w:szCs w:val="24"/>
        </w:rPr>
        <w:sectPr w:rsidR="00B40615">
          <w:pgSz w:w="11906" w:h="16838"/>
          <w:pgMar w:top="1440" w:right="1274" w:bottom="1402" w:left="1800" w:header="851" w:footer="992" w:gutter="0"/>
          <w:cols w:space="720"/>
          <w:docGrid w:type="lines" w:linePitch="312"/>
        </w:sectPr>
      </w:pPr>
    </w:p>
    <w:p w:rsidR="00B40615" w:rsidRDefault="00B40615">
      <w:pPr>
        <w:snapToGrid w:val="0"/>
        <w:spacing w:line="440" w:lineRule="atLeast"/>
        <w:jc w:val="center"/>
        <w:rPr>
          <w:rFonts w:ascii="宋体" w:eastAsia="宋体" w:hAnsi="宋体" w:cstheme="minorEastAsia"/>
          <w:b/>
          <w:sz w:val="24"/>
          <w:szCs w:val="24"/>
        </w:rPr>
      </w:pPr>
    </w:p>
    <w:p w:rsidR="00B40615" w:rsidRDefault="00A77C8B">
      <w:pPr>
        <w:spacing w:line="360" w:lineRule="auto"/>
        <w:jc w:val="center"/>
        <w:outlineLvl w:val="2"/>
        <w:rPr>
          <w:rFonts w:ascii="宋体" w:eastAsia="宋体" w:hAnsi="宋体" w:cstheme="minorEastAsia"/>
          <w:b/>
          <w:sz w:val="28"/>
          <w:szCs w:val="24"/>
        </w:rPr>
      </w:pPr>
      <w:bookmarkStart w:id="49" w:name="_Toc23749"/>
      <w:bookmarkStart w:id="50" w:name="_Toc8658"/>
      <w:r>
        <w:rPr>
          <w:rFonts w:ascii="宋体" w:eastAsia="宋体" w:hAnsi="宋体" w:cstheme="minorEastAsia" w:hint="eastAsia"/>
          <w:b/>
          <w:sz w:val="28"/>
          <w:szCs w:val="24"/>
        </w:rPr>
        <w:t>二、磋商响应报价总表（开标一览表）</w:t>
      </w:r>
      <w:bookmarkEnd w:id="49"/>
      <w:bookmarkEnd w:id="50"/>
    </w:p>
    <w:p w:rsidR="00B40615" w:rsidRDefault="00A77C8B">
      <w:pPr>
        <w:snapToGrid w:val="0"/>
        <w:spacing w:line="440" w:lineRule="atLeast"/>
        <w:ind w:left="1322" w:hanging="1132"/>
        <w:rPr>
          <w:rFonts w:ascii="宋体" w:eastAsia="宋体" w:hAnsi="宋体" w:cstheme="minorEastAsia"/>
          <w:sz w:val="24"/>
          <w:szCs w:val="24"/>
        </w:rPr>
      </w:pPr>
      <w:r>
        <w:rPr>
          <w:rFonts w:ascii="宋体" w:eastAsia="宋体" w:hAnsi="宋体" w:cstheme="minorEastAsia" w:hint="eastAsia"/>
          <w:sz w:val="24"/>
          <w:szCs w:val="24"/>
        </w:rPr>
        <w:t>项目名称：</w:t>
      </w:r>
    </w:p>
    <w:tbl>
      <w:tblPr>
        <w:tblW w:w="9372" w:type="dxa"/>
        <w:tblInd w:w="10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3686"/>
        <w:gridCol w:w="1911"/>
        <w:gridCol w:w="2175"/>
        <w:gridCol w:w="1600"/>
      </w:tblGrid>
      <w:tr w:rsidR="00B40615">
        <w:trPr>
          <w:trHeight w:val="512"/>
        </w:trPr>
        <w:tc>
          <w:tcPr>
            <w:tcW w:w="3686" w:type="dxa"/>
            <w:tcBorders>
              <w:top w:val="single" w:sz="4" w:space="0" w:color="auto"/>
              <w:left w:val="single" w:sz="4" w:space="0" w:color="auto"/>
              <w:bottom w:val="single" w:sz="4" w:space="0" w:color="auto"/>
              <w:right w:val="single" w:sz="4" w:space="0" w:color="auto"/>
            </w:tcBorders>
            <w:vAlign w:val="center"/>
          </w:tcPr>
          <w:p w:rsidR="00B40615" w:rsidRDefault="00A77C8B">
            <w:pPr>
              <w:kinsoku w:val="0"/>
              <w:snapToGrid w:val="0"/>
              <w:spacing w:line="440" w:lineRule="atLeast"/>
              <w:jc w:val="center"/>
              <w:rPr>
                <w:rFonts w:ascii="宋体" w:eastAsia="宋体" w:hAnsi="宋体" w:cstheme="minorEastAsia"/>
                <w:sz w:val="24"/>
                <w:szCs w:val="24"/>
              </w:rPr>
            </w:pPr>
            <w:r>
              <w:rPr>
                <w:rFonts w:ascii="宋体" w:eastAsia="宋体" w:hAnsi="宋体" w:cstheme="minorEastAsia" w:hint="eastAsia"/>
                <w:sz w:val="24"/>
                <w:szCs w:val="24"/>
              </w:rPr>
              <w:t>项目名称</w:t>
            </w:r>
          </w:p>
        </w:tc>
        <w:tc>
          <w:tcPr>
            <w:tcW w:w="1911" w:type="dxa"/>
            <w:tcBorders>
              <w:top w:val="single" w:sz="4" w:space="0" w:color="auto"/>
              <w:left w:val="single" w:sz="4" w:space="0" w:color="auto"/>
              <w:bottom w:val="single" w:sz="4" w:space="0" w:color="auto"/>
              <w:right w:val="single" w:sz="4" w:space="0" w:color="auto"/>
            </w:tcBorders>
            <w:vAlign w:val="center"/>
          </w:tcPr>
          <w:p w:rsidR="00B40615" w:rsidRDefault="00A77C8B">
            <w:pPr>
              <w:kinsoku w:val="0"/>
              <w:snapToGrid w:val="0"/>
              <w:spacing w:line="440" w:lineRule="atLeast"/>
              <w:jc w:val="center"/>
              <w:rPr>
                <w:rFonts w:ascii="宋体" w:eastAsia="宋体" w:hAnsi="宋体" w:cstheme="minorEastAsia"/>
                <w:sz w:val="24"/>
                <w:szCs w:val="24"/>
              </w:rPr>
            </w:pPr>
            <w:r>
              <w:rPr>
                <w:rFonts w:ascii="宋体" w:eastAsia="宋体" w:hAnsi="宋体" w:cstheme="minorEastAsia" w:hint="eastAsia"/>
                <w:sz w:val="24"/>
                <w:szCs w:val="24"/>
              </w:rPr>
              <w:t>报价（元）</w:t>
            </w:r>
          </w:p>
        </w:tc>
        <w:tc>
          <w:tcPr>
            <w:tcW w:w="2175" w:type="dxa"/>
            <w:tcBorders>
              <w:top w:val="single" w:sz="4" w:space="0" w:color="auto"/>
              <w:left w:val="single" w:sz="4" w:space="0" w:color="auto"/>
              <w:bottom w:val="single" w:sz="4" w:space="0" w:color="auto"/>
              <w:right w:val="single" w:sz="4" w:space="0" w:color="auto"/>
            </w:tcBorders>
            <w:vAlign w:val="center"/>
          </w:tcPr>
          <w:p w:rsidR="00B40615" w:rsidRDefault="00A77C8B">
            <w:pPr>
              <w:kinsoku w:val="0"/>
              <w:snapToGrid w:val="0"/>
              <w:spacing w:line="440" w:lineRule="atLeast"/>
              <w:jc w:val="center"/>
              <w:rPr>
                <w:rFonts w:ascii="宋体" w:eastAsia="宋体" w:hAnsi="宋体" w:cstheme="minorEastAsia"/>
                <w:sz w:val="24"/>
                <w:szCs w:val="24"/>
              </w:rPr>
            </w:pPr>
            <w:r>
              <w:rPr>
                <w:rFonts w:ascii="宋体" w:eastAsia="宋体" w:hAnsi="宋体" w:cstheme="minorEastAsia" w:hint="eastAsia"/>
                <w:sz w:val="24"/>
                <w:szCs w:val="24"/>
              </w:rPr>
              <w:t>项目完成时间</w:t>
            </w:r>
          </w:p>
        </w:tc>
        <w:tc>
          <w:tcPr>
            <w:tcW w:w="1600" w:type="dxa"/>
            <w:tcBorders>
              <w:top w:val="single" w:sz="4" w:space="0" w:color="auto"/>
              <w:left w:val="single" w:sz="4" w:space="0" w:color="auto"/>
              <w:bottom w:val="single" w:sz="4" w:space="0" w:color="auto"/>
              <w:right w:val="single" w:sz="4" w:space="0" w:color="auto"/>
            </w:tcBorders>
            <w:vAlign w:val="center"/>
          </w:tcPr>
          <w:p w:rsidR="00B40615" w:rsidRDefault="00A77C8B">
            <w:pPr>
              <w:kinsoku w:val="0"/>
              <w:snapToGrid w:val="0"/>
              <w:spacing w:line="440" w:lineRule="atLeast"/>
              <w:jc w:val="center"/>
              <w:rPr>
                <w:rFonts w:ascii="宋体" w:eastAsia="宋体" w:hAnsi="宋体" w:cstheme="minorEastAsia"/>
                <w:sz w:val="24"/>
                <w:szCs w:val="24"/>
              </w:rPr>
            </w:pPr>
            <w:r>
              <w:rPr>
                <w:rFonts w:ascii="宋体" w:eastAsia="宋体" w:hAnsi="宋体" w:cstheme="minorEastAsia" w:hint="eastAsia"/>
                <w:sz w:val="24"/>
                <w:szCs w:val="24"/>
              </w:rPr>
              <w:t>付款方式</w:t>
            </w:r>
          </w:p>
        </w:tc>
      </w:tr>
      <w:tr w:rsidR="00B40615">
        <w:trPr>
          <w:trHeight w:val="831"/>
        </w:trPr>
        <w:tc>
          <w:tcPr>
            <w:tcW w:w="3686" w:type="dxa"/>
            <w:tcBorders>
              <w:top w:val="single" w:sz="4" w:space="0" w:color="auto"/>
              <w:left w:val="single" w:sz="4" w:space="0" w:color="auto"/>
              <w:bottom w:val="single" w:sz="4" w:space="0" w:color="auto"/>
              <w:right w:val="single" w:sz="4" w:space="0" w:color="auto"/>
            </w:tcBorders>
            <w:vAlign w:val="center"/>
          </w:tcPr>
          <w:p w:rsidR="00B40615" w:rsidRDefault="00D41874">
            <w:pPr>
              <w:kinsoku w:val="0"/>
              <w:snapToGrid w:val="0"/>
              <w:spacing w:line="440" w:lineRule="atLeast"/>
              <w:rPr>
                <w:rFonts w:ascii="宋体" w:eastAsia="宋体" w:hAnsi="宋体" w:cstheme="minorEastAsia"/>
                <w:sz w:val="24"/>
                <w:szCs w:val="24"/>
              </w:rPr>
            </w:pPr>
            <w:r>
              <w:rPr>
                <w:rFonts w:ascii="宋体" w:eastAsia="宋体" w:hAnsi="宋体" w:cstheme="minorEastAsia" w:hint="eastAsia"/>
                <w:sz w:val="24"/>
                <w:szCs w:val="24"/>
              </w:rPr>
              <w:t>南通大学附属中学</w:t>
            </w:r>
            <w:r w:rsidR="00A77C8B">
              <w:rPr>
                <w:rFonts w:ascii="宋体" w:eastAsia="宋体" w:hAnsi="宋体" w:cstheme="minorEastAsia" w:hint="eastAsia"/>
                <w:sz w:val="24"/>
                <w:szCs w:val="24"/>
              </w:rPr>
              <w:t>“除四害”服务</w:t>
            </w:r>
          </w:p>
        </w:tc>
        <w:tc>
          <w:tcPr>
            <w:tcW w:w="1911" w:type="dxa"/>
            <w:tcBorders>
              <w:top w:val="single" w:sz="4" w:space="0" w:color="auto"/>
              <w:left w:val="single" w:sz="4" w:space="0" w:color="auto"/>
              <w:bottom w:val="single" w:sz="4" w:space="0" w:color="auto"/>
              <w:right w:val="single" w:sz="4" w:space="0" w:color="auto"/>
            </w:tcBorders>
            <w:vAlign w:val="center"/>
          </w:tcPr>
          <w:p w:rsidR="00B40615" w:rsidRDefault="00A77C8B">
            <w:pPr>
              <w:kinsoku w:val="0"/>
              <w:snapToGrid w:val="0"/>
              <w:spacing w:line="440" w:lineRule="atLeast"/>
              <w:rPr>
                <w:rFonts w:ascii="宋体" w:eastAsia="宋体" w:hAnsi="宋体" w:cstheme="minorEastAsia"/>
                <w:b/>
                <w:sz w:val="24"/>
                <w:szCs w:val="24"/>
              </w:rPr>
            </w:pPr>
            <w:r>
              <w:rPr>
                <w:rFonts w:ascii="宋体" w:eastAsia="宋体" w:hAnsi="宋体" w:cstheme="minorEastAsia" w:hint="eastAsia"/>
                <w:b/>
                <w:sz w:val="24"/>
                <w:szCs w:val="24"/>
              </w:rPr>
              <w:t>大写：</w:t>
            </w:r>
          </w:p>
          <w:p w:rsidR="00B40615" w:rsidRDefault="00A77C8B">
            <w:pPr>
              <w:kinsoku w:val="0"/>
              <w:snapToGrid w:val="0"/>
              <w:spacing w:line="440" w:lineRule="atLeast"/>
              <w:rPr>
                <w:rFonts w:ascii="宋体" w:eastAsia="宋体" w:hAnsi="宋体" w:cstheme="minorEastAsia"/>
                <w:sz w:val="24"/>
                <w:szCs w:val="24"/>
              </w:rPr>
            </w:pPr>
            <w:r>
              <w:rPr>
                <w:rFonts w:ascii="宋体" w:eastAsia="宋体" w:hAnsi="宋体" w:cstheme="minorEastAsia" w:hint="eastAsia"/>
                <w:b/>
                <w:sz w:val="24"/>
                <w:szCs w:val="24"/>
              </w:rPr>
              <w:t>小写：</w:t>
            </w:r>
          </w:p>
        </w:tc>
        <w:tc>
          <w:tcPr>
            <w:tcW w:w="2175" w:type="dxa"/>
            <w:tcBorders>
              <w:top w:val="single" w:sz="4" w:space="0" w:color="auto"/>
              <w:left w:val="single" w:sz="4" w:space="0" w:color="auto"/>
              <w:bottom w:val="single" w:sz="4" w:space="0" w:color="auto"/>
              <w:right w:val="single" w:sz="4" w:space="0" w:color="auto"/>
            </w:tcBorders>
            <w:vAlign w:val="center"/>
          </w:tcPr>
          <w:p w:rsidR="00B40615" w:rsidRDefault="00A77C8B">
            <w:pPr>
              <w:kinsoku w:val="0"/>
              <w:snapToGrid w:val="0"/>
              <w:spacing w:line="440" w:lineRule="atLeast"/>
              <w:rPr>
                <w:rFonts w:ascii="宋体" w:eastAsia="宋体" w:hAnsi="宋体" w:cstheme="minorEastAsia"/>
                <w:sz w:val="24"/>
                <w:szCs w:val="24"/>
              </w:rPr>
            </w:pPr>
            <w:proofErr w:type="gramStart"/>
            <w:r>
              <w:rPr>
                <w:rFonts w:ascii="宋体" w:eastAsia="宋体" w:hAnsi="宋体" w:cstheme="minorEastAsia" w:hint="eastAsia"/>
                <w:sz w:val="24"/>
                <w:szCs w:val="24"/>
              </w:rPr>
              <w:t>完全响应</w:t>
            </w:r>
            <w:proofErr w:type="gramEnd"/>
            <w:r>
              <w:rPr>
                <w:rFonts w:ascii="宋体" w:eastAsia="宋体" w:hAnsi="宋体" w:cstheme="minorEastAsia" w:hint="eastAsia"/>
                <w:sz w:val="24"/>
                <w:szCs w:val="24"/>
              </w:rPr>
              <w:t>磋商文件要求</w:t>
            </w:r>
          </w:p>
        </w:tc>
        <w:tc>
          <w:tcPr>
            <w:tcW w:w="1600" w:type="dxa"/>
            <w:tcBorders>
              <w:top w:val="single" w:sz="4" w:space="0" w:color="auto"/>
              <w:left w:val="single" w:sz="4" w:space="0" w:color="auto"/>
              <w:bottom w:val="single" w:sz="4" w:space="0" w:color="auto"/>
              <w:right w:val="single" w:sz="4" w:space="0" w:color="auto"/>
            </w:tcBorders>
          </w:tcPr>
          <w:p w:rsidR="00B40615" w:rsidRDefault="00A77C8B">
            <w:pPr>
              <w:kinsoku w:val="0"/>
              <w:snapToGrid w:val="0"/>
              <w:spacing w:line="440" w:lineRule="atLeast"/>
              <w:rPr>
                <w:rFonts w:ascii="宋体" w:eastAsia="宋体" w:hAnsi="宋体" w:cstheme="minorEastAsia"/>
                <w:sz w:val="24"/>
                <w:szCs w:val="24"/>
              </w:rPr>
            </w:pPr>
            <w:proofErr w:type="gramStart"/>
            <w:r>
              <w:rPr>
                <w:rFonts w:ascii="宋体" w:eastAsia="宋体" w:hAnsi="宋体" w:cstheme="minorEastAsia" w:hint="eastAsia"/>
                <w:sz w:val="24"/>
                <w:szCs w:val="24"/>
              </w:rPr>
              <w:t>完全响应</w:t>
            </w:r>
            <w:proofErr w:type="gramEnd"/>
            <w:r>
              <w:rPr>
                <w:rFonts w:ascii="宋体" w:eastAsia="宋体" w:hAnsi="宋体" w:cstheme="minorEastAsia" w:hint="eastAsia"/>
                <w:sz w:val="24"/>
                <w:szCs w:val="24"/>
              </w:rPr>
              <w:t>磋商文件要求的付款方式</w:t>
            </w:r>
          </w:p>
        </w:tc>
      </w:tr>
    </w:tbl>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竞</w:t>
      </w:r>
      <w:proofErr w:type="gramStart"/>
      <w:r>
        <w:rPr>
          <w:rFonts w:ascii="宋体" w:eastAsia="宋体" w:hAnsi="宋体" w:cstheme="minorEastAsia" w:hint="eastAsia"/>
          <w:sz w:val="24"/>
          <w:szCs w:val="24"/>
        </w:rPr>
        <w:t>磋</w:t>
      </w:r>
      <w:proofErr w:type="gramEnd"/>
      <w:r>
        <w:rPr>
          <w:rFonts w:ascii="宋体" w:eastAsia="宋体" w:hAnsi="宋体" w:cstheme="minorEastAsia" w:hint="eastAsia"/>
          <w:sz w:val="24"/>
          <w:szCs w:val="24"/>
        </w:rPr>
        <w:t xml:space="preserve">人：（盖章）             </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法定代表人或被委托受权人（签字）：</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日期：</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注：</w:t>
      </w:r>
    </w:p>
    <w:p w:rsidR="00B40615" w:rsidRDefault="00A77C8B">
      <w:pPr>
        <w:pStyle w:val="af4"/>
        <w:snapToGrid w:val="0"/>
        <w:spacing w:line="360" w:lineRule="auto"/>
        <w:ind w:firstLineChars="200" w:firstLine="480"/>
        <w:rPr>
          <w:rFonts w:ascii="宋体" w:hAnsi="宋体" w:cstheme="minorEastAsia"/>
          <w:sz w:val="24"/>
          <w:szCs w:val="24"/>
        </w:rPr>
      </w:pPr>
      <w:r>
        <w:rPr>
          <w:rFonts w:ascii="宋体" w:hAnsi="宋体" w:cstheme="minorEastAsia" w:hint="eastAsia"/>
          <w:sz w:val="24"/>
          <w:szCs w:val="24"/>
        </w:rPr>
        <w:t>（1）本表为格式表，不得自行改动，必须提供，否则视为未实质性响应磋商采购文件。</w:t>
      </w:r>
    </w:p>
    <w:p w:rsidR="00B40615" w:rsidRDefault="00A77C8B">
      <w:pPr>
        <w:snapToGrid w:val="0"/>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（2）说明：本项目最高限价2.98万元的报价不得高于最高限价，超过该限价作</w:t>
      </w:r>
      <w:proofErr w:type="gramStart"/>
      <w:r>
        <w:rPr>
          <w:rFonts w:ascii="宋体" w:eastAsia="宋体" w:hAnsi="宋体" w:cstheme="minorEastAsia" w:hint="eastAsia"/>
          <w:sz w:val="24"/>
          <w:szCs w:val="24"/>
        </w:rPr>
        <w:t>无效磋商</w:t>
      </w:r>
      <w:proofErr w:type="gramEnd"/>
      <w:r>
        <w:rPr>
          <w:rFonts w:ascii="宋体" w:eastAsia="宋体" w:hAnsi="宋体" w:cstheme="minorEastAsia" w:hint="eastAsia"/>
          <w:sz w:val="24"/>
          <w:szCs w:val="24"/>
        </w:rPr>
        <w:t>处理。</w:t>
      </w:r>
    </w:p>
    <w:p w:rsidR="00B40615" w:rsidRDefault="00A77C8B">
      <w:pPr>
        <w:pStyle w:val="a8"/>
        <w:snapToGrid w:val="0"/>
        <w:spacing w:after="0" w:line="360" w:lineRule="auto"/>
        <w:ind w:leftChars="0" w:left="0" w:firstLineChars="200" w:firstLine="480"/>
        <w:rPr>
          <w:rFonts w:ascii="宋体" w:eastAsia="宋体" w:hAnsi="宋体" w:cstheme="minorEastAsia"/>
          <w:sz w:val="24"/>
          <w:szCs w:val="24"/>
        </w:rPr>
      </w:pPr>
      <w:r>
        <w:rPr>
          <w:rFonts w:ascii="宋体" w:eastAsia="宋体" w:hAnsi="宋体" w:cstheme="minorEastAsia" w:hint="eastAsia"/>
          <w:sz w:val="24"/>
          <w:szCs w:val="24"/>
        </w:rPr>
        <w:t>（3）</w:t>
      </w:r>
      <w:proofErr w:type="gramStart"/>
      <w:r>
        <w:rPr>
          <w:rFonts w:ascii="宋体" w:eastAsia="宋体" w:hAnsi="宋体" w:cstheme="minorEastAsia" w:hint="eastAsia"/>
          <w:sz w:val="24"/>
          <w:szCs w:val="24"/>
        </w:rPr>
        <w:t>磋商总</w:t>
      </w:r>
      <w:proofErr w:type="gramEnd"/>
      <w:r>
        <w:rPr>
          <w:rFonts w:ascii="宋体" w:eastAsia="宋体" w:hAnsi="宋体" w:cstheme="minorEastAsia" w:hint="eastAsia"/>
          <w:sz w:val="24"/>
          <w:szCs w:val="24"/>
        </w:rPr>
        <w:t>报价应包括：</w:t>
      </w:r>
      <w:bookmarkStart w:id="51" w:name="_Toc20031"/>
      <w:r>
        <w:rPr>
          <w:rFonts w:ascii="宋体" w:eastAsia="宋体" w:hAnsi="宋体" w:cstheme="minorEastAsia" w:hint="eastAsia"/>
          <w:sz w:val="24"/>
          <w:szCs w:val="24"/>
        </w:rPr>
        <w:t>最后报价应包括提供“除四害”服务的全部费用，包含服务人员的交通、食宿、通讯、“除四害”所用药品、工具等所有费用，即响应本磋商文件规定的各项应有费用。</w:t>
      </w:r>
    </w:p>
    <w:p w:rsidR="00B40615" w:rsidRDefault="00B40615">
      <w:pPr>
        <w:snapToGrid w:val="0"/>
        <w:spacing w:line="360" w:lineRule="auto"/>
        <w:ind w:firstLineChars="200" w:firstLine="480"/>
        <w:rPr>
          <w:rFonts w:ascii="宋体" w:eastAsia="宋体" w:hAnsi="宋体" w:cstheme="minorEastAsia"/>
          <w:sz w:val="24"/>
          <w:szCs w:val="24"/>
        </w:rPr>
      </w:pPr>
      <w:bookmarkStart w:id="52" w:name="_Toc31033"/>
      <w:bookmarkEnd w:id="51"/>
      <w:bookmarkEnd w:id="52"/>
    </w:p>
    <w:sectPr w:rsidR="00B4061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5EC" w:rsidRDefault="000075EC">
      <w:r>
        <w:separator/>
      </w:r>
    </w:p>
  </w:endnote>
  <w:endnote w:type="continuationSeparator" w:id="0">
    <w:p w:rsidR="000075EC" w:rsidRDefault="0000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default"/>
    <w:sig w:usb0="00000000" w:usb1="00000000" w:usb2="00000000" w:usb3="00000000" w:csb0="00000001" w:csb1="00000000"/>
  </w:font>
  <w:font w:name="华文仿宋">
    <w:panose1 w:val="02010600040101010101"/>
    <w:charset w:val="86"/>
    <w:family w:val="auto"/>
    <w:pitch w:val="variable"/>
    <w:sig w:usb0="00000287" w:usb1="080E0000" w:usb2="00000010" w:usb3="00000000" w:csb0="0004009F" w:csb1="00000000"/>
  </w:font>
  <w:font w:name="仿宋_GB2312">
    <w:altName w:val="仿宋"/>
    <w:charset w:val="86"/>
    <w:family w:val="modern"/>
    <w:pitch w:val="default"/>
    <w:sig w:usb0="00000000" w:usb1="00000000" w:usb2="00000010" w:usb3="00000000" w:csb0="00040000" w:csb1="00000000"/>
  </w:font>
  <w:font w:name="Arial,Bold">
    <w:altName w:val="Arial"/>
    <w:charset w:val="00"/>
    <w:family w:val="swiss"/>
    <w:pitch w:val="default"/>
    <w:sig w:usb0="00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615" w:rsidRDefault="00A77C8B">
    <w:pPr>
      <w:pStyle w:val="ad"/>
      <w:jc w:val="both"/>
    </w:pPr>
    <w:r>
      <w:rPr>
        <w:rFonts w:hint="eastAsia"/>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615" w:rsidRDefault="00B40615">
    <w:pPr>
      <w:pStyle w:val="ad"/>
      <w:jc w:val="center"/>
    </w:pPr>
  </w:p>
  <w:p w:rsidR="00B40615" w:rsidRDefault="00B40615">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80638"/>
    </w:sdtPr>
    <w:sdtEndPr/>
    <w:sdtContent>
      <w:p w:rsidR="00B40615" w:rsidRDefault="00A77C8B">
        <w:pPr>
          <w:pStyle w:val="ad"/>
          <w:jc w:val="center"/>
        </w:pPr>
        <w:r>
          <w:fldChar w:fldCharType="begin"/>
        </w:r>
        <w:r>
          <w:instrText>PAGE   \* MERGEFORMAT</w:instrText>
        </w:r>
        <w:r>
          <w:fldChar w:fldCharType="separate"/>
        </w:r>
        <w:r w:rsidR="00FA021C" w:rsidRPr="00FA021C">
          <w:rPr>
            <w:noProof/>
            <w:lang w:val="zh-CN"/>
          </w:rPr>
          <w:t>3</w:t>
        </w:r>
        <w:r>
          <w:rPr>
            <w:lang w:val="zh-CN"/>
          </w:rPr>
          <w:fldChar w:fldCharType="end"/>
        </w:r>
      </w:p>
    </w:sdtContent>
  </w:sdt>
  <w:p w:rsidR="00B40615" w:rsidRDefault="00B40615">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615" w:rsidRDefault="00A77C8B">
    <w:pPr>
      <w:pStyle w:val="ad"/>
      <w:jc w:val="center"/>
    </w:pPr>
    <w:r>
      <w:fldChar w:fldCharType="begin"/>
    </w:r>
    <w:r>
      <w:instrText xml:space="preserve"> PAGE   \* MERGEFORMAT </w:instrText>
    </w:r>
    <w:r>
      <w:fldChar w:fldCharType="separate"/>
    </w:r>
    <w:r w:rsidR="00FA021C" w:rsidRPr="00FA021C">
      <w:rPr>
        <w:noProof/>
        <w:lang w:val="zh-CN"/>
      </w:rPr>
      <w:t>-</w:t>
    </w:r>
    <w:r w:rsidR="00FA021C">
      <w:rPr>
        <w:noProof/>
      </w:rPr>
      <w:t xml:space="preserve"> 19 -</w:t>
    </w:r>
    <w:r>
      <w:rPr>
        <w:lang w:val="zh-CN"/>
      </w:rPr>
      <w:fldChar w:fldCharType="end"/>
    </w:r>
  </w:p>
  <w:p w:rsidR="00B40615" w:rsidRDefault="00B40615">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5EC" w:rsidRDefault="000075EC">
      <w:r>
        <w:separator/>
      </w:r>
    </w:p>
  </w:footnote>
  <w:footnote w:type="continuationSeparator" w:id="0">
    <w:p w:rsidR="000075EC" w:rsidRDefault="000075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615" w:rsidRDefault="00B40615">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99A87E"/>
    <w:multiLevelType w:val="singleLevel"/>
    <w:tmpl w:val="A899A87E"/>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linkStyle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737C4"/>
    <w:rsid w:val="000075EC"/>
    <w:rsid w:val="000115A6"/>
    <w:rsid w:val="00015738"/>
    <w:rsid w:val="00046CE2"/>
    <w:rsid w:val="00072254"/>
    <w:rsid w:val="0009382C"/>
    <w:rsid w:val="000D3F05"/>
    <w:rsid w:val="00143A24"/>
    <w:rsid w:val="001713DC"/>
    <w:rsid w:val="00190C3C"/>
    <w:rsid w:val="00193D2B"/>
    <w:rsid w:val="001E1581"/>
    <w:rsid w:val="001E5695"/>
    <w:rsid w:val="001F2DD0"/>
    <w:rsid w:val="00243777"/>
    <w:rsid w:val="00271F92"/>
    <w:rsid w:val="002A723A"/>
    <w:rsid w:val="002B0EE4"/>
    <w:rsid w:val="002D072F"/>
    <w:rsid w:val="00300C8D"/>
    <w:rsid w:val="0030101A"/>
    <w:rsid w:val="003053B2"/>
    <w:rsid w:val="00305ACF"/>
    <w:rsid w:val="003337B2"/>
    <w:rsid w:val="0033425A"/>
    <w:rsid w:val="00347DB9"/>
    <w:rsid w:val="00380D01"/>
    <w:rsid w:val="003E4007"/>
    <w:rsid w:val="003E4A16"/>
    <w:rsid w:val="003F6840"/>
    <w:rsid w:val="0043794A"/>
    <w:rsid w:val="00441E07"/>
    <w:rsid w:val="00443010"/>
    <w:rsid w:val="0044351D"/>
    <w:rsid w:val="004A5F78"/>
    <w:rsid w:val="004B43B1"/>
    <w:rsid w:val="004D3BD6"/>
    <w:rsid w:val="00527E1C"/>
    <w:rsid w:val="00552295"/>
    <w:rsid w:val="00561A87"/>
    <w:rsid w:val="005804BD"/>
    <w:rsid w:val="005A2105"/>
    <w:rsid w:val="005C3671"/>
    <w:rsid w:val="006028F7"/>
    <w:rsid w:val="006178BF"/>
    <w:rsid w:val="006876D7"/>
    <w:rsid w:val="006A6F7A"/>
    <w:rsid w:val="007029C4"/>
    <w:rsid w:val="00705232"/>
    <w:rsid w:val="00757EFE"/>
    <w:rsid w:val="00775079"/>
    <w:rsid w:val="007764F7"/>
    <w:rsid w:val="00791A4C"/>
    <w:rsid w:val="007F69CA"/>
    <w:rsid w:val="00850582"/>
    <w:rsid w:val="00852D81"/>
    <w:rsid w:val="00894450"/>
    <w:rsid w:val="008B6E7F"/>
    <w:rsid w:val="00903AC5"/>
    <w:rsid w:val="0091537B"/>
    <w:rsid w:val="009271CB"/>
    <w:rsid w:val="00934F80"/>
    <w:rsid w:val="0094165F"/>
    <w:rsid w:val="009C104E"/>
    <w:rsid w:val="00A1262F"/>
    <w:rsid w:val="00A71A69"/>
    <w:rsid w:val="00A735D4"/>
    <w:rsid w:val="00A77C8B"/>
    <w:rsid w:val="00AA0068"/>
    <w:rsid w:val="00B40615"/>
    <w:rsid w:val="00B84C1C"/>
    <w:rsid w:val="00BC1F78"/>
    <w:rsid w:val="00C2134D"/>
    <w:rsid w:val="00C3555E"/>
    <w:rsid w:val="00C607B0"/>
    <w:rsid w:val="00C639E6"/>
    <w:rsid w:val="00C85B8E"/>
    <w:rsid w:val="00C86C0A"/>
    <w:rsid w:val="00CD30BD"/>
    <w:rsid w:val="00CF4B0D"/>
    <w:rsid w:val="00D01CDE"/>
    <w:rsid w:val="00D052A2"/>
    <w:rsid w:val="00D250D2"/>
    <w:rsid w:val="00D41874"/>
    <w:rsid w:val="00D6462B"/>
    <w:rsid w:val="00D72493"/>
    <w:rsid w:val="00D80951"/>
    <w:rsid w:val="00D843AF"/>
    <w:rsid w:val="00D93FAE"/>
    <w:rsid w:val="00DF1AD0"/>
    <w:rsid w:val="00E026B7"/>
    <w:rsid w:val="00E10964"/>
    <w:rsid w:val="00EB7323"/>
    <w:rsid w:val="00EE120A"/>
    <w:rsid w:val="00EE2077"/>
    <w:rsid w:val="00EE5D3C"/>
    <w:rsid w:val="00F14B66"/>
    <w:rsid w:val="00F2340F"/>
    <w:rsid w:val="00F25F9D"/>
    <w:rsid w:val="00F32EF1"/>
    <w:rsid w:val="00F36F16"/>
    <w:rsid w:val="00F66928"/>
    <w:rsid w:val="00FA021C"/>
    <w:rsid w:val="00FB013C"/>
    <w:rsid w:val="00FC05AD"/>
    <w:rsid w:val="00FC2700"/>
    <w:rsid w:val="03F422BD"/>
    <w:rsid w:val="044F39F7"/>
    <w:rsid w:val="046B6372"/>
    <w:rsid w:val="05CC7355"/>
    <w:rsid w:val="097B1CEE"/>
    <w:rsid w:val="0B70407D"/>
    <w:rsid w:val="0C932427"/>
    <w:rsid w:val="0DF959E6"/>
    <w:rsid w:val="0F2737C4"/>
    <w:rsid w:val="0FDC6F8B"/>
    <w:rsid w:val="103D464A"/>
    <w:rsid w:val="122C2A04"/>
    <w:rsid w:val="166C5575"/>
    <w:rsid w:val="19D33997"/>
    <w:rsid w:val="1C5C1104"/>
    <w:rsid w:val="1C617A4C"/>
    <w:rsid w:val="1DDE7350"/>
    <w:rsid w:val="20237D22"/>
    <w:rsid w:val="20C748E5"/>
    <w:rsid w:val="24DF0A9F"/>
    <w:rsid w:val="259C5029"/>
    <w:rsid w:val="26DB0471"/>
    <w:rsid w:val="2A965CCD"/>
    <w:rsid w:val="2AD46062"/>
    <w:rsid w:val="2B64520E"/>
    <w:rsid w:val="2C9E4070"/>
    <w:rsid w:val="2E4B79B1"/>
    <w:rsid w:val="33525C9B"/>
    <w:rsid w:val="346C59D6"/>
    <w:rsid w:val="349C661B"/>
    <w:rsid w:val="3C6B4631"/>
    <w:rsid w:val="3D1E09CF"/>
    <w:rsid w:val="3E0640E1"/>
    <w:rsid w:val="3F6A30DB"/>
    <w:rsid w:val="41A46445"/>
    <w:rsid w:val="43F30404"/>
    <w:rsid w:val="4A441A62"/>
    <w:rsid w:val="4C1B4784"/>
    <w:rsid w:val="50AA3EF6"/>
    <w:rsid w:val="50CE0474"/>
    <w:rsid w:val="58DA41A8"/>
    <w:rsid w:val="598E6EC0"/>
    <w:rsid w:val="5A892E10"/>
    <w:rsid w:val="5FE41165"/>
    <w:rsid w:val="6070722D"/>
    <w:rsid w:val="62F03F99"/>
    <w:rsid w:val="63D83D91"/>
    <w:rsid w:val="63ED6666"/>
    <w:rsid w:val="645C6ECA"/>
    <w:rsid w:val="679E3657"/>
    <w:rsid w:val="683403C9"/>
    <w:rsid w:val="6DD371D3"/>
    <w:rsid w:val="729B05F6"/>
    <w:rsid w:val="73434FCC"/>
    <w:rsid w:val="73C0454C"/>
    <w:rsid w:val="766B3E5C"/>
    <w:rsid w:val="76A77317"/>
    <w:rsid w:val="776A1D35"/>
    <w:rsid w:val="79564D4C"/>
    <w:rsid w:val="7A1B7308"/>
    <w:rsid w:val="7A725B2B"/>
    <w:rsid w:val="7AAB3F02"/>
    <w:rsid w:val="7AE96B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7309D"/>
  <w15:docId w15:val="{29E3B357-3159-4708-AC37-A2D496B3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28"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21C"/>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rsid w:val="00FA021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A021C"/>
  </w:style>
  <w:style w:type="paragraph" w:styleId="a3">
    <w:name w:val="Normal Indent"/>
    <w:basedOn w:val="a"/>
    <w:qFormat/>
    <w:pPr>
      <w:ind w:firstLine="420"/>
      <w:jc w:val="left"/>
    </w:pPr>
    <w:rPr>
      <w:rFonts w:ascii="Calibri" w:eastAsia="楷体_GB2312" w:hAnsi="Calibri"/>
      <w:sz w:val="24"/>
      <w:szCs w:val="24"/>
    </w:rPr>
  </w:style>
  <w:style w:type="paragraph" w:styleId="a4">
    <w:name w:val="Document Map"/>
    <w:basedOn w:val="a"/>
    <w:link w:val="a5"/>
    <w:qFormat/>
    <w:rPr>
      <w:rFonts w:ascii="宋体" w:eastAsia="宋体"/>
      <w:sz w:val="18"/>
      <w:szCs w:val="18"/>
    </w:rPr>
  </w:style>
  <w:style w:type="paragraph" w:styleId="a6">
    <w:name w:val="Body Text"/>
    <w:basedOn w:val="a"/>
    <w:link w:val="a7"/>
    <w:qFormat/>
    <w:pPr>
      <w:spacing w:line="400" w:lineRule="exact"/>
    </w:pPr>
    <w:rPr>
      <w:rFonts w:ascii="楷体_GB2312" w:eastAsia="宋体" w:hAnsi="Times New Roman"/>
      <w:sz w:val="28"/>
      <w:szCs w:val="28"/>
    </w:rPr>
  </w:style>
  <w:style w:type="paragraph" w:styleId="a8">
    <w:name w:val="Body Text Indent"/>
    <w:basedOn w:val="a"/>
    <w:next w:val="a9"/>
    <w:qFormat/>
    <w:pPr>
      <w:spacing w:after="120"/>
      <w:ind w:leftChars="420" w:left="420"/>
    </w:pPr>
  </w:style>
  <w:style w:type="paragraph" w:styleId="a9">
    <w:name w:val="envelope return"/>
    <w:basedOn w:val="a"/>
    <w:qFormat/>
    <w:pPr>
      <w:snapToGrid w:val="0"/>
    </w:pPr>
    <w:rPr>
      <w:rFonts w:ascii="Arial" w:hAnsi="Arial"/>
    </w:rPr>
  </w:style>
  <w:style w:type="paragraph" w:styleId="aa">
    <w:name w:val="Plain Text"/>
    <w:basedOn w:val="a"/>
    <w:qFormat/>
    <w:rPr>
      <w:rFonts w:ascii="宋体" w:hAnsi="Courier New"/>
    </w:rPr>
  </w:style>
  <w:style w:type="paragraph" w:styleId="21">
    <w:name w:val="Body Text Indent 2"/>
    <w:basedOn w:val="a"/>
    <w:qFormat/>
    <w:pPr>
      <w:ind w:firstLine="630"/>
    </w:pPr>
    <w:rPr>
      <w:sz w:val="32"/>
      <w:szCs w:val="32"/>
    </w:rPr>
  </w:style>
  <w:style w:type="paragraph" w:styleId="ab">
    <w:name w:val="Balloon Text"/>
    <w:basedOn w:val="a"/>
    <w:link w:val="ac"/>
    <w:semiHidden/>
    <w:unhideWhenUsed/>
    <w:qFormat/>
    <w:rPr>
      <w:sz w:val="18"/>
      <w:szCs w:val="18"/>
    </w:rPr>
  </w:style>
  <w:style w:type="paragraph" w:styleId="ad">
    <w:name w:val="footer"/>
    <w:basedOn w:val="a"/>
    <w:link w:val="ae"/>
    <w:uiPriority w:val="99"/>
    <w:qFormat/>
    <w:pPr>
      <w:tabs>
        <w:tab w:val="center" w:pos="4153"/>
        <w:tab w:val="right" w:pos="8306"/>
      </w:tabs>
      <w:snapToGrid w:val="0"/>
      <w:jc w:val="left"/>
    </w:pPr>
    <w:rPr>
      <w:sz w:val="18"/>
      <w:szCs w:val="18"/>
    </w:rPr>
  </w:style>
  <w:style w:type="paragraph" w:styleId="af">
    <w:name w:val="header"/>
    <w:link w:val="af0"/>
    <w:qFormat/>
    <w:pPr>
      <w:pBdr>
        <w:top w:val="none" w:sz="0" w:space="1" w:color="000000"/>
        <w:left w:val="none" w:sz="0" w:space="4" w:color="000000"/>
        <w:bottom w:val="none" w:sz="0" w:space="1" w:color="000000"/>
        <w:right w:val="none" w:sz="0" w:space="4" w:color="000000"/>
      </w:pBdr>
      <w:tabs>
        <w:tab w:val="center" w:pos="4153"/>
        <w:tab w:val="right" w:pos="8306"/>
      </w:tabs>
      <w:snapToGrid w:val="0"/>
    </w:pPr>
    <w:rPr>
      <w:rFonts w:asciiTheme="minorHAnsi" w:eastAsiaTheme="minorEastAsia" w:hAnsiTheme="minorHAnsi" w:cstheme="minorBidi"/>
      <w:kern w:val="2"/>
      <w:sz w:val="18"/>
      <w:szCs w:val="18"/>
    </w:rPr>
  </w:style>
  <w:style w:type="paragraph" w:styleId="1">
    <w:name w:val="toc 1"/>
    <w:basedOn w:val="a"/>
    <w:next w:val="a"/>
    <w:uiPriority w:val="28"/>
    <w:qFormat/>
  </w:style>
  <w:style w:type="paragraph" w:styleId="22">
    <w:name w:val="Body Text First Indent 2"/>
    <w:basedOn w:val="a8"/>
    <w:unhideWhenUsed/>
    <w:qFormat/>
    <w:pPr>
      <w:ind w:firstLine="200"/>
    </w:p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qFormat/>
    <w:rPr>
      <w:color w:val="0000FF"/>
      <w:u w:val="single"/>
    </w:rPr>
  </w:style>
  <w:style w:type="paragraph" w:customStyle="1" w:styleId="af3">
    <w:name w:val="章正文"/>
    <w:basedOn w:val="a"/>
    <w:qFormat/>
    <w:pPr>
      <w:spacing w:before="120" w:after="120" w:line="300" w:lineRule="auto"/>
      <w:ind w:firstLine="480"/>
    </w:pPr>
    <w:rPr>
      <w:rFonts w:ascii="Helvetica" w:hAnsi="Helvetica"/>
      <w:sz w:val="24"/>
      <w:szCs w:val="24"/>
    </w:rPr>
  </w:style>
  <w:style w:type="paragraph" w:customStyle="1" w:styleId="10">
    <w:name w:val="无间隔1"/>
    <w:qFormat/>
    <w:pPr>
      <w:spacing w:line="300" w:lineRule="auto"/>
    </w:pPr>
    <w:rPr>
      <w:rFonts w:eastAsia="华文仿宋"/>
      <w:sz w:val="24"/>
      <w:szCs w:val="24"/>
    </w:rPr>
  </w:style>
  <w:style w:type="paragraph" w:customStyle="1" w:styleId="23">
    <w:name w:val="正文缩进2格"/>
    <w:basedOn w:val="a"/>
    <w:qFormat/>
    <w:pPr>
      <w:spacing w:line="600" w:lineRule="exact"/>
      <w:ind w:firstLine="206"/>
    </w:pPr>
    <w:rPr>
      <w:rFonts w:ascii="仿宋_GB2312" w:eastAsia="仿宋_GB2312" w:hAnsi="宋体"/>
      <w:sz w:val="31"/>
      <w:szCs w:val="31"/>
    </w:rPr>
  </w:style>
  <w:style w:type="character" w:customStyle="1" w:styleId="Hyperlink0">
    <w:name w:val="Hyperlink.0"/>
    <w:qFormat/>
    <w:rPr>
      <w:rFonts w:ascii="宋体" w:eastAsia="宋体" w:hAnsi="宋体" w:cs="宋体"/>
      <w:sz w:val="24"/>
      <w:szCs w:val="24"/>
      <w:lang w:val="zh-TW" w:eastAsia="zh-TW"/>
    </w:rPr>
  </w:style>
  <w:style w:type="paragraph" w:styleId="af4">
    <w:name w:val="List Paragraph"/>
    <w:basedOn w:val="a"/>
    <w:uiPriority w:val="26"/>
    <w:qFormat/>
    <w:pPr>
      <w:ind w:firstLine="200"/>
    </w:pPr>
    <w:rPr>
      <w:rFonts w:ascii="Times New Roman" w:eastAsia="宋体" w:hAnsi="Times New Roman"/>
      <w:szCs w:val="21"/>
    </w:rPr>
  </w:style>
  <w:style w:type="paragraph" w:customStyle="1" w:styleId="Default">
    <w:name w:val="Default"/>
    <w:qFormat/>
    <w:pPr>
      <w:autoSpaceDE w:val="0"/>
      <w:autoSpaceDN w:val="0"/>
    </w:pPr>
    <w:rPr>
      <w:rFonts w:ascii="Arial,Bold" w:eastAsia="PMingLiU" w:hAnsi="Arial,Bold"/>
      <w:lang w:eastAsia="en-US"/>
    </w:rPr>
  </w:style>
  <w:style w:type="character" w:customStyle="1" w:styleId="a5">
    <w:name w:val="文档结构图 字符"/>
    <w:basedOn w:val="a0"/>
    <w:link w:val="a4"/>
    <w:qFormat/>
    <w:rPr>
      <w:rFonts w:ascii="宋体" w:hAnsi="Times New Roman"/>
      <w:sz w:val="18"/>
      <w:szCs w:val="18"/>
    </w:rPr>
  </w:style>
  <w:style w:type="character" w:customStyle="1" w:styleId="ae">
    <w:name w:val="页脚 字符"/>
    <w:basedOn w:val="a0"/>
    <w:link w:val="ad"/>
    <w:uiPriority w:val="99"/>
    <w:qFormat/>
    <w:rPr>
      <w:rFonts w:asciiTheme="minorHAnsi" w:eastAsiaTheme="minorEastAsia" w:hAnsiTheme="minorHAnsi" w:cstheme="minorBidi"/>
      <w:kern w:val="2"/>
      <w:sz w:val="18"/>
      <w:szCs w:val="18"/>
    </w:rPr>
  </w:style>
  <w:style w:type="paragraph" w:customStyle="1" w:styleId="msonormalcxspmiddle">
    <w:name w:val="msonormalcxspmiddle"/>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msonormalcxspmiddlecxspmiddle">
    <w:name w:val="msonormalcxspmiddlecxspmiddle"/>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f0">
    <w:name w:val="页眉 字符"/>
    <w:link w:val="af"/>
    <w:qFormat/>
    <w:rPr>
      <w:rFonts w:asciiTheme="minorHAnsi" w:eastAsiaTheme="minorEastAsia" w:hAnsiTheme="minorHAnsi" w:cstheme="minorBidi"/>
      <w:kern w:val="2"/>
      <w:sz w:val="18"/>
      <w:szCs w:val="18"/>
    </w:rPr>
  </w:style>
  <w:style w:type="character" w:customStyle="1" w:styleId="ac">
    <w:name w:val="批注框文本 字符"/>
    <w:basedOn w:val="a0"/>
    <w:link w:val="ab"/>
    <w:semiHidden/>
    <w:qFormat/>
    <w:rPr>
      <w:rFonts w:asciiTheme="minorHAnsi" w:eastAsiaTheme="minorEastAsia" w:hAnsiTheme="minorHAnsi" w:cstheme="minorBidi"/>
      <w:kern w:val="2"/>
      <w:sz w:val="18"/>
      <w:szCs w:val="18"/>
    </w:rPr>
  </w:style>
  <w:style w:type="character" w:customStyle="1" w:styleId="11">
    <w:name w:val="未处理的提及1"/>
    <w:basedOn w:val="a0"/>
    <w:uiPriority w:val="99"/>
    <w:semiHidden/>
    <w:unhideWhenUsed/>
    <w:qFormat/>
    <w:rPr>
      <w:color w:val="605E5C"/>
      <w:shd w:val="clear" w:color="auto" w:fill="E1DFDD"/>
    </w:rPr>
  </w:style>
  <w:style w:type="character" w:customStyle="1" w:styleId="a7">
    <w:name w:val="正文文本 字符"/>
    <w:basedOn w:val="a0"/>
    <w:link w:val="a6"/>
    <w:qFormat/>
    <w:rPr>
      <w:rFonts w:ascii="楷体_GB2312" w:cstheme="minorBidi"/>
      <w:kern w:val="2"/>
      <w:sz w:val="28"/>
      <w:szCs w:val="28"/>
    </w:rPr>
  </w:style>
  <w:style w:type="character" w:customStyle="1" w:styleId="20">
    <w:name w:val="标题 2 字符"/>
    <w:basedOn w:val="a0"/>
    <w:link w:val="2"/>
    <w:qFormat/>
    <w:rPr>
      <w:rFonts w:ascii="Arial" w:eastAsia="黑体" w:hAnsi="Arial" w:cstheme="minorBidi"/>
      <w:b/>
      <w:bCs/>
      <w:kern w:val="2"/>
      <w:sz w:val="32"/>
      <w:szCs w:val="32"/>
    </w:rPr>
  </w:style>
  <w:style w:type="character" w:customStyle="1" w:styleId="font41">
    <w:name w:val="font41"/>
    <w:basedOn w:val="a0"/>
    <w:qFormat/>
    <w:rPr>
      <w:rFonts w:ascii="仿宋_GB2312" w:eastAsia="仿宋_GB2312" w:cs="仿宋_GB2312" w:hint="default"/>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5E9F64-9D2D-4951-BF78-2A150D7B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2101</Words>
  <Characters>11977</Characters>
  <Application>Microsoft Office Word</Application>
  <DocSecurity>0</DocSecurity>
  <Lines>99</Lines>
  <Paragraphs>28</Paragraphs>
  <ScaleCrop>false</ScaleCrop>
  <Company>Microsoft</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27</cp:revision>
  <dcterms:created xsi:type="dcterms:W3CDTF">2020-05-08T11:33:00Z</dcterms:created>
  <dcterms:modified xsi:type="dcterms:W3CDTF">2021-03-08T07:29:00Z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