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tLeast"/>
        <w:jc w:val="center"/>
        <w:rPr>
          <w:b/>
          <w:bCs/>
          <w:color w:val="auto"/>
          <w:sz w:val="36"/>
          <w:szCs w:val="36"/>
        </w:rPr>
      </w:pPr>
      <w:r>
        <w:rPr>
          <w:rFonts w:ascii="宋体" w:hAnsi="宋体" w:eastAsia="宋体" w:cs="宋体"/>
          <w:b/>
          <w:bCs/>
          <w:color w:val="auto"/>
          <w:kern w:val="0"/>
          <w:sz w:val="36"/>
          <w:szCs w:val="36"/>
          <w:bdr w:val="none" w:color="auto" w:sz="0" w:space="0"/>
          <w:lang w:val="en-US" w:eastAsia="zh-CN" w:bidi="ar"/>
        </w:rPr>
        <w:t>西安市长安区卫生健康局2024年长安区病媒生物消杀服务采购项目竞争性磋商公告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left"/>
        <w:rPr>
          <w:b w:val="0"/>
          <w:bCs w:val="0"/>
          <w:color w:val="auto"/>
          <w:sz w:val="21"/>
          <w:szCs w:val="21"/>
        </w:rPr>
      </w:pPr>
      <w:r>
        <w:rPr>
          <w:rStyle w:val="7"/>
          <w:b/>
          <w:bCs/>
          <w:i w:val="0"/>
          <w:iCs w:val="0"/>
          <w:caps w:val="0"/>
          <w:color w:val="auto"/>
          <w:spacing w:val="0"/>
          <w:sz w:val="21"/>
          <w:szCs w:val="21"/>
          <w:bdr w:val="none" w:color="auto" w:sz="0" w:space="0"/>
          <w:shd w:val="clear" w:fill="FFFFFF"/>
        </w:rPr>
        <w:t>项目概况</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480" w:lineRule="atLeast"/>
        <w:ind w:left="0" w:right="0" w:firstLine="480"/>
        <w:jc w:val="both"/>
        <w:rPr>
          <w:color w:val="auto"/>
          <w:sz w:val="21"/>
          <w:szCs w:val="21"/>
        </w:rPr>
      </w:pPr>
      <w:r>
        <w:rPr>
          <w:rFonts w:ascii="微软雅黑" w:hAnsi="微软雅黑" w:eastAsia="微软雅黑" w:cs="微软雅黑"/>
          <w:i w:val="0"/>
          <w:iCs w:val="0"/>
          <w:caps w:val="0"/>
          <w:color w:val="auto"/>
          <w:spacing w:val="0"/>
          <w:sz w:val="21"/>
          <w:szCs w:val="21"/>
          <w:bdr w:val="none" w:color="auto" w:sz="0" w:space="0"/>
          <w:shd w:val="clear" w:fill="FFFFFF"/>
        </w:rPr>
        <w:t>2024年长安区病媒生物消杀服务采购项目</w:t>
      </w:r>
      <w:r>
        <w:rPr>
          <w:rFonts w:hint="eastAsia" w:ascii="微软雅黑" w:hAnsi="微软雅黑" w:eastAsia="微软雅黑" w:cs="微软雅黑"/>
          <w:i w:val="0"/>
          <w:iCs w:val="0"/>
          <w:caps w:val="0"/>
          <w:color w:val="auto"/>
          <w:spacing w:val="0"/>
          <w:sz w:val="21"/>
          <w:szCs w:val="21"/>
          <w:bdr w:val="none" w:color="auto" w:sz="0" w:space="0"/>
          <w:shd w:val="clear" w:fill="FFFFFF"/>
        </w:rPr>
        <w:t>的潜在供应商应在陕西省政府采购综合管理平台项目电子化交易系统（以下简称“项目电子化交易系统”）获取采购文件，并于</w:t>
      </w:r>
      <w:r>
        <w:rPr>
          <w:rFonts w:hint="eastAsia" w:ascii="微软雅黑" w:hAnsi="微软雅黑" w:eastAsia="微软雅黑" w:cs="微软雅黑"/>
          <w:i w:val="0"/>
          <w:iCs w:val="0"/>
          <w:caps w:val="0"/>
          <w:color w:val="auto"/>
          <w:spacing w:val="0"/>
          <w:sz w:val="21"/>
          <w:szCs w:val="21"/>
          <w:bdr w:val="none" w:color="auto" w:sz="0" w:space="0"/>
          <w:shd w:val="clear" w:fill="FFFFFF"/>
        </w:rPr>
        <w:t> 2024年04月26日 09时30分 </w:t>
      </w:r>
      <w:r>
        <w:rPr>
          <w:rFonts w:hint="eastAsia" w:ascii="微软雅黑" w:hAnsi="微软雅黑" w:eastAsia="微软雅黑" w:cs="微软雅黑"/>
          <w:i w:val="0"/>
          <w:iCs w:val="0"/>
          <w:caps w:val="0"/>
          <w:color w:val="auto"/>
          <w:spacing w:val="0"/>
          <w:sz w:val="21"/>
          <w:szCs w:val="21"/>
          <w:bdr w:val="none" w:color="auto" w:sz="0" w:space="0"/>
          <w:shd w:val="clear" w:fill="FFFFFF"/>
        </w:rPr>
        <w:t>（北京时间）前提交响应文件。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750" w:lineRule="atLeast"/>
        <w:ind w:left="0" w:right="0" w:firstLine="0"/>
        <w:jc w:val="left"/>
        <w:rPr>
          <w:rFonts w:hint="eastAsia" w:ascii="微软雅黑" w:hAnsi="微软雅黑" w:eastAsia="微软雅黑" w:cs="微软雅黑"/>
          <w:b w:val="0"/>
          <w:bCs w:val="0"/>
          <w:i w:val="0"/>
          <w:iCs w:val="0"/>
          <w:caps w:val="0"/>
          <w:color w:val="auto"/>
          <w:spacing w:val="0"/>
          <w:sz w:val="21"/>
          <w:szCs w:val="21"/>
        </w:rPr>
      </w:pPr>
      <w:r>
        <w:rPr>
          <w:rStyle w:val="7"/>
          <w:rFonts w:hint="eastAsia" w:ascii="微软雅黑" w:hAnsi="微软雅黑" w:eastAsia="微软雅黑" w:cs="微软雅黑"/>
          <w:b/>
          <w:bCs/>
          <w:i w:val="0"/>
          <w:iCs w:val="0"/>
          <w:caps w:val="0"/>
          <w:color w:val="auto"/>
          <w:spacing w:val="0"/>
          <w:sz w:val="21"/>
          <w:szCs w:val="21"/>
          <w:bdr w:val="none" w:color="auto" w:sz="0" w:space="0"/>
          <w:shd w:val="clear" w:fill="FFFFFF"/>
        </w:rPr>
        <w:t>一、项目基本情况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项目编号：HXGJXM2024-ZC-CS1024</w:t>
      </w:r>
      <w:bookmarkStart w:id="0" w:name="_GoBack"/>
      <w:bookmarkEnd w:id="0"/>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项目名称：2024年长安区病媒生物消杀服务采购项目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采购方式：竞争性磋商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预算金额：800,000.00元</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采购需求：详见采购需求附件</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合同履行期限：</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96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采购包1：2024年4月-2024年12月</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本项目是否接受联合体投标：</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96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采购包1：不接受联合体投标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750" w:lineRule="atLeast"/>
        <w:ind w:left="0" w:right="0" w:firstLine="0"/>
        <w:jc w:val="left"/>
        <w:rPr>
          <w:rFonts w:hint="eastAsia" w:ascii="微软雅黑" w:hAnsi="微软雅黑" w:eastAsia="微软雅黑" w:cs="微软雅黑"/>
          <w:b w:val="0"/>
          <w:bCs w:val="0"/>
          <w:i w:val="0"/>
          <w:iCs w:val="0"/>
          <w:caps w:val="0"/>
          <w:color w:val="auto"/>
          <w:spacing w:val="0"/>
          <w:sz w:val="21"/>
          <w:szCs w:val="21"/>
        </w:rPr>
      </w:pPr>
      <w:r>
        <w:rPr>
          <w:rStyle w:val="7"/>
          <w:rFonts w:hint="eastAsia" w:ascii="微软雅黑" w:hAnsi="微软雅黑" w:eastAsia="微软雅黑" w:cs="微软雅黑"/>
          <w:b/>
          <w:bCs/>
          <w:i w:val="0"/>
          <w:iCs w:val="0"/>
          <w:caps w:val="0"/>
          <w:color w:val="auto"/>
          <w:spacing w:val="0"/>
          <w:sz w:val="21"/>
          <w:szCs w:val="21"/>
          <w:bdr w:val="none" w:color="auto" w:sz="0" w:space="0"/>
          <w:shd w:val="clear" w:fill="FFFFFF"/>
        </w:rPr>
        <w:t>二、申请人的资格要求：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1.满足《中华人民共和国政府采购法》第二十二条规定;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2.落实政府采购政策需满足的资格要求：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合同包1(2024年长安区病媒生物消杀服务采购项目)落实政府采购政策需满足的资格要求如下: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480" w:right="0" w:firstLine="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参与的供应商（联合体）服务全部由符合政策要求的小微企业承接。</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3.本项目的特定资格要求：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合同包1(2024年长安区病媒生物消杀服务采购项目)特定资格要求如下: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(1)法定代表人授权书（附法定代表人、被授权人身份证复印件；法定代表人直接参加磋商，须提供法定代表人身份证明）</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(2)供应商未被“信用中国”网站（www.creditchina.gov.cn）列入失信被执行人和重大税收违法失信主体，未被中国政府采购网（www.ccgp.gov.cn）列入政府采购严重违法失信行为记录名单；（资格审查环节查询相关信用记录，对列入失信被执行人、重大税收违法失信主体、政府采购严重违法失信行为记录名单及其他不符合《中华人民共和国政府采购法》第二十二条规定的供应商，采购代理机构将拒绝其参与政府采购活动，查询结果以电子或纸质方式留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750" w:lineRule="atLeast"/>
        <w:ind w:left="0" w:right="0" w:firstLine="0"/>
        <w:jc w:val="left"/>
        <w:rPr>
          <w:rFonts w:hint="eastAsia" w:ascii="微软雅黑" w:hAnsi="微软雅黑" w:eastAsia="微软雅黑" w:cs="微软雅黑"/>
          <w:b w:val="0"/>
          <w:bCs w:val="0"/>
          <w:i w:val="0"/>
          <w:iCs w:val="0"/>
          <w:caps w:val="0"/>
          <w:color w:val="auto"/>
          <w:spacing w:val="0"/>
          <w:sz w:val="21"/>
          <w:szCs w:val="21"/>
        </w:rPr>
      </w:pPr>
      <w:r>
        <w:rPr>
          <w:rStyle w:val="7"/>
          <w:rFonts w:hint="eastAsia" w:ascii="微软雅黑" w:hAnsi="微软雅黑" w:eastAsia="微软雅黑" w:cs="微软雅黑"/>
          <w:b/>
          <w:bCs/>
          <w:i w:val="0"/>
          <w:iCs w:val="0"/>
          <w:caps w:val="0"/>
          <w:color w:val="auto"/>
          <w:spacing w:val="0"/>
          <w:sz w:val="21"/>
          <w:szCs w:val="21"/>
          <w:bdr w:val="none" w:color="auto" w:sz="0" w:space="0"/>
          <w:shd w:val="clear" w:fill="FFFFFF"/>
        </w:rPr>
        <w:t>三、获取采购文件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时间：</w:t>
      </w:r>
      <w:r>
        <w:rPr>
          <w:rFonts w:hint="eastAsia" w:ascii="微软雅黑" w:hAnsi="微软雅黑" w:eastAsia="微软雅黑" w:cs="微软雅黑"/>
          <w:i w:val="0"/>
          <w:iCs w:val="0"/>
          <w:caps w:val="0"/>
          <w:color w:val="auto"/>
          <w:spacing w:val="0"/>
          <w:sz w:val="21"/>
          <w:szCs w:val="21"/>
          <w:bdr w:val="none" w:color="auto" w:sz="0" w:space="0"/>
          <w:shd w:val="clear" w:fill="FFFFFF"/>
        </w:rPr>
        <w:t> 2024年04月16日 至 2024年04月22日 ，每天上午 00:00:00 至 12:00:00 ，下午 12:00:00 至 23:59:59 （北京时间）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途径：</w:t>
      </w:r>
      <w:r>
        <w:rPr>
          <w:rFonts w:hint="eastAsia" w:ascii="微软雅黑" w:hAnsi="微软雅黑" w:eastAsia="微软雅黑" w:cs="微软雅黑"/>
          <w:i w:val="0"/>
          <w:iCs w:val="0"/>
          <w:caps w:val="0"/>
          <w:color w:val="auto"/>
          <w:spacing w:val="0"/>
          <w:sz w:val="21"/>
          <w:szCs w:val="21"/>
          <w:bdr w:val="none" w:color="auto" w:sz="0" w:space="0"/>
          <w:shd w:val="clear" w:fill="FFFFFF"/>
        </w:rPr>
        <w:t>项目电子化交易系统-应标-项目投标中选择本项目参与并获取采购文件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方式：</w:t>
      </w:r>
      <w:r>
        <w:rPr>
          <w:rFonts w:hint="eastAsia" w:ascii="微软雅黑" w:hAnsi="微软雅黑" w:eastAsia="微软雅黑" w:cs="微软雅黑"/>
          <w:i w:val="0"/>
          <w:iCs w:val="0"/>
          <w:caps w:val="0"/>
          <w:color w:val="auto"/>
          <w:spacing w:val="0"/>
          <w:sz w:val="21"/>
          <w:szCs w:val="21"/>
          <w:bdr w:val="none" w:color="auto" w:sz="0" w:space="0"/>
          <w:shd w:val="clear" w:fill="FFFFFF"/>
        </w:rPr>
        <w:t>投标人有意参加本项目的，应在陕西省政府采购网（www.ccgp-shaanxi.gov.cn）登录项目电子化交易系统申请获取采购文件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售价：</w:t>
      </w:r>
      <w:r>
        <w:rPr>
          <w:rFonts w:hint="eastAsia" w:ascii="微软雅黑" w:hAnsi="微软雅黑" w:eastAsia="微软雅黑" w:cs="微软雅黑"/>
          <w:i w:val="0"/>
          <w:iCs w:val="0"/>
          <w:caps w:val="0"/>
          <w:color w:val="auto"/>
          <w:spacing w:val="0"/>
          <w:sz w:val="21"/>
          <w:szCs w:val="21"/>
          <w:bdr w:val="none" w:color="auto" w:sz="0" w:space="0"/>
          <w:shd w:val="clear" w:fill="FFFFFF"/>
        </w:rPr>
        <w:t> 0元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750" w:lineRule="atLeast"/>
        <w:ind w:left="0" w:right="0" w:firstLine="0"/>
        <w:jc w:val="left"/>
        <w:rPr>
          <w:rFonts w:hint="eastAsia" w:ascii="微软雅黑" w:hAnsi="微软雅黑" w:eastAsia="微软雅黑" w:cs="微软雅黑"/>
          <w:b w:val="0"/>
          <w:bCs w:val="0"/>
          <w:i w:val="0"/>
          <w:iCs w:val="0"/>
          <w:caps w:val="0"/>
          <w:color w:val="auto"/>
          <w:spacing w:val="0"/>
          <w:sz w:val="21"/>
          <w:szCs w:val="21"/>
        </w:rPr>
      </w:pPr>
      <w:r>
        <w:rPr>
          <w:rStyle w:val="7"/>
          <w:rFonts w:hint="eastAsia" w:ascii="微软雅黑" w:hAnsi="微软雅黑" w:eastAsia="微软雅黑" w:cs="微软雅黑"/>
          <w:b/>
          <w:bCs/>
          <w:i w:val="0"/>
          <w:iCs w:val="0"/>
          <w:caps w:val="0"/>
          <w:color w:val="auto"/>
          <w:spacing w:val="0"/>
          <w:sz w:val="21"/>
          <w:szCs w:val="21"/>
          <w:bdr w:val="none" w:color="auto" w:sz="0" w:space="0"/>
          <w:shd w:val="clear" w:fill="FFFFFF"/>
        </w:rPr>
        <w:t>四、响应文件提交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截止时间：</w:t>
      </w:r>
      <w:r>
        <w:rPr>
          <w:rFonts w:hint="eastAsia" w:ascii="微软雅黑" w:hAnsi="微软雅黑" w:eastAsia="微软雅黑" w:cs="微软雅黑"/>
          <w:i w:val="0"/>
          <w:iCs w:val="0"/>
          <w:caps w:val="0"/>
          <w:color w:val="auto"/>
          <w:spacing w:val="0"/>
          <w:sz w:val="21"/>
          <w:szCs w:val="21"/>
          <w:bdr w:val="none" w:color="auto" w:sz="0" w:space="0"/>
          <w:shd w:val="clear" w:fill="FFFFFF"/>
        </w:rPr>
        <w:t> 2024年04月26日 09时30分00秒 </w:t>
      </w:r>
      <w:r>
        <w:rPr>
          <w:rFonts w:hint="eastAsia" w:ascii="微软雅黑" w:hAnsi="微软雅黑" w:eastAsia="微软雅黑" w:cs="微软雅黑"/>
          <w:i w:val="0"/>
          <w:iCs w:val="0"/>
          <w:caps w:val="0"/>
          <w:color w:val="auto"/>
          <w:spacing w:val="0"/>
          <w:sz w:val="21"/>
          <w:szCs w:val="21"/>
          <w:bdr w:val="none" w:color="auto" w:sz="0" w:space="0"/>
          <w:shd w:val="clear" w:fill="FFFFFF"/>
        </w:rPr>
        <w:t>（北京时间）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地点：</w:t>
      </w:r>
      <w:r>
        <w:rPr>
          <w:rFonts w:hint="eastAsia" w:ascii="微软雅黑" w:hAnsi="微软雅黑" w:eastAsia="微软雅黑" w:cs="微软雅黑"/>
          <w:i w:val="0"/>
          <w:iCs w:val="0"/>
          <w:caps w:val="0"/>
          <w:color w:val="auto"/>
          <w:spacing w:val="0"/>
          <w:sz w:val="21"/>
          <w:szCs w:val="21"/>
          <w:bdr w:val="none" w:color="auto" w:sz="0" w:space="0"/>
          <w:shd w:val="clear" w:fill="FFFFFF"/>
        </w:rPr>
        <w:t>项目电子化交易系统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750" w:lineRule="atLeast"/>
        <w:ind w:left="0" w:right="0" w:firstLine="0"/>
        <w:jc w:val="left"/>
        <w:rPr>
          <w:rFonts w:hint="eastAsia" w:ascii="微软雅黑" w:hAnsi="微软雅黑" w:eastAsia="微软雅黑" w:cs="微软雅黑"/>
          <w:b w:val="0"/>
          <w:bCs w:val="0"/>
          <w:i w:val="0"/>
          <w:iCs w:val="0"/>
          <w:caps w:val="0"/>
          <w:color w:val="auto"/>
          <w:spacing w:val="0"/>
          <w:sz w:val="21"/>
          <w:szCs w:val="21"/>
        </w:rPr>
      </w:pPr>
      <w:r>
        <w:rPr>
          <w:rStyle w:val="7"/>
          <w:rFonts w:hint="eastAsia" w:ascii="微软雅黑" w:hAnsi="微软雅黑" w:eastAsia="微软雅黑" w:cs="微软雅黑"/>
          <w:b/>
          <w:bCs/>
          <w:i w:val="0"/>
          <w:iCs w:val="0"/>
          <w:caps w:val="0"/>
          <w:color w:val="auto"/>
          <w:spacing w:val="0"/>
          <w:sz w:val="21"/>
          <w:szCs w:val="21"/>
          <w:bdr w:val="none" w:color="auto" w:sz="0" w:space="0"/>
          <w:shd w:val="clear" w:fill="FFFFFF"/>
        </w:rPr>
        <w:t>五、开启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时间：</w:t>
      </w:r>
      <w:r>
        <w:rPr>
          <w:rFonts w:hint="eastAsia" w:ascii="微软雅黑" w:hAnsi="微软雅黑" w:eastAsia="微软雅黑" w:cs="微软雅黑"/>
          <w:i w:val="0"/>
          <w:iCs w:val="0"/>
          <w:caps w:val="0"/>
          <w:color w:val="auto"/>
          <w:spacing w:val="0"/>
          <w:sz w:val="21"/>
          <w:szCs w:val="21"/>
          <w:bdr w:val="none" w:color="auto" w:sz="0" w:space="0"/>
          <w:shd w:val="clear" w:fill="FFFFFF"/>
        </w:rPr>
        <w:t> 2024年04月26日 09时30分00秒 </w:t>
      </w:r>
      <w:r>
        <w:rPr>
          <w:rFonts w:hint="eastAsia" w:ascii="微软雅黑" w:hAnsi="微软雅黑" w:eastAsia="微软雅黑" w:cs="微软雅黑"/>
          <w:i w:val="0"/>
          <w:iCs w:val="0"/>
          <w:caps w:val="0"/>
          <w:color w:val="auto"/>
          <w:spacing w:val="0"/>
          <w:sz w:val="21"/>
          <w:szCs w:val="21"/>
          <w:bdr w:val="none" w:color="auto" w:sz="0" w:space="0"/>
          <w:shd w:val="clear" w:fill="FFFFFF"/>
        </w:rPr>
        <w:t>（北京时间）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地点：</w:t>
      </w:r>
      <w:r>
        <w:rPr>
          <w:rFonts w:hint="eastAsia" w:ascii="微软雅黑" w:hAnsi="微软雅黑" w:eastAsia="微软雅黑" w:cs="微软雅黑"/>
          <w:i w:val="0"/>
          <w:iCs w:val="0"/>
          <w:caps w:val="0"/>
          <w:color w:val="auto"/>
          <w:spacing w:val="0"/>
          <w:sz w:val="21"/>
          <w:szCs w:val="21"/>
          <w:bdr w:val="none" w:color="auto" w:sz="0" w:space="0"/>
          <w:shd w:val="clear" w:fill="FFFFFF"/>
        </w:rPr>
        <w:t>项目电子化交易系统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750" w:lineRule="atLeast"/>
        <w:ind w:left="0" w:right="0" w:firstLine="0"/>
        <w:jc w:val="left"/>
        <w:rPr>
          <w:rFonts w:hint="eastAsia" w:ascii="微软雅黑" w:hAnsi="微软雅黑" w:eastAsia="微软雅黑" w:cs="微软雅黑"/>
          <w:b w:val="0"/>
          <w:bCs w:val="0"/>
          <w:i w:val="0"/>
          <w:iCs w:val="0"/>
          <w:caps w:val="0"/>
          <w:color w:val="auto"/>
          <w:spacing w:val="0"/>
          <w:sz w:val="21"/>
          <w:szCs w:val="21"/>
        </w:rPr>
      </w:pPr>
      <w:r>
        <w:rPr>
          <w:rStyle w:val="7"/>
          <w:rFonts w:hint="eastAsia" w:ascii="微软雅黑" w:hAnsi="微软雅黑" w:eastAsia="微软雅黑" w:cs="微软雅黑"/>
          <w:b/>
          <w:bCs/>
          <w:i w:val="0"/>
          <w:iCs w:val="0"/>
          <w:caps w:val="0"/>
          <w:color w:val="auto"/>
          <w:spacing w:val="0"/>
          <w:sz w:val="21"/>
          <w:szCs w:val="21"/>
          <w:bdr w:val="none" w:color="auto" w:sz="0" w:space="0"/>
          <w:shd w:val="clear" w:fill="FFFFFF"/>
        </w:rPr>
        <w:t>六、公告期限</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自本公告发布之日起</w:t>
      </w:r>
      <w:r>
        <w:rPr>
          <w:rFonts w:hint="eastAsia" w:ascii="微软雅黑" w:hAnsi="微软雅黑" w:eastAsia="微软雅黑" w:cs="微软雅黑"/>
          <w:i w:val="0"/>
          <w:iCs w:val="0"/>
          <w:caps w:val="0"/>
          <w:color w:val="auto"/>
          <w:spacing w:val="0"/>
          <w:sz w:val="21"/>
          <w:szCs w:val="21"/>
          <w:bdr w:val="none" w:color="auto" w:sz="0" w:space="0"/>
          <w:shd w:val="clear" w:fill="FFFFFF"/>
        </w:rPr>
        <w:t>3</w:t>
      </w:r>
      <w:r>
        <w:rPr>
          <w:rFonts w:hint="eastAsia" w:ascii="微软雅黑" w:hAnsi="微软雅黑" w:eastAsia="微软雅黑" w:cs="微软雅黑"/>
          <w:i w:val="0"/>
          <w:iCs w:val="0"/>
          <w:caps w:val="0"/>
          <w:color w:val="auto"/>
          <w:spacing w:val="0"/>
          <w:sz w:val="21"/>
          <w:szCs w:val="21"/>
          <w:bdr w:val="none" w:color="auto" w:sz="0" w:space="0"/>
          <w:shd w:val="clear" w:fill="FFFFFF"/>
        </w:rPr>
        <w:t>个工作日。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750" w:lineRule="atLeast"/>
        <w:ind w:left="0" w:right="0" w:firstLine="0"/>
        <w:jc w:val="left"/>
        <w:rPr>
          <w:rFonts w:hint="eastAsia" w:ascii="微软雅黑" w:hAnsi="微软雅黑" w:eastAsia="微软雅黑" w:cs="微软雅黑"/>
          <w:b w:val="0"/>
          <w:bCs w:val="0"/>
          <w:i w:val="0"/>
          <w:iCs w:val="0"/>
          <w:caps w:val="0"/>
          <w:color w:val="auto"/>
          <w:spacing w:val="0"/>
          <w:sz w:val="21"/>
          <w:szCs w:val="21"/>
        </w:rPr>
      </w:pPr>
      <w:r>
        <w:rPr>
          <w:rStyle w:val="7"/>
          <w:rFonts w:hint="eastAsia" w:ascii="微软雅黑" w:hAnsi="微软雅黑" w:eastAsia="微软雅黑" w:cs="微软雅黑"/>
          <w:b/>
          <w:bCs/>
          <w:i w:val="0"/>
          <w:iCs w:val="0"/>
          <w:caps w:val="0"/>
          <w:color w:val="auto"/>
          <w:spacing w:val="0"/>
          <w:sz w:val="21"/>
          <w:szCs w:val="21"/>
          <w:bdr w:val="none" w:color="auto" w:sz="0" w:space="0"/>
          <w:shd w:val="clear" w:fill="FFFFFF"/>
        </w:rPr>
        <w:t>七、其他补充事宜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本项目采购过程中需要使用陕西省政府采购综合管理平台（以下简称“政府采购平台”），登录方式及地址：通过陕西省政府采购网（www.ccgp-shaanxi.gov.cn）首页供应商用户登录，供应商应当按照以下要求进行系统操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一）供应商应当自行在陕西省政府采购网-服务专区查看相应的系统操作指南，并严格按照供应商操作手册要求进行系统操作。在登录、使用政府采购平台前，应当按照要求完成供应商注册和信息完善，加入政府采购平台供应商库。</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二）供应商应当使用纳入陕西省政府采购综合管理平台数字证书互认范围的数字证书及签章（以下简称“互认的证书及签章”）进行系统操作。供应商使用互认的证书及签章在政府采购平台进行的一切操作和资料传递，以及加盖电子签章确认采购过程中制作、交换的电子数据，均属于供应商真实意思表示，由供应商对其系统操作行为和电子签章确认的事项承担法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已办理互认的证书及签章的供应商，校验互认的证书及签章有效性后，即可按照系统操作要求进行身份信息绑定、权限设置和系统操作；未办理互认的证书及签章的供应商，按要求办理互认的证书及签章并校验有效性后，按照系统操作要求进行身份信息绑定、权限设置和系统操作。互认的证书及签章的办理与校验，可查看陕西省政府采购网-服务专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供应商应当加强互认的证书及签章日常校验和妥善保管，确保在参加采购活动期间互认的证书及签章能够正常使用；供应商应当严格互认的证书及签章的内部授权管理，防止非授权操作。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（三）供应商应当自行准备电子化采购所需的计算机终端、软硬件及网络环境，承担因准备不足产生的不利后果。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（四）开标/开启前30分钟内，供应商需登录项目电子化交易系统-“供应商开标大厅”-进入开标选择对应项目包组操作签到。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（五）政府采购平台技术支持：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在线客服：通过陕西省政府采购网-在线客服进行咨询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技术服务电话：029-96702</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CA及签章服务：通过陕西省政府采购网-服务专区进行查询</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left"/>
        <w:rPr>
          <w:color w:val="auto"/>
          <w:sz w:val="21"/>
          <w:szCs w:val="21"/>
        </w:rPr>
      </w:pPr>
      <w:r>
        <w:rPr>
          <w:rFonts w:ascii="幼圆" w:hAnsi="幼圆" w:eastAsia="幼圆" w:cs="幼圆"/>
          <w:i w:val="0"/>
          <w:iCs w:val="0"/>
          <w:caps w:val="0"/>
          <w:color w:val="auto"/>
          <w:spacing w:val="0"/>
          <w:sz w:val="21"/>
          <w:szCs w:val="21"/>
          <w:bdr w:val="none" w:color="auto" w:sz="0" w:space="0"/>
          <w:shd w:val="clear" w:fill="FFFFFF"/>
        </w:rPr>
        <w:t>（六）落实的政府采购政策：（1）《政府采购促进中小企业发展管理办法》（财库〔2020〕46号）；（2）《财政部 司法部关于政府采购支持监狱企业发展有关问题的通知》（财库〔2014〕68号）；（3）《国务院办公厅关于建立政府强制采购节能产品制度的通知》（国发办〔2007〕51号）；（4）《关于印发节能产品政府采购品目清单的通知》（财库〔2019〕19号）；（5）《关于印发环境标志产品政府采购品目清单的通知》（财库〔2019〕18号）；（6）《三部门联合发布关于促进残疾人就业政府采购政策的通知》（财库〔2017〕141号）；（7）《财政部 发展改革委 生态环境部 市场监管总局关于调整优化节能产品、环境标志产品政府采购执行机制的通知》（财库〔2019〕9号）；（8）陕西省财政厅关于印发《陕西省中小企业政府采购信用融资办法》（陕财办采〔2018〕23号）；（9）《财政部 农业农村部 国家乡村振兴局关于运用政府采购政策支持乡村产业振兴的通知》（财库〔2021〕19 号）；（10）《财政部 农业农村部 国家乡村振兴局 中华全国供销合作总社关于印发&lt;关于深入开展政府采购脱贫地区农副产品工作推进乡村产业振兴的实施意见&gt;的通知》（财库〔2021〕20 号）；（11）《陕西省财政厅关于加快推进我省中小企业政府采购信用融资工作的通知》（陕财办采〔2020〕15号）；（12）《关于进一步加强政府绿色采购有关问题的通知》（陕财办采〔2021〕29号）；（13）《陕西省财政厅、中国人民银行西安分行关于深入推进政府采购信用融资业务的通知》（陕财办采〔2023〕5号）；（14）其他需要落实的政府采购政策，详见竞争性磋商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750" w:lineRule="atLeast"/>
        <w:ind w:left="0" w:right="0" w:firstLine="0"/>
        <w:jc w:val="left"/>
        <w:rPr>
          <w:rFonts w:hint="eastAsia" w:ascii="微软雅黑" w:hAnsi="微软雅黑" w:eastAsia="微软雅黑" w:cs="微软雅黑"/>
          <w:b w:val="0"/>
          <w:bCs w:val="0"/>
          <w:i w:val="0"/>
          <w:iCs w:val="0"/>
          <w:caps w:val="0"/>
          <w:color w:val="auto"/>
          <w:spacing w:val="0"/>
          <w:sz w:val="21"/>
          <w:szCs w:val="21"/>
        </w:rPr>
      </w:pPr>
      <w:r>
        <w:rPr>
          <w:rStyle w:val="7"/>
          <w:rFonts w:hint="eastAsia" w:ascii="微软雅黑" w:hAnsi="微软雅黑" w:eastAsia="微软雅黑" w:cs="微软雅黑"/>
          <w:b/>
          <w:bCs/>
          <w:i w:val="0"/>
          <w:iCs w:val="0"/>
          <w:caps w:val="0"/>
          <w:color w:val="auto"/>
          <w:spacing w:val="0"/>
          <w:sz w:val="21"/>
          <w:szCs w:val="21"/>
          <w:bdr w:val="none" w:color="auto" w:sz="0" w:space="0"/>
          <w:shd w:val="clear" w:fill="FFFFFF"/>
        </w:rPr>
        <w:t>八、对本次招标提出询问，请按以下方式联系。</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left"/>
        <w:rPr>
          <w:b w:val="0"/>
          <w:bCs w:val="0"/>
          <w:color w:val="auto"/>
          <w:sz w:val="21"/>
          <w:szCs w:val="21"/>
        </w:rPr>
      </w:pPr>
      <w:r>
        <w:rPr>
          <w:b w:val="0"/>
          <w:bCs w:val="0"/>
          <w:i w:val="0"/>
          <w:iCs w:val="0"/>
          <w:caps w:val="0"/>
          <w:color w:val="auto"/>
          <w:spacing w:val="0"/>
          <w:sz w:val="21"/>
          <w:szCs w:val="21"/>
          <w:bdr w:val="none" w:color="auto" w:sz="0" w:space="0"/>
          <w:shd w:val="clear" w:fill="FFFFFF"/>
        </w:rPr>
        <w:t>1.采购人信息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名称：</w:t>
      </w:r>
      <w:r>
        <w:rPr>
          <w:rFonts w:hint="eastAsia" w:ascii="微软雅黑" w:hAnsi="微软雅黑" w:eastAsia="微软雅黑" w:cs="微软雅黑"/>
          <w:i w:val="0"/>
          <w:iCs w:val="0"/>
          <w:caps w:val="0"/>
          <w:color w:val="auto"/>
          <w:spacing w:val="0"/>
          <w:sz w:val="21"/>
          <w:szCs w:val="21"/>
          <w:bdr w:val="none" w:color="auto" w:sz="0" w:space="0"/>
          <w:shd w:val="clear" w:fill="FFFFFF"/>
        </w:rPr>
        <w:t>西安市长安区卫生健康局</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地址：</w:t>
      </w:r>
      <w:r>
        <w:rPr>
          <w:rFonts w:hint="eastAsia" w:ascii="微软雅黑" w:hAnsi="微软雅黑" w:eastAsia="微软雅黑" w:cs="微软雅黑"/>
          <w:i w:val="0"/>
          <w:iCs w:val="0"/>
          <w:caps w:val="0"/>
          <w:color w:val="auto"/>
          <w:spacing w:val="0"/>
          <w:sz w:val="21"/>
          <w:szCs w:val="21"/>
          <w:bdr w:val="none" w:color="auto" w:sz="0" w:space="0"/>
          <w:shd w:val="clear" w:fill="FFFFFF"/>
        </w:rPr>
        <w:t>西安市长安区西长安街新669号</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联系方式：</w:t>
      </w:r>
      <w:r>
        <w:rPr>
          <w:rFonts w:hint="eastAsia" w:ascii="微软雅黑" w:hAnsi="微软雅黑" w:eastAsia="微软雅黑" w:cs="微软雅黑"/>
          <w:i w:val="0"/>
          <w:iCs w:val="0"/>
          <w:caps w:val="0"/>
          <w:color w:val="auto"/>
          <w:spacing w:val="0"/>
          <w:sz w:val="21"/>
          <w:szCs w:val="21"/>
          <w:bdr w:val="none" w:color="auto" w:sz="0" w:space="0"/>
          <w:shd w:val="clear" w:fill="FFFFFF"/>
        </w:rPr>
        <w:t>029-85867311</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left"/>
        <w:rPr>
          <w:b w:val="0"/>
          <w:bCs w:val="0"/>
          <w:color w:val="auto"/>
          <w:sz w:val="21"/>
          <w:szCs w:val="21"/>
        </w:rPr>
      </w:pPr>
      <w:r>
        <w:rPr>
          <w:b w:val="0"/>
          <w:bCs w:val="0"/>
          <w:i w:val="0"/>
          <w:iCs w:val="0"/>
          <w:caps w:val="0"/>
          <w:color w:val="auto"/>
          <w:spacing w:val="0"/>
          <w:sz w:val="21"/>
          <w:szCs w:val="21"/>
          <w:bdr w:val="none" w:color="auto" w:sz="0" w:space="0"/>
          <w:shd w:val="clear" w:fill="FFFFFF"/>
        </w:rPr>
        <w:t>2.采购代理机构信息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名称：</w:t>
      </w:r>
      <w:r>
        <w:rPr>
          <w:rFonts w:hint="eastAsia" w:ascii="微软雅黑" w:hAnsi="微软雅黑" w:eastAsia="微软雅黑" w:cs="微软雅黑"/>
          <w:i w:val="0"/>
          <w:iCs w:val="0"/>
          <w:caps w:val="0"/>
          <w:color w:val="auto"/>
          <w:spacing w:val="0"/>
          <w:sz w:val="21"/>
          <w:szCs w:val="21"/>
          <w:bdr w:val="none" w:color="auto" w:sz="0" w:space="0"/>
          <w:shd w:val="clear" w:fill="FFFFFF"/>
        </w:rPr>
        <w:t>华夏国际项目管理有限公司</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地址：</w:t>
      </w:r>
      <w:r>
        <w:rPr>
          <w:rFonts w:hint="eastAsia" w:ascii="微软雅黑" w:hAnsi="微软雅黑" w:eastAsia="微软雅黑" w:cs="微软雅黑"/>
          <w:i w:val="0"/>
          <w:iCs w:val="0"/>
          <w:caps w:val="0"/>
          <w:color w:val="auto"/>
          <w:spacing w:val="0"/>
          <w:sz w:val="21"/>
          <w:szCs w:val="21"/>
          <w:bdr w:val="none" w:color="auto" w:sz="0" w:space="0"/>
          <w:shd w:val="clear" w:fill="FFFFFF"/>
        </w:rPr>
        <w:t>西安市高新区科技五路8号数字大厦4楼</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联系方式：</w:t>
      </w:r>
      <w:r>
        <w:rPr>
          <w:rFonts w:hint="eastAsia" w:ascii="微软雅黑" w:hAnsi="微软雅黑" w:eastAsia="微软雅黑" w:cs="微软雅黑"/>
          <w:i w:val="0"/>
          <w:iCs w:val="0"/>
          <w:caps w:val="0"/>
          <w:color w:val="auto"/>
          <w:spacing w:val="0"/>
          <w:sz w:val="21"/>
          <w:szCs w:val="21"/>
          <w:bdr w:val="none" w:color="auto" w:sz="0" w:space="0"/>
          <w:shd w:val="clear" w:fill="FFFFFF"/>
        </w:rPr>
        <w:t>029-88899970/72/73/75-823</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left"/>
        <w:rPr>
          <w:b w:val="0"/>
          <w:bCs w:val="0"/>
          <w:color w:val="auto"/>
          <w:sz w:val="21"/>
          <w:szCs w:val="21"/>
        </w:rPr>
      </w:pPr>
      <w:r>
        <w:rPr>
          <w:b w:val="0"/>
          <w:bCs w:val="0"/>
          <w:i w:val="0"/>
          <w:iCs w:val="0"/>
          <w:caps w:val="0"/>
          <w:color w:val="auto"/>
          <w:spacing w:val="0"/>
          <w:sz w:val="21"/>
          <w:szCs w:val="21"/>
          <w:bdr w:val="none" w:color="auto" w:sz="0" w:space="0"/>
          <w:shd w:val="clear" w:fill="FFFFFF"/>
        </w:rPr>
        <w:t>3.项目联系方式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项目联系人：</w:t>
      </w:r>
      <w:r>
        <w:rPr>
          <w:rFonts w:hint="eastAsia" w:ascii="微软雅黑" w:hAnsi="微软雅黑" w:eastAsia="微软雅黑" w:cs="微软雅黑"/>
          <w:i w:val="0"/>
          <w:iCs w:val="0"/>
          <w:caps w:val="0"/>
          <w:color w:val="auto"/>
          <w:spacing w:val="0"/>
          <w:sz w:val="21"/>
          <w:szCs w:val="21"/>
          <w:bdr w:val="none" w:color="auto" w:sz="0" w:space="0"/>
          <w:shd w:val="clear" w:fill="FFFFFF"/>
        </w:rPr>
        <w:t>高美娟、张艳萍、康敏茹、刘锦江</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电话：</w:t>
      </w:r>
      <w:r>
        <w:rPr>
          <w:rFonts w:hint="eastAsia" w:ascii="微软雅黑" w:hAnsi="微软雅黑" w:eastAsia="微软雅黑" w:cs="微软雅黑"/>
          <w:i w:val="0"/>
          <w:iCs w:val="0"/>
          <w:caps w:val="0"/>
          <w:color w:val="auto"/>
          <w:spacing w:val="0"/>
          <w:sz w:val="21"/>
          <w:szCs w:val="21"/>
          <w:bdr w:val="none" w:color="auto" w:sz="0" w:space="0"/>
          <w:shd w:val="clear" w:fill="FFFFFF"/>
        </w:rPr>
        <w:t>029-88899970/72/73/75-823</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right"/>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华夏国际项目管理有限公司</w:t>
      </w:r>
    </w:p>
    <w:p>
      <w:pPr>
        <w:keepNext w:val="0"/>
        <w:keepLines w:val="0"/>
        <w:widowControl/>
        <w:suppressLineNumbers w:val="0"/>
        <w:wordWrap w:val="0"/>
        <w:spacing w:line="480" w:lineRule="atLeast"/>
        <w:jc w:val="both"/>
        <w:rPr>
          <w:rFonts w:hint="eastAsia" w:ascii="微软雅黑" w:hAnsi="微软雅黑" w:eastAsia="微软雅黑" w:cs="微软雅黑"/>
          <w:color w:val="auto"/>
          <w:sz w:val="21"/>
          <w:szCs w:val="21"/>
        </w:rPr>
      </w:pPr>
    </w:p>
    <w:p>
      <w:pPr>
        <w:rPr>
          <w:color w:val="auto"/>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幼圆">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YzOGEzMWViYjBjZDg0ZGI4M2JkODJiYWY3ZDk3MjQifQ=="/>
  </w:docVars>
  <w:rsids>
    <w:rsidRoot w:val="1EF75512"/>
    <w:rsid w:val="1EF755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3">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6">
    <w:name w:val="Default Paragraph Font"/>
    <w:semiHidden/>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2024-04-15T03:54:00Z</dcterms:created>
  <dc:creator>WPS</dc:creator>
  <cp:lastModifiedBy>WPS</cp:lastModifiedBy>
  <dcterms:modified xsi:type="dcterms:W3CDTF">2024-04-15T03:54:32Z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083F5A85F7A84C25B4AC72F63BBCC7D9_11</vt:lpwstr>
  </property>
</Properties>
</file>