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33A79">
      <w:pPr>
        <w:adjustRightInd w:val="0"/>
        <w:snapToGrid w:val="0"/>
        <w:spacing w:line="360" w:lineRule="auto"/>
        <w:ind w:firstLine="405"/>
        <w:rPr>
          <w:rFonts w:hint="eastAsia" w:ascii="仿宋_GB2312" w:eastAsia="仿宋_GB2312"/>
          <w:szCs w:val="21"/>
          <w:highlight w:val="none"/>
        </w:rPr>
      </w:pPr>
    </w:p>
    <w:p w14:paraId="0FBB8FCE">
      <w:pPr>
        <w:adjustRightInd w:val="0"/>
        <w:snapToGrid w:val="0"/>
        <w:spacing w:line="360" w:lineRule="auto"/>
        <w:ind w:firstLine="405"/>
        <w:rPr>
          <w:rFonts w:ascii="仿宋_GB2312" w:eastAsia="仿宋_GB2312"/>
          <w:szCs w:val="21"/>
          <w:highlight w:val="none"/>
        </w:rPr>
      </w:pPr>
      <w:r>
        <w:rPr>
          <w:rFonts w:hint="eastAsia" w:ascii="仿宋_GB2312" w:eastAsia="仿宋_GB2312"/>
          <w:szCs w:val="21"/>
          <w:highlight w:val="none"/>
        </w:rPr>
        <w:t xml:space="preserve"> </w:t>
      </w:r>
    </w:p>
    <w:p w14:paraId="6AE532C5">
      <w:pPr>
        <w:pStyle w:val="19"/>
        <w:ind w:firstLine="480"/>
        <w:rPr>
          <w:highlight w:val="none"/>
        </w:rPr>
      </w:pPr>
    </w:p>
    <w:p w14:paraId="40084B26">
      <w:pPr>
        <w:pStyle w:val="19"/>
        <w:ind w:firstLine="480"/>
        <w:rPr>
          <w:highlight w:val="none"/>
        </w:rPr>
      </w:pPr>
    </w:p>
    <w:p w14:paraId="427ACB17">
      <w:pPr>
        <w:pStyle w:val="11"/>
        <w:jc w:val="center"/>
        <w:rPr>
          <w:rFonts w:hAnsi="宋体"/>
          <w:b/>
          <w:kern w:val="2"/>
          <w:sz w:val="72"/>
          <w:szCs w:val="72"/>
          <w:highlight w:val="none"/>
        </w:rPr>
      </w:pPr>
      <w:r>
        <w:rPr>
          <w:rFonts w:hint="eastAsia" w:hAnsi="宋体"/>
          <w:b/>
          <w:kern w:val="2"/>
          <w:sz w:val="72"/>
          <w:szCs w:val="72"/>
          <w:highlight w:val="none"/>
        </w:rPr>
        <w:t>政府采购</w:t>
      </w:r>
    </w:p>
    <w:p w14:paraId="096AF360">
      <w:pPr>
        <w:pStyle w:val="11"/>
        <w:jc w:val="center"/>
        <w:rPr>
          <w:rFonts w:hAnsi="宋体"/>
          <w:b/>
          <w:kern w:val="2"/>
          <w:sz w:val="72"/>
          <w:szCs w:val="72"/>
          <w:highlight w:val="none"/>
        </w:rPr>
      </w:pPr>
      <w:r>
        <w:rPr>
          <w:rFonts w:hint="eastAsia" w:hAnsi="宋体"/>
          <w:b/>
          <w:kern w:val="2"/>
          <w:sz w:val="72"/>
          <w:szCs w:val="72"/>
          <w:highlight w:val="none"/>
        </w:rPr>
        <w:t>竞争性磋商文件</w:t>
      </w:r>
    </w:p>
    <w:p w14:paraId="2A1953EF">
      <w:pPr>
        <w:pStyle w:val="11"/>
        <w:adjustRightInd w:val="0"/>
        <w:snapToGrid w:val="0"/>
        <w:spacing w:line="360" w:lineRule="auto"/>
        <w:ind w:left="846" w:leftChars="403" w:firstLine="157" w:firstLineChars="49"/>
        <w:rPr>
          <w:rFonts w:hAnsi="宋体" w:cs="宋体"/>
          <w:b/>
          <w:sz w:val="32"/>
          <w:szCs w:val="32"/>
          <w:highlight w:val="none"/>
        </w:rPr>
      </w:pPr>
    </w:p>
    <w:p w14:paraId="7DB285D7">
      <w:pPr>
        <w:pStyle w:val="11"/>
        <w:adjustRightInd w:val="0"/>
        <w:snapToGrid w:val="0"/>
        <w:spacing w:line="360" w:lineRule="auto"/>
        <w:ind w:left="846" w:leftChars="403" w:firstLine="157" w:firstLineChars="49"/>
        <w:rPr>
          <w:rFonts w:hAnsi="宋体" w:cs="宋体"/>
          <w:b/>
          <w:sz w:val="32"/>
          <w:szCs w:val="32"/>
          <w:highlight w:val="none"/>
        </w:rPr>
      </w:pPr>
    </w:p>
    <w:p w14:paraId="154A54A7">
      <w:pPr>
        <w:pStyle w:val="11"/>
        <w:adjustRightInd w:val="0"/>
        <w:snapToGrid w:val="0"/>
        <w:spacing w:line="360" w:lineRule="auto"/>
        <w:ind w:left="846" w:leftChars="403" w:firstLine="157" w:firstLineChars="49"/>
        <w:rPr>
          <w:rFonts w:hAnsi="宋体" w:cs="宋体"/>
          <w:b/>
          <w:sz w:val="32"/>
          <w:szCs w:val="32"/>
          <w:highlight w:val="none"/>
        </w:rPr>
      </w:pPr>
    </w:p>
    <w:p w14:paraId="4538C026">
      <w:pPr>
        <w:pStyle w:val="11"/>
        <w:adjustRightInd w:val="0"/>
        <w:snapToGrid w:val="0"/>
        <w:spacing w:before="156" w:beforeLines="50" w:after="156" w:afterLines="50" w:line="360" w:lineRule="auto"/>
        <w:ind w:left="2249" w:hanging="2249" w:hangingChars="700"/>
        <w:rPr>
          <w:rFonts w:hAnsi="宋体" w:cs="宋体"/>
          <w:b/>
          <w:bCs/>
          <w:sz w:val="32"/>
          <w:szCs w:val="32"/>
          <w:highlight w:val="none"/>
        </w:rPr>
      </w:pPr>
      <w:r>
        <w:rPr>
          <w:rFonts w:hint="eastAsia" w:hAnsi="宋体" w:cs="宋体"/>
          <w:b/>
          <w:bCs/>
          <w:sz w:val="32"/>
          <w:szCs w:val="32"/>
          <w:highlight w:val="none"/>
        </w:rPr>
        <w:t>采购项目名称</w:t>
      </w:r>
      <w:r>
        <w:rPr>
          <w:rFonts w:hint="eastAsia" w:hAnsi="宋体" w:cs="宋体"/>
          <w:b/>
          <w:bCs/>
          <w:sz w:val="32"/>
          <w:szCs w:val="32"/>
          <w:highlight w:val="none"/>
          <w:lang w:eastAsia="zh-CN"/>
        </w:rPr>
        <w:t>：</w:t>
      </w:r>
      <w:r>
        <w:rPr>
          <w:rFonts w:hint="eastAsia" w:hAnsi="宋体" w:cs="宋体"/>
          <w:b/>
          <w:bCs/>
          <w:spacing w:val="0"/>
          <w:sz w:val="32"/>
          <w:szCs w:val="32"/>
          <w:highlight w:val="none"/>
          <w:u w:val="single"/>
          <w:lang w:eastAsia="zh-CN"/>
        </w:rPr>
        <w:t>2024年度病媒生物防制采购项目</w:t>
      </w:r>
      <w:r>
        <w:rPr>
          <w:rFonts w:hint="eastAsia" w:hAnsi="宋体" w:cs="宋体"/>
          <w:b/>
          <w:bCs/>
          <w:sz w:val="32"/>
          <w:szCs w:val="32"/>
          <w:highlight w:val="none"/>
        </w:rPr>
        <w:t xml:space="preserve">      </w:t>
      </w:r>
    </w:p>
    <w:p w14:paraId="11B7A528">
      <w:pPr>
        <w:pStyle w:val="11"/>
        <w:adjustRightInd w:val="0"/>
        <w:snapToGrid w:val="0"/>
        <w:spacing w:before="156" w:beforeLines="50" w:after="156" w:afterLines="50" w:line="360" w:lineRule="auto"/>
        <w:jc w:val="left"/>
        <w:rPr>
          <w:rFonts w:hAnsi="宋体" w:cs="宋体"/>
          <w:b/>
          <w:bCs/>
          <w:sz w:val="32"/>
          <w:szCs w:val="32"/>
          <w:highlight w:val="none"/>
          <w:u w:val="single"/>
        </w:rPr>
      </w:pPr>
      <w:r>
        <w:rPr>
          <w:rFonts w:hint="eastAsia" w:hAnsi="宋体" w:cs="宋体"/>
          <w:b/>
          <w:bCs/>
          <w:sz w:val="32"/>
          <w:szCs w:val="32"/>
          <w:highlight w:val="none"/>
        </w:rPr>
        <w:t>采   购   人：</w:t>
      </w:r>
      <w:r>
        <w:rPr>
          <w:rFonts w:hint="eastAsia" w:hAnsi="宋体" w:cs="宋体"/>
          <w:b/>
          <w:bCs/>
          <w:sz w:val="32"/>
          <w:szCs w:val="32"/>
          <w:highlight w:val="none"/>
          <w:u w:val="single"/>
          <w:lang w:eastAsia="zh-CN"/>
        </w:rPr>
        <w:t>益阳市卫生健康委员会</w:t>
      </w:r>
      <w:r>
        <w:rPr>
          <w:rFonts w:hint="eastAsia" w:hAnsi="宋体" w:cs="宋体"/>
          <w:b/>
          <w:bCs/>
          <w:sz w:val="32"/>
          <w:szCs w:val="32"/>
          <w:highlight w:val="none"/>
        </w:rPr>
        <w:t xml:space="preserve">               </w:t>
      </w:r>
    </w:p>
    <w:p w14:paraId="65632475">
      <w:pPr>
        <w:pStyle w:val="11"/>
        <w:adjustRightInd w:val="0"/>
        <w:snapToGrid w:val="0"/>
        <w:spacing w:before="156" w:beforeLines="50" w:after="156" w:afterLines="50" w:line="360" w:lineRule="auto"/>
        <w:rPr>
          <w:rFonts w:hAnsi="宋体" w:cs="宋体"/>
          <w:b/>
          <w:bCs/>
          <w:sz w:val="32"/>
          <w:szCs w:val="32"/>
          <w:highlight w:val="none"/>
          <w:u w:val="single"/>
        </w:rPr>
      </w:pPr>
      <w:r>
        <w:rPr>
          <w:rFonts w:hint="eastAsia" w:hAnsi="宋体" w:cs="宋体"/>
          <w:b/>
          <w:bCs/>
          <w:sz w:val="32"/>
          <w:szCs w:val="32"/>
          <w:highlight w:val="none"/>
        </w:rPr>
        <w:t xml:space="preserve">政府采购编号: </w:t>
      </w:r>
      <w:r>
        <w:rPr>
          <w:rFonts w:hint="eastAsia" w:hAnsi="宋体" w:cs="宋体"/>
          <w:b/>
          <w:bCs/>
          <w:sz w:val="32"/>
          <w:szCs w:val="32"/>
          <w:highlight w:val="none"/>
          <w:u w:val="single"/>
          <w:lang w:eastAsia="zh-CN"/>
        </w:rPr>
        <w:t>益财采计[2024]</w:t>
      </w:r>
      <w:r>
        <w:rPr>
          <w:rFonts w:hint="eastAsia" w:hAnsi="宋体" w:cs="宋体"/>
          <w:b/>
          <w:bCs/>
          <w:sz w:val="32"/>
          <w:szCs w:val="32"/>
          <w:highlight w:val="none"/>
          <w:u w:val="single"/>
          <w:lang w:val="en-US" w:eastAsia="zh-CN"/>
        </w:rPr>
        <w:t>09003</w:t>
      </w:r>
      <w:r>
        <w:rPr>
          <w:rFonts w:hint="eastAsia" w:hAnsi="宋体" w:cs="宋体"/>
          <w:b/>
          <w:bCs/>
          <w:sz w:val="32"/>
          <w:szCs w:val="32"/>
          <w:highlight w:val="none"/>
          <w:u w:val="single"/>
          <w:lang w:eastAsia="zh-CN"/>
        </w:rPr>
        <w:t>号</w:t>
      </w:r>
      <w:r>
        <w:rPr>
          <w:rFonts w:hint="eastAsia" w:hAnsi="宋体" w:cs="宋体"/>
          <w:b/>
          <w:bCs/>
          <w:sz w:val="32"/>
          <w:szCs w:val="32"/>
          <w:highlight w:val="none"/>
          <w:u w:val="none"/>
          <w:lang w:eastAsia="zh-CN"/>
        </w:rPr>
        <w:t xml:space="preserve">       </w:t>
      </w:r>
      <w:r>
        <w:rPr>
          <w:rFonts w:hint="eastAsia" w:hAnsi="宋体" w:cs="宋体"/>
          <w:b/>
          <w:bCs/>
          <w:sz w:val="32"/>
          <w:szCs w:val="32"/>
          <w:highlight w:val="none"/>
        </w:rPr>
        <w:t xml:space="preserve">        </w:t>
      </w:r>
    </w:p>
    <w:p w14:paraId="2CABC1CA">
      <w:pPr>
        <w:pStyle w:val="11"/>
        <w:adjustRightInd w:val="0"/>
        <w:snapToGrid w:val="0"/>
        <w:spacing w:before="156" w:beforeLines="50" w:after="156" w:afterLines="50" w:line="360" w:lineRule="auto"/>
        <w:rPr>
          <w:rFonts w:hAnsi="宋体" w:cs="宋体"/>
          <w:b/>
          <w:bCs/>
          <w:color w:val="000000" w:themeColor="text1"/>
          <w:sz w:val="32"/>
          <w:szCs w:val="32"/>
          <w:highlight w:val="none"/>
          <w:u w:val="single"/>
          <w14:textFill>
            <w14:solidFill>
              <w14:schemeClr w14:val="tx1"/>
            </w14:solidFill>
          </w14:textFill>
        </w:rPr>
      </w:pPr>
      <w:r>
        <w:rPr>
          <w:rFonts w:hint="eastAsia" w:hAnsi="宋体" w:cs="宋体"/>
          <w:b/>
          <w:bCs/>
          <w:color w:val="000000" w:themeColor="text1"/>
          <w:sz w:val="32"/>
          <w:szCs w:val="32"/>
          <w:highlight w:val="none"/>
          <w14:textFill>
            <w14:solidFill>
              <w14:schemeClr w14:val="tx1"/>
            </w14:solidFill>
          </w14:textFill>
        </w:rPr>
        <w:t>委托代理编号</w:t>
      </w:r>
      <w:r>
        <w:rPr>
          <w:rFonts w:hint="eastAsia" w:hAnsi="宋体" w:cs="宋体"/>
          <w:b/>
          <w:bCs/>
          <w:color w:val="000000" w:themeColor="text1"/>
          <w:sz w:val="32"/>
          <w:szCs w:val="32"/>
          <w:highlight w:val="none"/>
          <w:lang w:eastAsia="zh-CN"/>
          <w14:textFill>
            <w14:solidFill>
              <w14:schemeClr w14:val="tx1"/>
            </w14:solidFill>
          </w14:textFill>
        </w:rPr>
        <w:t>：</w:t>
      </w:r>
      <w:r>
        <w:rPr>
          <w:rFonts w:hint="eastAsia" w:hAnsi="宋体" w:cs="宋体"/>
          <w:b/>
          <w:bCs/>
          <w:color w:val="000000" w:themeColor="text1"/>
          <w:sz w:val="32"/>
          <w:szCs w:val="32"/>
          <w:highlight w:val="none"/>
          <w:u w:val="single"/>
          <w:lang w:val="en-US" w:eastAsia="zh-CN"/>
          <w14:textFill>
            <w14:solidFill>
              <w14:schemeClr w14:val="tx1"/>
            </w14:solidFill>
          </w14:textFill>
        </w:rPr>
        <w:t>HNJK-CG-2024-0901</w:t>
      </w:r>
      <w:r>
        <w:rPr>
          <w:rFonts w:hint="eastAsia" w:hAnsi="宋体" w:cs="宋体"/>
          <w:b/>
          <w:bCs/>
          <w:color w:val="000000" w:themeColor="text1"/>
          <w:sz w:val="32"/>
          <w:szCs w:val="32"/>
          <w:highlight w:val="none"/>
          <w:u w:val="single"/>
          <w14:textFill>
            <w14:solidFill>
              <w14:schemeClr w14:val="tx1"/>
            </w14:solidFill>
          </w14:textFill>
        </w:rPr>
        <w:t xml:space="preserve"> </w:t>
      </w:r>
    </w:p>
    <w:p w14:paraId="0876749A">
      <w:pPr>
        <w:pStyle w:val="11"/>
        <w:adjustRightInd w:val="0"/>
        <w:snapToGrid w:val="0"/>
        <w:spacing w:before="156" w:beforeLines="50" w:after="156" w:afterLines="50" w:line="360" w:lineRule="auto"/>
        <w:rPr>
          <w:rFonts w:hAnsi="宋体" w:cs="宋体"/>
          <w:b/>
          <w:bCs/>
          <w:sz w:val="32"/>
          <w:szCs w:val="32"/>
          <w:highlight w:val="none"/>
        </w:rPr>
      </w:pPr>
      <w:r>
        <w:rPr>
          <w:rFonts w:hint="eastAsia" w:hAnsi="宋体" w:cs="宋体"/>
          <w:b/>
          <w:bCs/>
          <w:sz w:val="32"/>
          <w:szCs w:val="32"/>
          <w:highlight w:val="none"/>
        </w:rPr>
        <w:t xml:space="preserve">采购代理机构: </w:t>
      </w:r>
      <w:r>
        <w:rPr>
          <w:rFonts w:hint="eastAsia" w:hAnsi="宋体" w:cs="宋体"/>
          <w:b/>
          <w:bCs/>
          <w:sz w:val="32"/>
          <w:szCs w:val="32"/>
          <w:highlight w:val="none"/>
          <w:u w:val="single"/>
          <w:lang w:eastAsia="zh-CN"/>
        </w:rPr>
        <w:t>湖南建科工程项目管理有限公司</w:t>
      </w:r>
      <w:r>
        <w:rPr>
          <w:rFonts w:hint="eastAsia" w:hAnsi="宋体" w:cs="宋体"/>
          <w:b/>
          <w:bCs/>
          <w:sz w:val="32"/>
          <w:szCs w:val="32"/>
          <w:highlight w:val="none"/>
        </w:rPr>
        <w:t xml:space="preserve">      </w:t>
      </w:r>
    </w:p>
    <w:p w14:paraId="7E6AFF65">
      <w:pPr>
        <w:pStyle w:val="11"/>
        <w:adjustRightInd w:val="0"/>
        <w:snapToGrid w:val="0"/>
        <w:spacing w:line="440" w:lineRule="exact"/>
        <w:jc w:val="center"/>
        <w:rPr>
          <w:rFonts w:hAnsi="宋体" w:cs="宋体"/>
          <w:b/>
          <w:bCs/>
          <w:sz w:val="32"/>
          <w:highlight w:val="none"/>
        </w:rPr>
      </w:pPr>
    </w:p>
    <w:p w14:paraId="52342349">
      <w:pPr>
        <w:pStyle w:val="11"/>
        <w:adjustRightInd w:val="0"/>
        <w:snapToGrid w:val="0"/>
        <w:spacing w:line="440" w:lineRule="exact"/>
        <w:jc w:val="center"/>
        <w:rPr>
          <w:rFonts w:hAnsi="宋体" w:cs="宋体"/>
          <w:b/>
          <w:bCs/>
          <w:sz w:val="32"/>
          <w:highlight w:val="none"/>
        </w:rPr>
      </w:pPr>
    </w:p>
    <w:p w14:paraId="088EC8E9">
      <w:pPr>
        <w:pStyle w:val="11"/>
        <w:adjustRightInd w:val="0"/>
        <w:snapToGrid w:val="0"/>
        <w:spacing w:line="440" w:lineRule="exact"/>
        <w:jc w:val="center"/>
        <w:rPr>
          <w:rFonts w:hAnsi="宋体" w:cs="宋体"/>
          <w:b/>
          <w:bCs/>
          <w:sz w:val="32"/>
          <w:highlight w:val="none"/>
        </w:rPr>
      </w:pPr>
    </w:p>
    <w:p w14:paraId="54C27081">
      <w:pPr>
        <w:rPr>
          <w:highlight w:val="none"/>
        </w:rPr>
      </w:pPr>
    </w:p>
    <w:p w14:paraId="64C63DDF">
      <w:pPr>
        <w:pStyle w:val="11"/>
        <w:adjustRightInd w:val="0"/>
        <w:snapToGrid w:val="0"/>
        <w:spacing w:line="360" w:lineRule="auto"/>
        <w:ind w:firstLine="3373" w:firstLineChars="1050"/>
        <w:rPr>
          <w:rFonts w:hAnsi="宋体" w:cs="宋体"/>
          <w:b/>
          <w:bCs/>
          <w:sz w:val="32"/>
          <w:highlight w:val="none"/>
        </w:rPr>
      </w:pPr>
      <w:r>
        <w:rPr>
          <w:rFonts w:hint="eastAsia" w:hAnsi="宋体" w:cs="宋体"/>
          <w:b/>
          <w:bCs/>
          <w:sz w:val="32"/>
          <w:highlight w:val="none"/>
        </w:rPr>
        <w:t>202</w:t>
      </w:r>
      <w:r>
        <w:rPr>
          <w:rFonts w:hint="eastAsia" w:hAnsi="宋体" w:cs="宋体"/>
          <w:b/>
          <w:bCs/>
          <w:sz w:val="32"/>
          <w:highlight w:val="none"/>
          <w:lang w:val="en-US" w:eastAsia="zh-CN"/>
        </w:rPr>
        <w:t>4</w:t>
      </w:r>
      <w:r>
        <w:rPr>
          <w:rFonts w:hint="eastAsia" w:hAnsi="宋体" w:cs="宋体"/>
          <w:b/>
          <w:bCs/>
          <w:sz w:val="32"/>
          <w:highlight w:val="none"/>
        </w:rPr>
        <w:t>年</w:t>
      </w:r>
      <w:r>
        <w:rPr>
          <w:rFonts w:hint="eastAsia" w:hAnsi="宋体" w:cs="宋体"/>
          <w:b/>
          <w:bCs/>
          <w:sz w:val="32"/>
          <w:highlight w:val="none"/>
          <w:lang w:val="en-US" w:eastAsia="zh-CN"/>
        </w:rPr>
        <w:t>09</w:t>
      </w:r>
      <w:r>
        <w:rPr>
          <w:rFonts w:hint="eastAsia" w:hAnsi="宋体" w:cs="宋体"/>
          <w:b/>
          <w:bCs/>
          <w:sz w:val="32"/>
          <w:highlight w:val="none"/>
        </w:rPr>
        <w:t>月</w:t>
      </w:r>
    </w:p>
    <w:p w14:paraId="6988FA9A">
      <w:pPr>
        <w:pStyle w:val="11"/>
        <w:adjustRightInd w:val="0"/>
        <w:snapToGrid w:val="0"/>
        <w:spacing w:line="360" w:lineRule="auto"/>
        <w:jc w:val="center"/>
        <w:rPr>
          <w:rFonts w:hAnsi="宋体" w:cs="宋体"/>
          <w:b/>
          <w:spacing w:val="160"/>
          <w:sz w:val="32"/>
          <w:szCs w:val="32"/>
          <w:highlight w:val="none"/>
        </w:rPr>
      </w:pPr>
    </w:p>
    <w:p w14:paraId="68A82E8B">
      <w:pPr>
        <w:rPr>
          <w:rFonts w:hAnsi="宋体" w:cs="宋体"/>
          <w:b/>
          <w:spacing w:val="160"/>
          <w:sz w:val="32"/>
          <w:szCs w:val="32"/>
          <w:highlight w:val="none"/>
        </w:rPr>
      </w:pPr>
    </w:p>
    <w:p w14:paraId="781AF3EF">
      <w:pPr>
        <w:pStyle w:val="8"/>
        <w:rPr>
          <w:rFonts w:hAnsi="宋体" w:cs="宋体"/>
          <w:b/>
          <w:spacing w:val="160"/>
          <w:sz w:val="32"/>
          <w:szCs w:val="32"/>
          <w:highlight w:val="none"/>
        </w:rPr>
      </w:pPr>
    </w:p>
    <w:p w14:paraId="17840A05">
      <w:pPr>
        <w:rPr>
          <w:highlight w:val="none"/>
        </w:rPr>
      </w:pPr>
    </w:p>
    <w:p w14:paraId="013E684D">
      <w:pPr>
        <w:pStyle w:val="11"/>
        <w:adjustRightInd w:val="0"/>
        <w:snapToGrid w:val="0"/>
        <w:spacing w:line="360" w:lineRule="auto"/>
        <w:jc w:val="center"/>
        <w:rPr>
          <w:rFonts w:hAnsi="宋体" w:cs="宋体"/>
          <w:b/>
          <w:spacing w:val="160"/>
          <w:sz w:val="32"/>
          <w:szCs w:val="32"/>
          <w:highlight w:val="none"/>
        </w:rPr>
      </w:pPr>
      <w:r>
        <w:rPr>
          <w:rFonts w:hint="eastAsia" w:hAnsi="宋体" w:cs="宋体"/>
          <w:b/>
          <w:spacing w:val="160"/>
          <w:sz w:val="32"/>
          <w:szCs w:val="32"/>
          <w:highlight w:val="none"/>
        </w:rPr>
        <w:t>目录</w:t>
      </w:r>
    </w:p>
    <w:p w14:paraId="59570DA6">
      <w:pPr>
        <w:rPr>
          <w:highlight w:val="none"/>
        </w:rPr>
      </w:pPr>
    </w:p>
    <w:p w14:paraId="4879552E">
      <w:pPr>
        <w:pStyle w:val="10"/>
        <w:tabs>
          <w:tab w:val="right" w:leader="dot" w:pos="8290"/>
        </w:tabs>
        <w:spacing w:line="480" w:lineRule="auto"/>
        <w:rPr>
          <w:rFonts w:asciiTheme="minorEastAsia" w:hAnsiTheme="minorEastAsia" w:eastAsiaTheme="minorEastAsia" w:cstheme="minorBidi"/>
          <w:b/>
          <w:sz w:val="24"/>
          <w:highlight w:val="none"/>
        </w:rPr>
      </w:pPr>
      <w:r>
        <w:rPr>
          <w:rFonts w:ascii="宋体" w:hAnsi="宋体" w:cs="宋体"/>
          <w:b/>
          <w:spacing w:val="160"/>
          <w:kern w:val="0"/>
          <w:sz w:val="24"/>
          <w:highlight w:val="none"/>
        </w:rPr>
        <w:fldChar w:fldCharType="begin"/>
      </w:r>
      <w:r>
        <w:rPr>
          <w:rFonts w:ascii="宋体" w:hAnsi="宋体" w:cs="宋体"/>
          <w:b/>
          <w:spacing w:val="160"/>
          <w:kern w:val="0"/>
          <w:sz w:val="24"/>
          <w:highlight w:val="none"/>
        </w:rPr>
        <w:instrText xml:space="preserve"> </w:instrText>
      </w:r>
      <w:r>
        <w:rPr>
          <w:rFonts w:hint="eastAsia" w:ascii="宋体" w:hAnsi="宋体" w:cs="宋体"/>
          <w:b/>
          <w:spacing w:val="160"/>
          <w:kern w:val="0"/>
          <w:sz w:val="24"/>
          <w:highlight w:val="none"/>
        </w:rPr>
        <w:instrText xml:space="preserve">TOC \o "1-3" \h \z \u</w:instrText>
      </w:r>
      <w:r>
        <w:rPr>
          <w:rFonts w:ascii="宋体" w:hAnsi="宋体" w:cs="宋体"/>
          <w:b/>
          <w:spacing w:val="160"/>
          <w:kern w:val="0"/>
          <w:sz w:val="24"/>
          <w:highlight w:val="none"/>
        </w:rPr>
        <w:instrText xml:space="preserve"> </w:instrText>
      </w:r>
      <w:r>
        <w:rPr>
          <w:rFonts w:ascii="宋体" w:hAnsi="宋体" w:cs="宋体"/>
          <w:b/>
          <w:spacing w:val="160"/>
          <w:kern w:val="0"/>
          <w:sz w:val="24"/>
          <w:highlight w:val="none"/>
        </w:rPr>
        <w:fldChar w:fldCharType="separate"/>
      </w:r>
      <w:r>
        <w:rPr>
          <w:highlight w:val="none"/>
        </w:rPr>
        <w:fldChar w:fldCharType="begin"/>
      </w:r>
      <w:r>
        <w:rPr>
          <w:highlight w:val="none"/>
        </w:rPr>
        <w:instrText xml:space="preserve"> HYPERLINK \l "_Toc33385296" </w:instrText>
      </w:r>
      <w:r>
        <w:rPr>
          <w:highlight w:val="none"/>
        </w:rPr>
        <w:fldChar w:fldCharType="separate"/>
      </w:r>
      <w:r>
        <w:rPr>
          <w:rStyle w:val="24"/>
          <w:rFonts w:hint="eastAsia" w:cs="宋体" w:asciiTheme="minorEastAsia" w:hAnsiTheme="minorEastAsia" w:eastAsiaTheme="minorEastAsia"/>
          <w:b/>
          <w:sz w:val="24"/>
          <w:highlight w:val="none"/>
        </w:rPr>
        <w:t>第一章</w:t>
      </w:r>
      <w:r>
        <w:rPr>
          <w:rStyle w:val="24"/>
          <w:rFonts w:cs="宋体" w:asciiTheme="minorEastAsia" w:hAnsiTheme="minorEastAsia" w:eastAsiaTheme="minorEastAsia"/>
          <w:b/>
          <w:sz w:val="24"/>
          <w:highlight w:val="none"/>
        </w:rPr>
        <w:t xml:space="preserve">  </w:t>
      </w:r>
      <w:r>
        <w:rPr>
          <w:rStyle w:val="24"/>
          <w:rFonts w:hint="eastAsia" w:cs="宋体" w:asciiTheme="minorEastAsia" w:hAnsiTheme="minorEastAsia" w:eastAsiaTheme="minorEastAsia"/>
          <w:b/>
          <w:sz w:val="24"/>
          <w:highlight w:val="none"/>
        </w:rPr>
        <w:t>磋商公告</w:t>
      </w:r>
      <w:r>
        <w:rPr>
          <w:rFonts w:asciiTheme="minorEastAsia" w:hAnsiTheme="minorEastAsia" w:eastAsiaTheme="minorEastAsia"/>
          <w:b/>
          <w:sz w:val="24"/>
          <w:highlight w:val="none"/>
        </w:rPr>
        <w:tab/>
      </w:r>
      <w:r>
        <w:rPr>
          <w:rFonts w:hint="eastAsia" w:asciiTheme="minorEastAsia" w:hAnsiTheme="minorEastAsia" w:eastAsiaTheme="minorEastAsia"/>
          <w:b/>
          <w:sz w:val="24"/>
          <w:highlight w:val="none"/>
        </w:rPr>
        <w:t>1</w:t>
      </w:r>
      <w:r>
        <w:rPr>
          <w:rFonts w:hint="eastAsia" w:asciiTheme="minorEastAsia" w:hAnsiTheme="minorEastAsia" w:eastAsiaTheme="minorEastAsia"/>
          <w:b/>
          <w:sz w:val="24"/>
          <w:highlight w:val="none"/>
        </w:rPr>
        <w:fldChar w:fldCharType="end"/>
      </w:r>
    </w:p>
    <w:p w14:paraId="132BD359">
      <w:pPr>
        <w:pStyle w:val="10"/>
        <w:tabs>
          <w:tab w:val="right" w:leader="dot" w:pos="8290"/>
        </w:tabs>
        <w:spacing w:line="480" w:lineRule="auto"/>
        <w:rPr>
          <w:rFonts w:asciiTheme="minorEastAsia" w:hAnsiTheme="minorEastAsia" w:eastAsiaTheme="minorEastAsia" w:cstheme="minorBidi"/>
          <w:b/>
          <w:sz w:val="24"/>
          <w:highlight w:val="none"/>
        </w:rPr>
      </w:pPr>
      <w:r>
        <w:rPr>
          <w:highlight w:val="none"/>
        </w:rPr>
        <w:fldChar w:fldCharType="begin"/>
      </w:r>
      <w:r>
        <w:rPr>
          <w:highlight w:val="none"/>
        </w:rPr>
        <w:instrText xml:space="preserve"> HYPERLINK \l "_Toc33385303" </w:instrText>
      </w:r>
      <w:r>
        <w:rPr>
          <w:highlight w:val="none"/>
        </w:rPr>
        <w:fldChar w:fldCharType="separate"/>
      </w:r>
      <w:r>
        <w:rPr>
          <w:rStyle w:val="24"/>
          <w:rFonts w:hint="eastAsia" w:cs="宋体" w:asciiTheme="minorEastAsia" w:hAnsiTheme="minorEastAsia" w:eastAsiaTheme="minorEastAsia"/>
          <w:b/>
          <w:sz w:val="24"/>
          <w:highlight w:val="none"/>
        </w:rPr>
        <w:t>第二章</w:t>
      </w:r>
      <w:r>
        <w:rPr>
          <w:rStyle w:val="24"/>
          <w:rFonts w:cs="宋体" w:asciiTheme="minorEastAsia" w:hAnsiTheme="minorEastAsia" w:eastAsiaTheme="minorEastAsia"/>
          <w:b/>
          <w:sz w:val="24"/>
          <w:highlight w:val="none"/>
        </w:rPr>
        <w:t xml:space="preserve"> </w:t>
      </w:r>
      <w:r>
        <w:rPr>
          <w:rStyle w:val="24"/>
          <w:rFonts w:hint="eastAsia" w:cs="宋体" w:asciiTheme="minorEastAsia" w:hAnsiTheme="minorEastAsia" w:eastAsiaTheme="minorEastAsia"/>
          <w:b/>
          <w:sz w:val="24"/>
          <w:highlight w:val="none"/>
        </w:rPr>
        <w:t xml:space="preserve"> 磋商须知</w:t>
      </w:r>
      <w:r>
        <w:rPr>
          <w:rFonts w:asciiTheme="minorEastAsia" w:hAnsiTheme="minorEastAsia" w:eastAsiaTheme="minorEastAsia"/>
          <w:b/>
          <w:sz w:val="24"/>
          <w:highlight w:val="none"/>
        </w:rPr>
        <w:tab/>
      </w:r>
      <w:r>
        <w:rPr>
          <w:rFonts w:hint="eastAsia" w:asciiTheme="minorEastAsia" w:hAnsiTheme="minorEastAsia" w:eastAsiaTheme="minorEastAsia"/>
          <w:b/>
          <w:sz w:val="24"/>
          <w:highlight w:val="none"/>
        </w:rPr>
        <w:t>4</w:t>
      </w:r>
      <w:r>
        <w:rPr>
          <w:rFonts w:hint="eastAsia" w:asciiTheme="minorEastAsia" w:hAnsiTheme="minorEastAsia" w:eastAsiaTheme="minorEastAsia"/>
          <w:b/>
          <w:sz w:val="24"/>
          <w:highlight w:val="none"/>
        </w:rPr>
        <w:fldChar w:fldCharType="end"/>
      </w:r>
    </w:p>
    <w:p w14:paraId="60CA4503">
      <w:pPr>
        <w:pStyle w:val="10"/>
        <w:tabs>
          <w:tab w:val="right" w:leader="dot" w:pos="8290"/>
        </w:tabs>
        <w:spacing w:line="480" w:lineRule="auto"/>
        <w:rPr>
          <w:rFonts w:hint="eastAsia" w:asciiTheme="minorEastAsia" w:hAnsiTheme="minorEastAsia" w:eastAsiaTheme="minorEastAsia" w:cstheme="minorBidi"/>
          <w:b/>
          <w:sz w:val="24"/>
          <w:highlight w:val="none"/>
          <w:lang w:eastAsia="zh-CN"/>
        </w:rPr>
      </w:pPr>
      <w:r>
        <w:rPr>
          <w:highlight w:val="none"/>
        </w:rPr>
        <w:fldChar w:fldCharType="begin"/>
      </w:r>
      <w:r>
        <w:rPr>
          <w:highlight w:val="none"/>
        </w:rPr>
        <w:instrText xml:space="preserve"> HYPERLINK \l "_Toc33385305" </w:instrText>
      </w:r>
      <w:r>
        <w:rPr>
          <w:highlight w:val="none"/>
        </w:rPr>
        <w:fldChar w:fldCharType="separate"/>
      </w:r>
      <w:r>
        <w:rPr>
          <w:rStyle w:val="24"/>
          <w:rFonts w:hint="eastAsia" w:cs="宋体" w:asciiTheme="minorEastAsia" w:hAnsiTheme="minorEastAsia" w:eastAsiaTheme="minorEastAsia"/>
          <w:b/>
          <w:sz w:val="24"/>
          <w:highlight w:val="none"/>
        </w:rPr>
        <w:t>第三章</w:t>
      </w:r>
      <w:r>
        <w:rPr>
          <w:rStyle w:val="24"/>
          <w:rFonts w:cs="宋体" w:asciiTheme="minorEastAsia" w:hAnsiTheme="minorEastAsia" w:eastAsiaTheme="minorEastAsia"/>
          <w:b/>
          <w:sz w:val="24"/>
          <w:highlight w:val="none"/>
        </w:rPr>
        <w:t xml:space="preserve"> </w:t>
      </w:r>
      <w:r>
        <w:rPr>
          <w:rStyle w:val="24"/>
          <w:rFonts w:hint="eastAsia" w:cs="宋体" w:asciiTheme="minorEastAsia" w:hAnsiTheme="minorEastAsia" w:eastAsiaTheme="minorEastAsia"/>
          <w:b/>
          <w:sz w:val="24"/>
          <w:highlight w:val="none"/>
        </w:rPr>
        <w:t xml:space="preserve"> 评审办法及标准</w:t>
      </w:r>
      <w:r>
        <w:rPr>
          <w:rFonts w:asciiTheme="minorEastAsia" w:hAnsiTheme="minorEastAsia" w:eastAsiaTheme="minorEastAsia"/>
          <w:b/>
          <w:sz w:val="24"/>
          <w:highlight w:val="none"/>
        </w:rPr>
        <w:tab/>
      </w:r>
      <w:r>
        <w:rPr>
          <w:rFonts w:asciiTheme="minorEastAsia" w:hAnsiTheme="minorEastAsia" w:eastAsiaTheme="minorEastAsia"/>
          <w:b/>
          <w:sz w:val="24"/>
          <w:highlight w:val="none"/>
        </w:rPr>
        <w:fldChar w:fldCharType="end"/>
      </w:r>
      <w:r>
        <w:rPr>
          <w:rFonts w:hint="eastAsia" w:asciiTheme="minorEastAsia" w:hAnsiTheme="minorEastAsia" w:eastAsiaTheme="minorEastAsia"/>
          <w:b/>
          <w:sz w:val="24"/>
          <w:highlight w:val="none"/>
        </w:rPr>
        <w:t>2</w:t>
      </w:r>
      <w:r>
        <w:rPr>
          <w:rFonts w:hint="eastAsia" w:asciiTheme="minorEastAsia" w:hAnsiTheme="minorEastAsia" w:eastAsiaTheme="minorEastAsia"/>
          <w:b/>
          <w:sz w:val="24"/>
          <w:highlight w:val="none"/>
          <w:lang w:val="en-US" w:eastAsia="zh-CN"/>
        </w:rPr>
        <w:t>2</w:t>
      </w:r>
    </w:p>
    <w:p w14:paraId="1DB227CA">
      <w:pPr>
        <w:pStyle w:val="10"/>
        <w:tabs>
          <w:tab w:val="right" w:leader="dot" w:pos="8290"/>
        </w:tabs>
        <w:spacing w:line="480" w:lineRule="auto"/>
        <w:rPr>
          <w:rFonts w:hint="default" w:asciiTheme="minorEastAsia" w:hAnsiTheme="minorEastAsia" w:eastAsiaTheme="minorEastAsia" w:cstheme="minorBidi"/>
          <w:b/>
          <w:sz w:val="24"/>
          <w:highlight w:val="none"/>
          <w:lang w:val="en-US" w:eastAsia="zh-CN"/>
        </w:rPr>
      </w:pPr>
      <w:r>
        <w:rPr>
          <w:highlight w:val="none"/>
        </w:rPr>
        <w:fldChar w:fldCharType="begin"/>
      </w:r>
      <w:r>
        <w:rPr>
          <w:highlight w:val="none"/>
        </w:rPr>
        <w:instrText xml:space="preserve"> HYPERLINK \l "_Toc33385306" </w:instrText>
      </w:r>
      <w:r>
        <w:rPr>
          <w:highlight w:val="none"/>
        </w:rPr>
        <w:fldChar w:fldCharType="separate"/>
      </w:r>
      <w:r>
        <w:rPr>
          <w:rStyle w:val="24"/>
          <w:rFonts w:hint="eastAsia" w:cs="宋体" w:asciiTheme="minorEastAsia" w:hAnsiTheme="minorEastAsia" w:eastAsiaTheme="minorEastAsia"/>
          <w:b/>
          <w:sz w:val="24"/>
          <w:highlight w:val="none"/>
        </w:rPr>
        <w:t>第四章</w:t>
      </w:r>
      <w:r>
        <w:rPr>
          <w:rStyle w:val="24"/>
          <w:rFonts w:cs="宋体" w:asciiTheme="minorEastAsia" w:hAnsiTheme="minorEastAsia" w:eastAsiaTheme="minorEastAsia"/>
          <w:b/>
          <w:sz w:val="24"/>
          <w:highlight w:val="none"/>
        </w:rPr>
        <w:t xml:space="preserve">  </w:t>
      </w:r>
      <w:r>
        <w:rPr>
          <w:rStyle w:val="24"/>
          <w:rFonts w:hint="eastAsia" w:cs="宋体" w:asciiTheme="minorEastAsia" w:hAnsiTheme="minorEastAsia" w:eastAsiaTheme="minorEastAsia"/>
          <w:b/>
          <w:sz w:val="24"/>
          <w:highlight w:val="none"/>
        </w:rPr>
        <w:t>政府采购合同格式</w:t>
      </w:r>
      <w:r>
        <w:rPr>
          <w:rFonts w:asciiTheme="minorEastAsia" w:hAnsiTheme="minorEastAsia" w:eastAsiaTheme="minorEastAsia"/>
          <w:b/>
          <w:sz w:val="24"/>
          <w:highlight w:val="none"/>
        </w:rPr>
        <w:tab/>
      </w:r>
      <w:r>
        <w:rPr>
          <w:rFonts w:asciiTheme="minorEastAsia" w:hAnsiTheme="minorEastAsia" w:eastAsiaTheme="minorEastAsia"/>
          <w:b/>
          <w:sz w:val="24"/>
          <w:highlight w:val="none"/>
        </w:rPr>
        <w:fldChar w:fldCharType="end"/>
      </w:r>
      <w:r>
        <w:rPr>
          <w:rFonts w:hint="eastAsia" w:asciiTheme="minorEastAsia" w:hAnsiTheme="minorEastAsia" w:eastAsiaTheme="minorEastAsia"/>
          <w:b/>
          <w:sz w:val="24"/>
          <w:highlight w:val="none"/>
          <w:lang w:val="en-US" w:eastAsia="zh-CN"/>
        </w:rPr>
        <w:t>25</w:t>
      </w:r>
    </w:p>
    <w:p w14:paraId="21A1A708">
      <w:pPr>
        <w:pStyle w:val="10"/>
        <w:tabs>
          <w:tab w:val="right" w:leader="dot" w:pos="8290"/>
        </w:tabs>
        <w:spacing w:line="480" w:lineRule="auto"/>
        <w:rPr>
          <w:rFonts w:hint="eastAsia" w:asciiTheme="minorEastAsia" w:hAnsiTheme="minorEastAsia" w:eastAsiaTheme="minorEastAsia" w:cstheme="minorBidi"/>
          <w:b/>
          <w:sz w:val="24"/>
          <w:highlight w:val="none"/>
          <w:lang w:val="en-US" w:eastAsia="zh-CN"/>
        </w:rPr>
      </w:pPr>
      <w:r>
        <w:rPr>
          <w:highlight w:val="none"/>
        </w:rPr>
        <w:fldChar w:fldCharType="begin"/>
      </w:r>
      <w:r>
        <w:rPr>
          <w:highlight w:val="none"/>
        </w:rPr>
        <w:instrText xml:space="preserve"> HYPERLINK \l "_Toc33385308" </w:instrText>
      </w:r>
      <w:r>
        <w:rPr>
          <w:highlight w:val="none"/>
        </w:rPr>
        <w:fldChar w:fldCharType="separate"/>
      </w:r>
      <w:r>
        <w:rPr>
          <w:rStyle w:val="24"/>
          <w:rFonts w:hint="eastAsia" w:cs="宋体" w:asciiTheme="minorEastAsia" w:hAnsiTheme="minorEastAsia" w:eastAsiaTheme="minorEastAsia"/>
          <w:b/>
          <w:sz w:val="24"/>
          <w:highlight w:val="none"/>
        </w:rPr>
        <w:t>第五章</w:t>
      </w:r>
      <w:r>
        <w:rPr>
          <w:rStyle w:val="24"/>
          <w:rFonts w:cs="宋体" w:asciiTheme="minorEastAsia" w:hAnsiTheme="minorEastAsia" w:eastAsiaTheme="minorEastAsia"/>
          <w:b/>
          <w:sz w:val="24"/>
          <w:highlight w:val="none"/>
        </w:rPr>
        <w:t xml:space="preserve"> </w:t>
      </w:r>
      <w:r>
        <w:rPr>
          <w:rStyle w:val="24"/>
          <w:rFonts w:hint="eastAsia" w:cs="宋体" w:asciiTheme="minorEastAsia" w:hAnsiTheme="minorEastAsia" w:eastAsiaTheme="minorEastAsia"/>
          <w:b/>
          <w:sz w:val="24"/>
          <w:highlight w:val="none"/>
        </w:rPr>
        <w:t xml:space="preserve"> 采购需求</w:t>
      </w:r>
      <w:r>
        <w:rPr>
          <w:rFonts w:asciiTheme="minorEastAsia" w:hAnsiTheme="minorEastAsia" w:eastAsiaTheme="minorEastAsia"/>
          <w:b/>
          <w:sz w:val="24"/>
          <w:highlight w:val="none"/>
        </w:rPr>
        <w:tab/>
      </w:r>
      <w:r>
        <w:rPr>
          <w:rFonts w:hint="eastAsia" w:asciiTheme="minorEastAsia" w:hAnsiTheme="minorEastAsia" w:eastAsiaTheme="minorEastAsia"/>
          <w:b/>
          <w:sz w:val="24"/>
          <w:highlight w:val="none"/>
          <w:lang w:val="en-US" w:eastAsia="zh-CN"/>
        </w:rPr>
        <w:t>2</w:t>
      </w:r>
      <w:r>
        <w:rPr>
          <w:rFonts w:asciiTheme="minorEastAsia" w:hAnsiTheme="minorEastAsia" w:eastAsiaTheme="minorEastAsia"/>
          <w:b/>
          <w:sz w:val="24"/>
          <w:highlight w:val="none"/>
        </w:rPr>
        <w:fldChar w:fldCharType="end"/>
      </w:r>
      <w:r>
        <w:rPr>
          <w:rFonts w:hint="eastAsia" w:asciiTheme="minorEastAsia" w:hAnsiTheme="minorEastAsia" w:eastAsiaTheme="minorEastAsia"/>
          <w:b/>
          <w:sz w:val="24"/>
          <w:highlight w:val="none"/>
          <w:lang w:val="en-US" w:eastAsia="zh-CN"/>
        </w:rPr>
        <w:t>7</w:t>
      </w:r>
    </w:p>
    <w:p w14:paraId="11A007D4">
      <w:pPr>
        <w:pStyle w:val="10"/>
        <w:tabs>
          <w:tab w:val="right" w:leader="dot" w:pos="8290"/>
        </w:tabs>
        <w:spacing w:line="480" w:lineRule="auto"/>
        <w:rPr>
          <w:rFonts w:hint="eastAsia" w:asciiTheme="minorEastAsia" w:hAnsiTheme="minorEastAsia" w:eastAsiaTheme="minorEastAsia" w:cstheme="minorBidi"/>
          <w:b/>
          <w:sz w:val="24"/>
          <w:highlight w:val="none"/>
          <w:lang w:val="en-US" w:eastAsia="zh-CN"/>
        </w:rPr>
      </w:pPr>
      <w:r>
        <w:rPr>
          <w:highlight w:val="none"/>
        </w:rPr>
        <w:fldChar w:fldCharType="begin"/>
      </w:r>
      <w:r>
        <w:rPr>
          <w:highlight w:val="none"/>
        </w:rPr>
        <w:instrText xml:space="preserve"> HYPERLINK \l "_Toc33385309" </w:instrText>
      </w:r>
      <w:r>
        <w:rPr>
          <w:highlight w:val="none"/>
        </w:rPr>
        <w:fldChar w:fldCharType="separate"/>
      </w:r>
      <w:r>
        <w:rPr>
          <w:rStyle w:val="24"/>
          <w:rFonts w:hint="eastAsia" w:cs="宋体" w:asciiTheme="minorEastAsia" w:hAnsiTheme="minorEastAsia" w:eastAsiaTheme="minorEastAsia"/>
          <w:b/>
          <w:sz w:val="24"/>
          <w:highlight w:val="none"/>
        </w:rPr>
        <w:t>第六章</w:t>
      </w:r>
      <w:r>
        <w:rPr>
          <w:rStyle w:val="24"/>
          <w:rFonts w:cs="宋体" w:asciiTheme="minorEastAsia" w:hAnsiTheme="minorEastAsia" w:eastAsiaTheme="minorEastAsia"/>
          <w:b/>
          <w:sz w:val="24"/>
          <w:highlight w:val="none"/>
        </w:rPr>
        <w:t xml:space="preserve"> </w:t>
      </w:r>
      <w:r>
        <w:rPr>
          <w:rStyle w:val="24"/>
          <w:rFonts w:hint="eastAsia" w:cs="宋体" w:asciiTheme="minorEastAsia" w:hAnsiTheme="minorEastAsia" w:eastAsiaTheme="minorEastAsia"/>
          <w:b/>
          <w:sz w:val="24"/>
          <w:highlight w:val="none"/>
        </w:rPr>
        <w:t xml:space="preserve"> 响应文件组成</w:t>
      </w:r>
      <w:r>
        <w:rPr>
          <w:rFonts w:asciiTheme="minorEastAsia" w:hAnsiTheme="minorEastAsia" w:eastAsiaTheme="minorEastAsia"/>
          <w:b/>
          <w:sz w:val="24"/>
          <w:highlight w:val="none"/>
        </w:rPr>
        <w:tab/>
      </w:r>
      <w:r>
        <w:rPr>
          <w:rFonts w:hint="eastAsia" w:asciiTheme="minorEastAsia" w:hAnsiTheme="minorEastAsia" w:eastAsiaTheme="minorEastAsia"/>
          <w:b/>
          <w:sz w:val="24"/>
          <w:highlight w:val="none"/>
          <w:lang w:val="en-US" w:eastAsia="zh-CN"/>
        </w:rPr>
        <w:t>28</w:t>
      </w:r>
      <w:r>
        <w:rPr>
          <w:rFonts w:asciiTheme="minorEastAsia" w:hAnsiTheme="minorEastAsia" w:eastAsiaTheme="minorEastAsia"/>
          <w:b/>
          <w:sz w:val="24"/>
          <w:highlight w:val="none"/>
        </w:rPr>
        <w:fldChar w:fldCharType="end"/>
      </w:r>
    </w:p>
    <w:p w14:paraId="05A407AD">
      <w:pPr>
        <w:spacing w:line="360" w:lineRule="exact"/>
        <w:rPr>
          <w:rFonts w:ascii="宋体" w:hAnsi="宋体" w:cs="宋体"/>
          <w:b/>
          <w:sz w:val="24"/>
          <w:highlight w:val="none"/>
        </w:rPr>
      </w:pPr>
      <w:r>
        <w:rPr>
          <w:rFonts w:ascii="宋体" w:hAnsi="宋体" w:cs="宋体"/>
          <w:b/>
          <w:spacing w:val="160"/>
          <w:kern w:val="0"/>
          <w:sz w:val="24"/>
          <w:highlight w:val="none"/>
        </w:rPr>
        <w:fldChar w:fldCharType="end"/>
      </w:r>
    </w:p>
    <w:p w14:paraId="791193AC">
      <w:pPr>
        <w:spacing w:line="360" w:lineRule="exact"/>
        <w:rPr>
          <w:rFonts w:ascii="宋体" w:hAnsi="宋体" w:cs="宋体"/>
          <w:b/>
          <w:sz w:val="24"/>
          <w:highlight w:val="none"/>
        </w:rPr>
      </w:pPr>
    </w:p>
    <w:p w14:paraId="040476D1">
      <w:pPr>
        <w:spacing w:line="360" w:lineRule="exact"/>
        <w:rPr>
          <w:rFonts w:ascii="宋体" w:hAnsi="宋体" w:cs="宋体"/>
          <w:b/>
          <w:sz w:val="24"/>
          <w:highlight w:val="none"/>
        </w:rPr>
      </w:pPr>
    </w:p>
    <w:p w14:paraId="18A84CED">
      <w:pPr>
        <w:spacing w:line="360" w:lineRule="exact"/>
        <w:rPr>
          <w:rFonts w:ascii="宋体" w:hAnsi="宋体" w:cs="宋体"/>
          <w:b/>
          <w:sz w:val="24"/>
          <w:highlight w:val="none"/>
        </w:rPr>
      </w:pPr>
    </w:p>
    <w:p w14:paraId="1F79379F">
      <w:pPr>
        <w:spacing w:line="360" w:lineRule="exact"/>
        <w:rPr>
          <w:rFonts w:ascii="宋体" w:hAnsi="宋体" w:cs="宋体"/>
          <w:b/>
          <w:sz w:val="24"/>
          <w:highlight w:val="none"/>
        </w:rPr>
      </w:pPr>
    </w:p>
    <w:p w14:paraId="2EA95703">
      <w:pPr>
        <w:pStyle w:val="5"/>
        <w:keepNext w:val="0"/>
        <w:keepLines w:val="0"/>
        <w:widowControl/>
        <w:spacing w:before="75" w:after="0" w:line="440" w:lineRule="exact"/>
        <w:ind w:left="74" w:firstLine="300"/>
        <w:jc w:val="center"/>
        <w:rPr>
          <w:rFonts w:ascii="宋体" w:hAnsi="宋体" w:cs="宋体"/>
          <w:color w:val="000000"/>
          <w:szCs w:val="32"/>
          <w:highlight w:val="none"/>
        </w:rPr>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cols w:space="720" w:num="1"/>
          <w:docGrid w:type="lines" w:linePitch="312" w:charSpace="0"/>
        </w:sectPr>
      </w:pPr>
      <w:bookmarkStart w:id="0" w:name="_Toc33385296"/>
    </w:p>
    <w:p w14:paraId="3C6F7E12">
      <w:pPr>
        <w:pStyle w:val="5"/>
        <w:keepNext w:val="0"/>
        <w:keepLines w:val="0"/>
        <w:widowControl/>
        <w:spacing w:before="75" w:after="0" w:line="440" w:lineRule="exact"/>
        <w:ind w:left="74" w:firstLine="300"/>
        <w:jc w:val="center"/>
        <w:rPr>
          <w:rFonts w:ascii="宋体" w:hAnsi="宋体" w:cs="宋体"/>
          <w:b w:val="0"/>
          <w:szCs w:val="32"/>
          <w:highlight w:val="none"/>
        </w:rPr>
      </w:pPr>
      <w:r>
        <w:rPr>
          <w:rFonts w:hint="eastAsia" w:ascii="宋体" w:hAnsi="宋体" w:cs="宋体"/>
          <w:color w:val="000000"/>
          <w:szCs w:val="32"/>
          <w:highlight w:val="none"/>
        </w:rPr>
        <w:t>第一章  磋商</w:t>
      </w:r>
      <w:r>
        <w:rPr>
          <w:rFonts w:hint="eastAsia" w:ascii="宋体" w:hAnsi="宋体" w:cs="宋体"/>
          <w:color w:val="000000"/>
          <w:sz w:val="32"/>
          <w:szCs w:val="32"/>
          <w:highlight w:val="none"/>
          <w:lang w:val="en-US" w:eastAsia="zh-CN"/>
        </w:rPr>
        <w:t>邀请</w:t>
      </w:r>
      <w:r>
        <w:rPr>
          <w:rFonts w:hint="eastAsia" w:ascii="宋体" w:hAnsi="宋体" w:cs="宋体"/>
          <w:color w:val="000000"/>
          <w:szCs w:val="32"/>
          <w:highlight w:val="none"/>
        </w:rPr>
        <w:t>公告</w:t>
      </w:r>
      <w:bookmarkEnd w:id="0"/>
    </w:p>
    <w:p w14:paraId="21018C8F">
      <w:pPr>
        <w:autoSpaceDE w:val="0"/>
        <w:autoSpaceDN w:val="0"/>
        <w:adjustRightInd w:val="0"/>
        <w:snapToGrid w:val="0"/>
        <w:spacing w:line="360" w:lineRule="auto"/>
        <w:jc w:val="left"/>
        <w:rPr>
          <w:rFonts w:ascii="宋体" w:hAnsi="宋体" w:cs="宋体"/>
          <w:kern w:val="0"/>
          <w:szCs w:val="21"/>
          <w:highlight w:val="none"/>
        </w:rPr>
      </w:pPr>
    </w:p>
    <w:p w14:paraId="2797ABB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highlight w:val="none"/>
        </w:rPr>
      </w:pPr>
      <w:r>
        <w:rPr>
          <w:rFonts w:hint="eastAsia" w:ascii="宋体" w:hAnsi="宋体" w:cs="宋体"/>
          <w:color w:val="000000"/>
          <w:szCs w:val="21"/>
          <w:highlight w:val="none"/>
          <w:lang w:eastAsia="zh-CN"/>
        </w:rPr>
        <w:t>益阳市卫生健康委员会</w:t>
      </w:r>
      <w:r>
        <w:rPr>
          <w:rFonts w:hint="eastAsia" w:ascii="宋体" w:hAnsi="宋体" w:cs="宋体"/>
          <w:color w:val="000000"/>
          <w:szCs w:val="21"/>
          <w:highlight w:val="none"/>
        </w:rPr>
        <w:t>的</w:t>
      </w:r>
      <w:r>
        <w:rPr>
          <w:rFonts w:hint="eastAsia" w:ascii="宋体" w:hAnsi="宋体" w:cs="宋体"/>
          <w:color w:val="000000"/>
          <w:kern w:val="0"/>
          <w:szCs w:val="21"/>
          <w:highlight w:val="none"/>
          <w:lang w:eastAsia="zh-CN"/>
        </w:rPr>
        <w:t>2024年度病媒生物防制采购项目</w:t>
      </w:r>
      <w:r>
        <w:rPr>
          <w:rFonts w:hint="eastAsia" w:ascii="宋体" w:hAnsi="宋体" w:cs="宋体"/>
          <w:color w:val="000000" w:themeColor="text1"/>
          <w:szCs w:val="21"/>
          <w:highlight w:val="none"/>
          <w14:textFill>
            <w14:solidFill>
              <w14:schemeClr w14:val="tx1"/>
            </w14:solidFill>
          </w14:textFill>
        </w:rPr>
        <w:t>进行</w:t>
      </w:r>
      <w:r>
        <w:rPr>
          <w:rFonts w:hint="eastAsia" w:ascii="宋体" w:hAnsi="宋体" w:cs="宋体"/>
          <w:color w:val="000000"/>
          <w:szCs w:val="21"/>
          <w:highlight w:val="none"/>
        </w:rPr>
        <w:t>采购，现邀请</w:t>
      </w:r>
      <w:r>
        <w:rPr>
          <w:rFonts w:hint="eastAsia" w:ascii="宋体" w:hAnsi="宋体" w:cs="宋体"/>
          <w:color w:val="000000"/>
          <w:szCs w:val="21"/>
          <w:highlight w:val="none"/>
          <w:lang w:val="en-US" w:eastAsia="zh-CN"/>
        </w:rPr>
        <w:t>合格供应商</w:t>
      </w:r>
      <w:r>
        <w:rPr>
          <w:rFonts w:hint="eastAsia" w:ascii="宋体" w:hAnsi="宋体" w:cs="宋体"/>
          <w:color w:val="000000"/>
          <w:szCs w:val="21"/>
          <w:highlight w:val="none"/>
        </w:rPr>
        <w:t>参</w:t>
      </w:r>
      <w:r>
        <w:rPr>
          <w:rFonts w:hint="eastAsia" w:ascii="宋体" w:hAnsi="宋体" w:cs="宋体"/>
          <w:color w:val="000000"/>
          <w:szCs w:val="21"/>
          <w:highlight w:val="none"/>
          <w:lang w:val="en-US" w:eastAsia="zh-CN"/>
        </w:rPr>
        <w:t>加投标</w:t>
      </w:r>
      <w:r>
        <w:rPr>
          <w:rFonts w:hint="eastAsia" w:ascii="宋体" w:hAnsi="宋体" w:cs="宋体"/>
          <w:color w:val="000000"/>
          <w:szCs w:val="21"/>
          <w:highlight w:val="none"/>
        </w:rPr>
        <w:t>。</w:t>
      </w:r>
    </w:p>
    <w:p w14:paraId="7694765E">
      <w:pPr>
        <w:pStyle w:val="5"/>
        <w:keepNext w:val="0"/>
        <w:keepLines w:val="0"/>
        <w:pageBreakBefore w:val="0"/>
        <w:widowControl/>
        <w:kinsoku/>
        <w:wordWrap/>
        <w:overflowPunct/>
        <w:topLinePunct w:val="0"/>
        <w:autoSpaceDE/>
        <w:autoSpaceDN/>
        <w:bidi w:val="0"/>
        <w:adjustRightInd/>
        <w:snapToGrid/>
        <w:spacing w:before="0" w:after="0" w:line="360" w:lineRule="auto"/>
        <w:ind w:firstLine="422" w:firstLineChars="200"/>
        <w:textAlignment w:val="auto"/>
        <w:rPr>
          <w:rFonts w:ascii="宋体" w:hAnsi="宋体" w:cs="宋体"/>
          <w:color w:val="000000"/>
          <w:sz w:val="21"/>
          <w:szCs w:val="21"/>
          <w:highlight w:val="none"/>
        </w:rPr>
      </w:pPr>
      <w:bookmarkStart w:id="1" w:name="_Toc33385297"/>
      <w:r>
        <w:rPr>
          <w:rFonts w:hint="eastAsia" w:ascii="宋体" w:hAnsi="宋体" w:cs="宋体"/>
          <w:color w:val="000000"/>
          <w:sz w:val="21"/>
          <w:szCs w:val="21"/>
          <w:highlight w:val="none"/>
        </w:rPr>
        <w:t>一、采购项目基本概况</w:t>
      </w:r>
      <w:bookmarkEnd w:id="1"/>
    </w:p>
    <w:p w14:paraId="48CC6EEF">
      <w:pPr>
        <w:keepNext w:val="0"/>
        <w:keepLines w:val="0"/>
        <w:pageBreakBefore w:val="0"/>
        <w:widowControl/>
        <w:kinsoku/>
        <w:wordWrap/>
        <w:overflowPunct/>
        <w:topLinePunct w:val="0"/>
        <w:autoSpaceDE/>
        <w:autoSpaceDN/>
        <w:bidi w:val="0"/>
        <w:adjustRightInd/>
        <w:snapToGrid/>
        <w:spacing w:line="360" w:lineRule="auto"/>
        <w:ind w:left="74" w:firstLine="300"/>
        <w:jc w:val="left"/>
        <w:textAlignment w:val="auto"/>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val="en-US" w:eastAsia="zh-CN"/>
        </w:rPr>
        <w:t>1、采购</w:t>
      </w:r>
      <w:r>
        <w:rPr>
          <w:rFonts w:hint="eastAsia" w:ascii="宋体" w:hAnsi="宋体" w:cs="宋体"/>
          <w:color w:val="000000"/>
          <w:kern w:val="0"/>
          <w:szCs w:val="21"/>
          <w:highlight w:val="none"/>
        </w:rPr>
        <w:t>项目名称：</w:t>
      </w:r>
      <w:r>
        <w:rPr>
          <w:rFonts w:hint="eastAsia" w:ascii="宋体" w:hAnsi="宋体" w:cs="宋体"/>
          <w:color w:val="000000"/>
          <w:kern w:val="0"/>
          <w:szCs w:val="21"/>
          <w:highlight w:val="none"/>
          <w:lang w:eastAsia="zh-CN"/>
        </w:rPr>
        <w:t>2024年度病媒生物防制采购项目</w:t>
      </w:r>
    </w:p>
    <w:p w14:paraId="64A02D82">
      <w:pPr>
        <w:keepNext w:val="0"/>
        <w:keepLines w:val="0"/>
        <w:pageBreakBefore w:val="0"/>
        <w:widowControl/>
        <w:kinsoku/>
        <w:wordWrap/>
        <w:overflowPunct/>
        <w:topLinePunct w:val="0"/>
        <w:autoSpaceDE/>
        <w:autoSpaceDN/>
        <w:bidi w:val="0"/>
        <w:adjustRightInd/>
        <w:snapToGrid/>
        <w:spacing w:line="360" w:lineRule="auto"/>
        <w:ind w:left="74" w:firstLine="300"/>
        <w:jc w:val="left"/>
        <w:textAlignment w:val="auto"/>
      </w:pP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政府采购计划编号：</w:t>
      </w:r>
      <w:r>
        <w:rPr>
          <w:rFonts w:hint="eastAsia"/>
          <w:lang w:eastAsia="zh-CN"/>
        </w:rPr>
        <w:t>益财采计[2024]</w:t>
      </w:r>
      <w:r>
        <w:rPr>
          <w:rFonts w:hint="eastAsia"/>
          <w:lang w:val="en-US" w:eastAsia="zh-CN"/>
        </w:rPr>
        <w:t>09003</w:t>
      </w:r>
      <w:r>
        <w:rPr>
          <w:rFonts w:hint="eastAsia"/>
          <w:lang w:eastAsia="zh-CN"/>
        </w:rPr>
        <w:t>号</w:t>
      </w:r>
      <w:r>
        <w:rPr>
          <w:rFonts w:hint="eastAsia"/>
        </w:rPr>
        <w:t xml:space="preserve"> </w:t>
      </w:r>
    </w:p>
    <w:p w14:paraId="7B869F54">
      <w:pPr>
        <w:keepNext w:val="0"/>
        <w:keepLines w:val="0"/>
        <w:pageBreakBefore w:val="0"/>
        <w:widowControl/>
        <w:kinsoku/>
        <w:wordWrap/>
        <w:overflowPunct/>
        <w:topLinePunct w:val="0"/>
        <w:autoSpaceDE/>
        <w:autoSpaceDN/>
        <w:bidi w:val="0"/>
        <w:adjustRightInd/>
        <w:snapToGrid/>
        <w:spacing w:line="360" w:lineRule="auto"/>
        <w:ind w:left="74" w:firstLine="300"/>
        <w:jc w:val="left"/>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3、委托代理</w:t>
      </w:r>
      <w:r>
        <w:rPr>
          <w:rFonts w:hint="eastAsia" w:ascii="宋体" w:hAnsi="宋体" w:cs="宋体"/>
          <w:color w:val="000000" w:themeColor="text1"/>
          <w:kern w:val="0"/>
          <w:szCs w:val="21"/>
          <w:highlight w:val="none"/>
          <w14:textFill>
            <w14:solidFill>
              <w14:schemeClr w14:val="tx1"/>
            </w14:solidFill>
          </w14:textFill>
        </w:rPr>
        <w:t>编号：</w:t>
      </w:r>
      <w:r>
        <w:rPr>
          <w:rFonts w:hint="eastAsia" w:ascii="宋体" w:hAnsi="宋体" w:cs="宋体"/>
          <w:color w:val="000000" w:themeColor="text1"/>
          <w:szCs w:val="21"/>
          <w:highlight w:val="none"/>
          <w:lang w:eastAsia="zh-CN"/>
          <w14:textFill>
            <w14:solidFill>
              <w14:schemeClr w14:val="tx1"/>
            </w14:solidFill>
          </w14:textFill>
        </w:rPr>
        <w:t>HNJK-CG-2024-0901</w:t>
      </w:r>
    </w:p>
    <w:p w14:paraId="53F1B4D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4、采购项目</w:t>
      </w:r>
      <w:r>
        <w:rPr>
          <w:rFonts w:hint="eastAsia" w:ascii="宋体" w:hAnsi="宋体" w:cs="宋体"/>
          <w:color w:val="000000" w:themeColor="text1"/>
          <w:kern w:val="0"/>
          <w:szCs w:val="21"/>
          <w:highlight w:val="none"/>
          <w:lang w:val="en-US" w:eastAsia="zh-CN"/>
          <w14:textFill>
            <w14:solidFill>
              <w14:schemeClr w14:val="tx1"/>
            </w14:solidFill>
          </w14:textFill>
        </w:rPr>
        <w:t>预算：1000000.00元</w:t>
      </w:r>
    </w:p>
    <w:p w14:paraId="27EA5504">
      <w:pPr>
        <w:keepNext w:val="0"/>
        <w:keepLines w:val="0"/>
        <w:pageBreakBefore w:val="0"/>
        <w:widowControl/>
        <w:kinsoku/>
        <w:wordWrap/>
        <w:overflowPunct/>
        <w:topLinePunct w:val="0"/>
        <w:autoSpaceDE/>
        <w:autoSpaceDN/>
        <w:bidi w:val="0"/>
        <w:adjustRightInd/>
        <w:snapToGrid/>
        <w:spacing w:line="360" w:lineRule="auto"/>
        <w:ind w:firstLine="840" w:firstLineChars="400"/>
        <w:jc w:val="left"/>
        <w:textAlignment w:val="auto"/>
        <w:rPr>
          <w:rFonts w:hint="eastAsia" w:ascii="宋体" w:hAnsi="宋体"/>
          <w:bCs/>
          <w:szCs w:val="21"/>
          <w:highlight w:val="none"/>
          <w:u w:val="single"/>
        </w:rPr>
      </w:pPr>
      <w:r>
        <w:rPr>
          <w:rFonts w:hint="eastAsia" w:ascii="宋体" w:hAnsi="宋体"/>
          <w:iCs/>
          <w:szCs w:val="21"/>
          <w:highlight w:val="none"/>
        </w:rPr>
        <w:sym w:font="Wingdings" w:char="00A8"/>
      </w:r>
      <w:r>
        <w:rPr>
          <w:rFonts w:hint="eastAsia" w:ascii="宋体" w:hAnsi="宋体"/>
          <w:iCs/>
          <w:szCs w:val="21"/>
          <w:highlight w:val="none"/>
        </w:rPr>
        <w:t>支持</w:t>
      </w:r>
      <w:r>
        <w:rPr>
          <w:rFonts w:hint="eastAsia" w:ascii="宋体" w:hAnsi="宋体"/>
          <w:bCs/>
          <w:szCs w:val="21"/>
          <w:highlight w:val="none"/>
        </w:rPr>
        <w:t>预付款，预付比例：</w:t>
      </w:r>
      <w:r>
        <w:rPr>
          <w:rFonts w:hint="eastAsia" w:ascii="宋体" w:hAnsi="宋体"/>
          <w:bCs/>
          <w:szCs w:val="21"/>
          <w:highlight w:val="none"/>
          <w:u w:val="single"/>
        </w:rPr>
        <w:t xml:space="preserve">     </w:t>
      </w:r>
    </w:p>
    <w:p w14:paraId="1ACFF3B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kern w:val="0"/>
          <w:szCs w:val="21"/>
          <w:highlight w:val="none"/>
        </w:rPr>
      </w:pPr>
      <w:r>
        <w:rPr>
          <w:rFonts w:hint="eastAsia" w:ascii="宋体" w:hAnsi="宋体"/>
          <w:iCs/>
          <w:highlight w:val="none"/>
          <w:lang w:val="en-US" w:eastAsia="zh-CN"/>
        </w:rPr>
        <w:t>5、本项目对应的中小企业划分标准所属行业：</w:t>
      </w:r>
      <w:r>
        <w:rPr>
          <w:rFonts w:hint="eastAsia" w:ascii="宋体" w:hAnsi="宋体"/>
          <w:iCs/>
          <w:color w:val="000000" w:themeColor="text1"/>
          <w:highlight w:val="none"/>
          <w:u w:val="single"/>
          <w:lang w:val="en-US" w:eastAsia="zh-CN"/>
          <w14:textFill>
            <w14:solidFill>
              <w14:schemeClr w14:val="tx1"/>
            </w14:solidFill>
          </w14:textFill>
        </w:rPr>
        <w:t xml:space="preserve"> 其他未列明行业 </w:t>
      </w:r>
    </w:p>
    <w:p w14:paraId="135E344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iCs/>
          <w:szCs w:val="21"/>
          <w:highlight w:val="none"/>
        </w:rPr>
      </w:pPr>
      <w:r>
        <w:rPr>
          <w:rFonts w:hint="eastAsia" w:ascii="宋体" w:hAnsi="宋体"/>
          <w:bCs/>
          <w:szCs w:val="21"/>
          <w:highlight w:val="none"/>
          <w:lang w:val="en-US" w:eastAsia="zh-CN"/>
        </w:rPr>
        <w:t>6</w:t>
      </w:r>
      <w:r>
        <w:rPr>
          <w:rFonts w:hint="eastAsia" w:ascii="宋体" w:hAnsi="宋体"/>
          <w:bCs/>
          <w:szCs w:val="21"/>
          <w:highlight w:val="none"/>
        </w:rPr>
        <w:t>、评标方法：</w:t>
      </w:r>
      <w:r>
        <w:rPr>
          <w:rFonts w:hint="eastAsia" w:ascii="宋体" w:hAnsi="宋体"/>
          <w:iCs/>
          <w:szCs w:val="21"/>
          <w:highlight w:val="none"/>
        </w:rPr>
        <w:sym w:font="Wingdings" w:char="00FE"/>
      </w:r>
      <w:r>
        <w:rPr>
          <w:rFonts w:hint="eastAsia" w:ascii="宋体" w:hAnsi="宋体"/>
          <w:iCs/>
          <w:szCs w:val="21"/>
          <w:highlight w:val="none"/>
        </w:rPr>
        <w:t xml:space="preserve">综合评分法 </w:t>
      </w:r>
      <w:r>
        <w:rPr>
          <w:rFonts w:hint="eastAsia" w:ascii="宋体" w:hAnsi="宋体"/>
          <w:iCs/>
          <w:szCs w:val="21"/>
          <w:highlight w:val="none"/>
        </w:rPr>
        <w:sym w:font="Wingdings" w:char="00A8"/>
      </w:r>
      <w:r>
        <w:rPr>
          <w:rFonts w:hint="eastAsia" w:ascii="宋体" w:hAnsi="宋体"/>
          <w:iCs/>
          <w:szCs w:val="21"/>
          <w:highlight w:val="none"/>
        </w:rPr>
        <w:t>最低评标价法</w:t>
      </w:r>
    </w:p>
    <w:p w14:paraId="6BA811E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iCs/>
          <w:szCs w:val="21"/>
          <w:highlight w:val="none"/>
        </w:rPr>
      </w:pPr>
      <w:r>
        <w:rPr>
          <w:rFonts w:hint="eastAsia" w:ascii="宋体" w:hAnsi="宋体"/>
          <w:bCs/>
          <w:szCs w:val="21"/>
          <w:highlight w:val="none"/>
          <w:lang w:val="en-US" w:eastAsia="zh-CN"/>
        </w:rPr>
        <w:t>7</w:t>
      </w:r>
      <w:r>
        <w:rPr>
          <w:rFonts w:hint="eastAsia" w:ascii="宋体" w:hAnsi="宋体"/>
          <w:bCs/>
          <w:szCs w:val="21"/>
          <w:highlight w:val="none"/>
        </w:rPr>
        <w:t>、合同定价方式：</w:t>
      </w:r>
      <w:r>
        <w:rPr>
          <w:rFonts w:hint="eastAsia" w:ascii="宋体" w:hAnsi="宋体"/>
          <w:iCs/>
          <w:szCs w:val="21"/>
          <w:highlight w:val="none"/>
        </w:rPr>
        <w:sym w:font="Wingdings" w:char="00FE"/>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 xml:space="preserve">固定单价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绩效激励</w:t>
      </w:r>
    </w:p>
    <w:p w14:paraId="551C045F">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、合</w:t>
      </w:r>
      <w:r>
        <w:rPr>
          <w:rFonts w:hint="eastAsia"/>
          <w:color w:val="000000" w:themeColor="text1"/>
          <w:szCs w:val="21"/>
          <w:highlight w:val="none"/>
          <w14:textFill>
            <w14:solidFill>
              <w14:schemeClr w14:val="tx1"/>
            </w14:solidFill>
          </w14:textFill>
        </w:rPr>
        <w:t>同履行期限：</w:t>
      </w:r>
      <w:r>
        <w:rPr>
          <w:rFonts w:hint="eastAsia"/>
          <w:color w:val="000000" w:themeColor="text1"/>
          <w:szCs w:val="21"/>
          <w:highlight w:val="none"/>
          <w:lang w:eastAsia="zh-CN"/>
          <w14:textFill>
            <w14:solidFill>
              <w14:schemeClr w14:val="tx1"/>
            </w14:solidFill>
          </w14:textFill>
        </w:rPr>
        <w:t>按合同约定</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 </w:t>
      </w:r>
    </w:p>
    <w:p w14:paraId="2605FED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highlight w:val="none"/>
        </w:rPr>
      </w:pPr>
      <w:r>
        <w:rPr>
          <w:rFonts w:hint="eastAsia" w:ascii="宋体" w:hAnsi="宋体"/>
          <w:bCs/>
          <w:highlight w:val="none"/>
          <w:lang w:val="en-US" w:eastAsia="zh-CN"/>
        </w:rPr>
        <w:t>9</w:t>
      </w:r>
      <w:r>
        <w:rPr>
          <w:rFonts w:hint="eastAsia" w:ascii="宋体" w:hAnsi="宋体"/>
          <w:bCs/>
          <w:highlight w:val="none"/>
        </w:rPr>
        <w:t>、</w:t>
      </w:r>
      <w:r>
        <w:rPr>
          <w:rFonts w:hint="eastAsia"/>
          <w:highlight w:val="none"/>
        </w:rPr>
        <w:t>本项目分阶段要求</w:t>
      </w:r>
      <w:r>
        <w:rPr>
          <w:rFonts w:hint="eastAsia"/>
          <w:highlight w:val="none"/>
          <w:lang w:eastAsia="zh-CN"/>
        </w:rPr>
        <w:t>供应商</w:t>
      </w:r>
      <w:r>
        <w:rPr>
          <w:rFonts w:hint="eastAsia"/>
          <w:highlight w:val="none"/>
        </w:rPr>
        <w:t>提供以下保证：</w:t>
      </w:r>
    </w:p>
    <w:p w14:paraId="5F5C7559">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iCs/>
          <w:highlight w:val="none"/>
        </w:rPr>
      </w:pPr>
      <w:r>
        <w:rPr>
          <w:rFonts w:hint="eastAsia" w:ascii="宋体" w:hAnsi="宋体"/>
          <w:iCs/>
          <w:highlight w:val="none"/>
        </w:rPr>
        <w:sym w:font="Wingdings" w:char="00FE"/>
      </w:r>
      <w:r>
        <w:rPr>
          <w:rFonts w:hint="eastAsia" w:ascii="宋体" w:hAnsi="宋体"/>
          <w:highlight w:val="none"/>
        </w:rPr>
        <w:t>投标保证金：</w:t>
      </w:r>
      <w:r>
        <w:rPr>
          <w:rFonts w:hint="eastAsia" w:ascii="宋体" w:hAnsi="宋体"/>
          <w:iCs/>
          <w:highlight w:val="none"/>
        </w:rPr>
        <w:t>采购项目预算的</w:t>
      </w:r>
      <w:r>
        <w:rPr>
          <w:rFonts w:hint="eastAsia" w:ascii="宋体" w:hAnsi="宋体"/>
          <w:iCs/>
          <w:highlight w:val="none"/>
          <w:u w:val="single"/>
        </w:rPr>
        <w:t xml:space="preserve"> </w:t>
      </w:r>
      <w:r>
        <w:rPr>
          <w:rFonts w:hint="eastAsia" w:ascii="宋体" w:hAnsi="宋体"/>
          <w:iCs/>
          <w:highlight w:val="none"/>
          <w:u w:val="single"/>
          <w:lang w:val="en-US" w:eastAsia="zh-CN"/>
        </w:rPr>
        <w:t xml:space="preserve"> 2</w:t>
      </w:r>
      <w:r>
        <w:rPr>
          <w:rFonts w:hint="eastAsia" w:ascii="宋体" w:hAnsi="宋体"/>
          <w:iCs/>
          <w:highlight w:val="none"/>
          <w:u w:val="single"/>
        </w:rPr>
        <w:t xml:space="preserve"> </w:t>
      </w:r>
      <w:r>
        <w:rPr>
          <w:rFonts w:hint="eastAsia" w:ascii="宋体" w:hAnsi="宋体"/>
          <w:iCs/>
          <w:highlight w:val="none"/>
        </w:rPr>
        <w:t>%；</w:t>
      </w:r>
    </w:p>
    <w:p w14:paraId="45C4BE63">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highlight w:val="none"/>
        </w:rPr>
      </w:pPr>
      <w:r>
        <w:rPr>
          <w:rFonts w:hint="eastAsia" w:ascii="宋体" w:hAnsi="宋体"/>
          <w:iCs/>
          <w:highlight w:val="none"/>
        </w:rPr>
        <w:sym w:font="Wingdings" w:char="00A8"/>
      </w:r>
      <w:r>
        <w:rPr>
          <w:rFonts w:hint="eastAsia" w:ascii="宋体" w:hAnsi="宋体"/>
          <w:highlight w:val="none"/>
        </w:rPr>
        <w:t>履约保证金：</w:t>
      </w:r>
      <w:r>
        <w:rPr>
          <w:rFonts w:hint="eastAsia" w:ascii="宋体" w:hAnsi="宋体"/>
          <w:iCs/>
          <w:highlight w:val="none"/>
        </w:rPr>
        <w:t>中标金额的</w:t>
      </w:r>
      <w:r>
        <w:rPr>
          <w:rFonts w:hint="eastAsia" w:ascii="宋体" w:hAnsi="宋体"/>
          <w:iCs/>
          <w:highlight w:val="none"/>
          <w:u w:val="single"/>
        </w:rPr>
        <w:t xml:space="preserve"> </w:t>
      </w:r>
      <w:r>
        <w:rPr>
          <w:rFonts w:hint="eastAsia" w:ascii="宋体" w:hAnsi="宋体"/>
          <w:iCs/>
          <w:highlight w:val="none"/>
          <w:u w:val="single"/>
          <w:lang w:val="en-US" w:eastAsia="zh-CN"/>
        </w:rPr>
        <w:t xml:space="preserve"> </w:t>
      </w:r>
      <w:r>
        <w:rPr>
          <w:rFonts w:hint="eastAsia" w:ascii="宋体" w:hAnsi="宋体"/>
          <w:iCs/>
          <w:highlight w:val="none"/>
          <w:u w:val="single"/>
        </w:rPr>
        <w:t xml:space="preserve">  </w:t>
      </w:r>
      <w:r>
        <w:rPr>
          <w:rFonts w:hint="eastAsia" w:ascii="宋体" w:hAnsi="宋体"/>
          <w:iCs/>
          <w:highlight w:val="none"/>
        </w:rPr>
        <w:t>%</w:t>
      </w:r>
      <w:r>
        <w:rPr>
          <w:rFonts w:hint="eastAsia" w:ascii="宋体" w:hAnsi="宋体"/>
          <w:highlight w:val="none"/>
        </w:rPr>
        <w:t>；</w:t>
      </w:r>
    </w:p>
    <w:p w14:paraId="0F5A6B4F">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iCs/>
          <w:highlight w:val="none"/>
        </w:rPr>
      </w:pPr>
      <w:r>
        <w:rPr>
          <w:rFonts w:hint="eastAsia" w:ascii="宋体" w:hAnsi="宋体"/>
          <w:iCs/>
          <w:highlight w:val="none"/>
        </w:rPr>
        <w:sym w:font="Wingdings" w:char="00A8"/>
      </w:r>
      <w:r>
        <w:rPr>
          <w:rFonts w:hint="eastAsia" w:ascii="宋体" w:hAnsi="宋体"/>
          <w:iCs/>
          <w:highlight w:val="none"/>
        </w:rPr>
        <w:t>预付款保证金：预付款的</w:t>
      </w:r>
      <w:r>
        <w:rPr>
          <w:rFonts w:hint="eastAsia" w:ascii="宋体" w:hAnsi="宋体"/>
          <w:iCs/>
          <w:highlight w:val="none"/>
          <w:u w:val="single"/>
        </w:rPr>
        <w:t xml:space="preserve">    </w:t>
      </w:r>
      <w:r>
        <w:rPr>
          <w:rFonts w:hint="eastAsia" w:ascii="宋体" w:hAnsi="宋体"/>
          <w:iCs/>
          <w:highlight w:val="none"/>
        </w:rPr>
        <w:t>%；</w:t>
      </w:r>
    </w:p>
    <w:p w14:paraId="3AB16C22">
      <w:pPr>
        <w:keepNext w:val="0"/>
        <w:keepLines w:val="0"/>
        <w:pageBreakBefore w:val="0"/>
        <w:widowControl/>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iCs/>
          <w:highlight w:val="none"/>
        </w:rPr>
      </w:pPr>
      <w:r>
        <w:rPr>
          <w:rFonts w:hint="eastAsia" w:ascii="宋体" w:hAnsi="宋体"/>
          <w:iCs/>
          <w:highlight w:val="none"/>
        </w:rPr>
        <w:sym w:font="Wingdings" w:char="00A8"/>
      </w:r>
      <w:r>
        <w:rPr>
          <w:rFonts w:hint="eastAsia" w:ascii="宋体" w:hAnsi="宋体"/>
          <w:iCs/>
          <w:highlight w:val="none"/>
        </w:rPr>
        <w:t>质量保证金：合同金额的</w:t>
      </w:r>
      <w:r>
        <w:rPr>
          <w:rFonts w:hint="eastAsia" w:ascii="宋体" w:hAnsi="宋体"/>
          <w:iCs/>
          <w:highlight w:val="none"/>
          <w:u w:val="single"/>
        </w:rPr>
        <w:t xml:space="preserve">    </w:t>
      </w:r>
      <w:r>
        <w:rPr>
          <w:rFonts w:hint="eastAsia" w:ascii="宋体" w:hAnsi="宋体"/>
          <w:iCs/>
          <w:highlight w:val="none"/>
        </w:rPr>
        <w:t>%。</w:t>
      </w:r>
    </w:p>
    <w:p w14:paraId="5201A574">
      <w:pPr>
        <w:keepNext w:val="0"/>
        <w:keepLines w:val="0"/>
        <w:pageBreakBefore w:val="0"/>
        <w:widowControl/>
        <w:kinsoku/>
        <w:wordWrap/>
        <w:overflowPunct/>
        <w:topLinePunct w:val="0"/>
        <w:autoSpaceDE/>
        <w:autoSpaceDN/>
        <w:bidi w:val="0"/>
        <w:adjustRightInd/>
        <w:snapToGrid/>
        <w:spacing w:line="360" w:lineRule="auto"/>
        <w:ind w:left="75" w:firstLine="300"/>
        <w:jc w:val="left"/>
        <w:textAlignment w:val="auto"/>
        <w:rPr>
          <w:rFonts w:hint="default" w:ascii="宋体" w:hAnsi="宋体" w:cs="宋体"/>
          <w:color w:val="000000"/>
          <w:kern w:val="0"/>
          <w:szCs w:val="21"/>
          <w:highlight w:val="none"/>
          <w:lang w:val="en-US"/>
        </w:rPr>
      </w:pPr>
      <w:r>
        <w:rPr>
          <w:rFonts w:hint="eastAsia" w:ascii="宋体" w:hAnsi="宋体" w:cs="宋体"/>
          <w:b/>
          <w:bCs/>
          <w:color w:val="000000"/>
          <w:kern w:val="0"/>
          <w:szCs w:val="21"/>
          <w:highlight w:val="none"/>
          <w:lang w:val="en-US" w:eastAsia="zh-CN"/>
        </w:rPr>
        <w:t>二、</w:t>
      </w:r>
      <w:r>
        <w:rPr>
          <w:rFonts w:hint="eastAsia" w:ascii="宋体" w:hAnsi="宋体" w:cs="宋体"/>
          <w:b/>
          <w:bCs/>
          <w:color w:val="000000"/>
          <w:kern w:val="0"/>
          <w:szCs w:val="21"/>
          <w:highlight w:val="none"/>
        </w:rPr>
        <w:t>采购</w:t>
      </w:r>
      <w:r>
        <w:rPr>
          <w:rFonts w:hint="eastAsia" w:ascii="宋体" w:hAnsi="宋体" w:cs="宋体"/>
          <w:b/>
          <w:bCs/>
          <w:color w:val="000000"/>
          <w:kern w:val="0"/>
          <w:szCs w:val="21"/>
          <w:highlight w:val="none"/>
          <w:lang w:val="en-US" w:eastAsia="zh-CN"/>
        </w:rPr>
        <w:t>人的采购需求：</w:t>
      </w:r>
    </w:p>
    <w:tbl>
      <w:tblPr>
        <w:tblStyle w:val="20"/>
        <w:tblW w:w="9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340"/>
        <w:gridCol w:w="2280"/>
        <w:gridCol w:w="1017"/>
        <w:gridCol w:w="1218"/>
        <w:gridCol w:w="1200"/>
        <w:gridCol w:w="1170"/>
        <w:gridCol w:w="1170"/>
      </w:tblGrid>
      <w:tr w14:paraId="7385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13" w:type="dxa"/>
            <w:vAlign w:val="center"/>
          </w:tcPr>
          <w:p w14:paraId="1E097CF2">
            <w:pPr>
              <w:widowControl/>
              <w:spacing w:before="75" w:line="440" w:lineRule="exact"/>
              <w:jc w:val="center"/>
              <w:rPr>
                <w:rFonts w:ascii="宋体" w:hAnsi="宋体" w:cs="宋体"/>
                <w:color w:val="000000"/>
                <w:kern w:val="0"/>
                <w:szCs w:val="21"/>
                <w:highlight w:val="none"/>
              </w:rPr>
            </w:pPr>
            <w:bookmarkStart w:id="2" w:name="_Toc33385298"/>
            <w:r>
              <w:rPr>
                <w:rFonts w:hint="eastAsia" w:ascii="宋体" w:hAnsi="宋体" w:cs="宋体"/>
                <w:b/>
                <w:kern w:val="0"/>
                <w:szCs w:val="21"/>
                <w:highlight w:val="none"/>
              </w:rPr>
              <w:t>包名</w:t>
            </w:r>
          </w:p>
        </w:tc>
        <w:tc>
          <w:tcPr>
            <w:tcW w:w="1340" w:type="dxa"/>
            <w:vAlign w:val="center"/>
          </w:tcPr>
          <w:p w14:paraId="63A02C55">
            <w:pPr>
              <w:adjustRightInd w:val="0"/>
              <w:snapToGrid w:val="0"/>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最高限价</w:t>
            </w:r>
          </w:p>
          <w:p w14:paraId="48AA8CAF">
            <w:pPr>
              <w:adjustRightInd w:val="0"/>
              <w:snapToGrid w:val="0"/>
              <w:jc w:val="center"/>
              <w:rPr>
                <w:rFonts w:hint="eastAsia" w:ascii="宋体" w:hAnsi="宋体" w:eastAsia="宋体" w:cs="宋体"/>
                <w:color w:val="000000"/>
                <w:kern w:val="0"/>
                <w:szCs w:val="21"/>
                <w:highlight w:val="none"/>
                <w:lang w:eastAsia="zh-CN"/>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元</w:t>
            </w:r>
            <w:r>
              <w:rPr>
                <w:rFonts w:hint="eastAsia" w:ascii="宋体" w:hAnsi="宋体" w:cs="宋体"/>
                <w:b/>
                <w:bCs/>
                <w:sz w:val="21"/>
                <w:szCs w:val="21"/>
                <w:highlight w:val="none"/>
                <w:lang w:eastAsia="zh-CN"/>
              </w:rPr>
              <w:t>）</w:t>
            </w:r>
          </w:p>
        </w:tc>
        <w:tc>
          <w:tcPr>
            <w:tcW w:w="2280" w:type="dxa"/>
            <w:vAlign w:val="center"/>
          </w:tcPr>
          <w:p w14:paraId="718F00FB">
            <w:pPr>
              <w:widowControl/>
              <w:spacing w:before="75" w:line="440" w:lineRule="exact"/>
              <w:jc w:val="center"/>
              <w:rPr>
                <w:rFonts w:ascii="宋体" w:hAnsi="宋体" w:cs="宋体"/>
                <w:color w:val="000000"/>
                <w:kern w:val="0"/>
                <w:szCs w:val="21"/>
                <w:highlight w:val="none"/>
              </w:rPr>
            </w:pPr>
            <w:r>
              <w:rPr>
                <w:rFonts w:hint="eastAsia" w:ascii="宋体" w:hAnsi="宋体" w:cs="宋体"/>
                <w:b/>
                <w:kern w:val="0"/>
                <w:szCs w:val="21"/>
                <w:highlight w:val="none"/>
              </w:rPr>
              <w:t>标的名称</w:t>
            </w:r>
          </w:p>
        </w:tc>
        <w:tc>
          <w:tcPr>
            <w:tcW w:w="1017" w:type="dxa"/>
            <w:vAlign w:val="center"/>
          </w:tcPr>
          <w:p w14:paraId="4AFAB91A">
            <w:pPr>
              <w:adjustRightInd w:val="0"/>
              <w:snapToGrid w:val="0"/>
              <w:jc w:val="center"/>
              <w:rPr>
                <w:rFonts w:ascii="宋体" w:hAnsi="宋体" w:cs="宋体"/>
                <w:color w:val="000000"/>
                <w:kern w:val="0"/>
                <w:szCs w:val="21"/>
                <w:highlight w:val="none"/>
              </w:rPr>
            </w:pPr>
            <w:r>
              <w:rPr>
                <w:rFonts w:hint="eastAsia" w:ascii="宋体" w:hAnsi="宋体" w:eastAsia="宋体" w:cs="宋体"/>
                <w:b/>
                <w:bCs/>
                <w:sz w:val="21"/>
                <w:szCs w:val="21"/>
                <w:highlight w:val="none"/>
              </w:rPr>
              <w:t>简要技术要求</w:t>
            </w:r>
          </w:p>
        </w:tc>
        <w:tc>
          <w:tcPr>
            <w:tcW w:w="1218" w:type="dxa"/>
            <w:vAlign w:val="center"/>
          </w:tcPr>
          <w:p w14:paraId="2962FC24">
            <w:pPr>
              <w:adjustRightInd w:val="0"/>
              <w:snapToGrid w:val="0"/>
              <w:jc w:val="center"/>
              <w:rPr>
                <w:rFonts w:ascii="宋体" w:hAnsi="宋体" w:cs="宋体"/>
                <w:color w:val="000000"/>
                <w:kern w:val="0"/>
                <w:szCs w:val="21"/>
                <w:highlight w:val="none"/>
              </w:rPr>
            </w:pPr>
            <w:r>
              <w:rPr>
                <w:rFonts w:hint="eastAsia" w:ascii="宋体" w:hAnsi="宋体" w:eastAsia="宋体" w:cs="宋体"/>
                <w:b/>
                <w:bCs/>
                <w:sz w:val="21"/>
                <w:szCs w:val="21"/>
                <w:highlight w:val="none"/>
              </w:rPr>
              <w:t>数量</w:t>
            </w:r>
          </w:p>
        </w:tc>
        <w:tc>
          <w:tcPr>
            <w:tcW w:w="1200" w:type="dxa"/>
            <w:vAlign w:val="center"/>
          </w:tcPr>
          <w:p w14:paraId="35BC18A1">
            <w:pPr>
              <w:adjustRightInd w:val="0"/>
              <w:snapToGrid w:val="0"/>
              <w:jc w:val="center"/>
              <w:rPr>
                <w:rFonts w:hint="eastAsia"/>
                <w:b/>
                <w:bCs/>
                <w:highlight w:val="none"/>
              </w:rPr>
            </w:pPr>
            <w:r>
              <w:rPr>
                <w:rFonts w:hint="eastAsia"/>
                <w:b/>
                <w:bCs/>
                <w:highlight w:val="none"/>
              </w:rPr>
              <w:t>标的预算</w:t>
            </w:r>
          </w:p>
          <w:p w14:paraId="2A3ED388">
            <w:pPr>
              <w:pStyle w:val="8"/>
              <w:jc w:val="center"/>
              <w:rPr>
                <w:rFonts w:hint="eastAsia" w:eastAsia="宋体"/>
                <w:highlight w:val="none"/>
                <w:lang w:eastAsia="zh-CN"/>
              </w:rPr>
            </w:pP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元</w:t>
            </w:r>
            <w:r>
              <w:rPr>
                <w:rFonts w:hint="eastAsia" w:ascii="宋体" w:hAnsi="宋体" w:cs="宋体"/>
                <w:b/>
                <w:bCs/>
                <w:sz w:val="21"/>
                <w:szCs w:val="21"/>
                <w:highlight w:val="none"/>
                <w:lang w:eastAsia="zh-CN"/>
              </w:rPr>
              <w:t>）</w:t>
            </w:r>
          </w:p>
        </w:tc>
        <w:tc>
          <w:tcPr>
            <w:tcW w:w="1170" w:type="dxa"/>
            <w:vAlign w:val="center"/>
          </w:tcPr>
          <w:p w14:paraId="76259EEA">
            <w:pPr>
              <w:adjustRightInd w:val="0"/>
              <w:snapToGrid w:val="0"/>
              <w:jc w:val="center"/>
              <w:rPr>
                <w:rFonts w:hint="default" w:ascii="宋体" w:hAnsi="宋体" w:eastAsia="宋体" w:cs="宋体"/>
                <w:b/>
                <w:color w:val="000000" w:themeColor="text1"/>
                <w:kern w:val="0"/>
                <w:szCs w:val="21"/>
                <w:highlight w:val="none"/>
                <w:lang w:val="en-US" w:eastAsia="zh-CN"/>
                <w14:textFill>
                  <w14:solidFill>
                    <w14:schemeClr w14:val="tx1"/>
                  </w14:solidFill>
                </w14:textFill>
              </w:rPr>
            </w:pPr>
            <w:r>
              <w:rPr>
                <w:rFonts w:hint="eastAsia" w:ascii="宋体" w:hAnsi="宋体" w:cs="宋体"/>
                <w:b/>
                <w:color w:val="000000" w:themeColor="text1"/>
                <w:kern w:val="0"/>
                <w:szCs w:val="21"/>
                <w:highlight w:val="none"/>
                <w:lang w:val="en-US" w:eastAsia="zh-CN"/>
                <w14:textFill>
                  <w14:solidFill>
                    <w14:schemeClr w14:val="tx1"/>
                  </w14:solidFill>
                </w14:textFill>
              </w:rPr>
              <w:t>节能产品</w:t>
            </w:r>
          </w:p>
        </w:tc>
        <w:tc>
          <w:tcPr>
            <w:tcW w:w="1170" w:type="dxa"/>
            <w:vAlign w:val="center"/>
          </w:tcPr>
          <w:p w14:paraId="78D6CB38">
            <w:pPr>
              <w:adjustRightInd w:val="0"/>
              <w:snapToGrid w:val="0"/>
              <w:jc w:val="center"/>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进口产品</w:t>
            </w:r>
          </w:p>
        </w:tc>
      </w:tr>
      <w:tr w14:paraId="2583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513" w:type="dxa"/>
            <w:vAlign w:val="center"/>
          </w:tcPr>
          <w:p w14:paraId="753700F9">
            <w:pPr>
              <w:keepNext w:val="0"/>
              <w:keepLines w:val="0"/>
              <w:widowControl/>
              <w:suppressLineNumbers w:val="0"/>
              <w:spacing w:before="75" w:beforeAutospacing="0" w:after="0" w:afterAutospacing="0" w:line="420" w:lineRule="atLeast"/>
              <w:ind w:left="0" w:leftChars="0" w:right="0" w:rightChars="0" w:firstLine="0" w:firstLineChars="0"/>
              <w:jc w:val="center"/>
              <w:rPr>
                <w:rFonts w:ascii="宋体" w:hAnsi="宋体" w:cs="宋体"/>
                <w:color w:val="000000"/>
                <w:kern w:val="0"/>
                <w:szCs w:val="21"/>
                <w:highlight w:val="none"/>
              </w:rPr>
            </w:pPr>
            <w:r>
              <w:rPr>
                <w:rFonts w:hint="eastAsia" w:ascii="宋体" w:hAnsi="宋体" w:eastAsia="宋体" w:cs="宋体"/>
                <w:kern w:val="0"/>
                <w:sz w:val="24"/>
                <w:szCs w:val="24"/>
                <w:highlight w:val="none"/>
                <w:lang w:val="en-US" w:eastAsia="zh-CN" w:bidi="ar"/>
              </w:rPr>
              <w:t>包1</w:t>
            </w:r>
          </w:p>
        </w:tc>
        <w:tc>
          <w:tcPr>
            <w:tcW w:w="1340" w:type="dxa"/>
            <w:vAlign w:val="center"/>
          </w:tcPr>
          <w:p w14:paraId="5B12A04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20" w:lineRule="atLeast"/>
              <w:ind w:right="0" w:rightChars="0"/>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i w:val="0"/>
                <w:iCs w:val="0"/>
                <w:caps w:val="0"/>
                <w:color w:val="000000"/>
                <w:spacing w:val="0"/>
                <w:kern w:val="0"/>
                <w:sz w:val="24"/>
                <w:szCs w:val="24"/>
                <w:highlight w:val="none"/>
                <w:lang w:val="en-US" w:eastAsia="zh-CN" w:bidi="ar"/>
              </w:rPr>
              <w:t>2024年度病媒生物防制采购项目</w:t>
            </w:r>
          </w:p>
        </w:tc>
        <w:tc>
          <w:tcPr>
            <w:tcW w:w="2280" w:type="dxa"/>
            <w:vAlign w:val="center"/>
          </w:tcPr>
          <w:p w14:paraId="38AD69F4">
            <w:pPr>
              <w:keepNext w:val="0"/>
              <w:keepLines w:val="0"/>
              <w:widowControl/>
              <w:suppressLineNumbers w:val="0"/>
              <w:spacing w:before="75" w:beforeAutospacing="0" w:after="0" w:afterAutospacing="0" w:line="420" w:lineRule="atLeast"/>
              <w:ind w:left="0" w:leftChars="0" w:right="0" w:rightChars="0" w:firstLine="0" w:firstLineChars="0"/>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i w:val="0"/>
                <w:iCs w:val="0"/>
                <w:caps w:val="0"/>
                <w:color w:val="000000"/>
                <w:spacing w:val="0"/>
                <w:kern w:val="0"/>
                <w:sz w:val="24"/>
                <w:szCs w:val="24"/>
                <w:highlight w:val="none"/>
                <w:lang w:val="en-US" w:eastAsia="zh-CN" w:bidi="ar"/>
              </w:rPr>
              <w:t>2024年度病媒生物防制采购项目</w:t>
            </w:r>
          </w:p>
        </w:tc>
        <w:tc>
          <w:tcPr>
            <w:tcW w:w="1017" w:type="dxa"/>
            <w:vAlign w:val="center"/>
          </w:tcPr>
          <w:p w14:paraId="643BB1F1">
            <w:pPr>
              <w:keepNext w:val="0"/>
              <w:keepLines w:val="0"/>
              <w:widowControl/>
              <w:suppressLineNumbers w:val="0"/>
              <w:spacing w:before="75" w:beforeAutospacing="0" w:after="0" w:afterAutospacing="0" w:line="420" w:lineRule="atLeast"/>
              <w:ind w:left="0" w:leftChars="0" w:right="0" w:rightChars="0" w:firstLine="0" w:firstLineChars="0"/>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kern w:val="0"/>
                <w:sz w:val="24"/>
                <w:szCs w:val="24"/>
                <w:highlight w:val="none"/>
                <w:lang w:val="en-US" w:eastAsia="zh-CN" w:bidi="ar"/>
              </w:rPr>
              <w:t>详见采购需求</w:t>
            </w:r>
          </w:p>
        </w:tc>
        <w:tc>
          <w:tcPr>
            <w:tcW w:w="1218" w:type="dxa"/>
            <w:vAlign w:val="center"/>
          </w:tcPr>
          <w:p w14:paraId="2F8795C1">
            <w:pPr>
              <w:keepNext w:val="0"/>
              <w:keepLines w:val="0"/>
              <w:widowControl/>
              <w:suppressLineNumbers w:val="0"/>
              <w:spacing w:before="75" w:beforeAutospacing="0" w:after="0" w:afterAutospacing="0" w:line="420" w:lineRule="atLeast"/>
              <w:ind w:left="0" w:leftChars="0" w:right="0" w:rightChars="0" w:firstLine="0" w:firstLineChars="0"/>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i w:val="0"/>
                <w:iCs w:val="0"/>
                <w:caps w:val="0"/>
                <w:color w:val="000000"/>
                <w:spacing w:val="0"/>
                <w:kern w:val="0"/>
                <w:sz w:val="24"/>
                <w:szCs w:val="24"/>
                <w:highlight w:val="none"/>
                <w:lang w:val="en-US" w:eastAsia="zh-CN" w:bidi="ar"/>
              </w:rPr>
              <w:t>1</w:t>
            </w:r>
          </w:p>
        </w:tc>
        <w:tc>
          <w:tcPr>
            <w:tcW w:w="1200" w:type="dxa"/>
            <w:vAlign w:val="center"/>
          </w:tcPr>
          <w:p w14:paraId="2206F4FD">
            <w:pPr>
              <w:keepNext w:val="0"/>
              <w:keepLines w:val="0"/>
              <w:widowControl/>
              <w:suppressLineNumbers w:val="0"/>
              <w:spacing w:before="75" w:beforeAutospacing="0" w:after="0" w:afterAutospacing="0" w:line="420" w:lineRule="atLeast"/>
              <w:ind w:left="0" w:leftChars="0" w:right="0" w:rightChars="0" w:firstLine="0" w:firstLineChars="0"/>
              <w:jc w:val="center"/>
              <w:rPr>
                <w:rFonts w:hint="default" w:ascii="宋体" w:hAnsi="宋体" w:cs="宋体"/>
                <w:color w:val="000000" w:themeColor="text1"/>
                <w:kern w:val="0"/>
                <w:szCs w:val="21"/>
                <w:highlight w:val="none"/>
                <w:lang w:val="en-US"/>
                <w14:textFill>
                  <w14:solidFill>
                    <w14:schemeClr w14:val="tx1"/>
                  </w14:solidFill>
                </w14:textFill>
              </w:rPr>
            </w:pPr>
            <w:r>
              <w:rPr>
                <w:rFonts w:hint="eastAsia" w:ascii="宋体" w:hAnsi="宋体" w:cs="宋体"/>
                <w:i w:val="0"/>
                <w:iCs w:val="0"/>
                <w:caps w:val="0"/>
                <w:color w:val="000000"/>
                <w:spacing w:val="0"/>
                <w:kern w:val="0"/>
                <w:sz w:val="24"/>
                <w:szCs w:val="24"/>
                <w:highlight w:val="none"/>
                <w:lang w:val="en-US" w:eastAsia="zh-CN" w:bidi="ar"/>
              </w:rPr>
              <w:t>1000000.00</w:t>
            </w:r>
          </w:p>
        </w:tc>
        <w:tc>
          <w:tcPr>
            <w:tcW w:w="1170" w:type="dxa"/>
            <w:vAlign w:val="center"/>
          </w:tcPr>
          <w:p w14:paraId="59AB2603">
            <w:pPr>
              <w:keepNext w:val="0"/>
              <w:keepLines w:val="0"/>
              <w:widowControl/>
              <w:suppressLineNumbers w:val="0"/>
              <w:spacing w:before="75" w:beforeAutospacing="0" w:after="0" w:afterAutospacing="0" w:line="420" w:lineRule="atLeast"/>
              <w:ind w:left="0" w:leftChars="0" w:right="0" w:rightChars="0" w:firstLine="0" w:firstLineChars="0"/>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sz w:val="24"/>
                <w:szCs w:val="24"/>
                <w:highlight w:val="none"/>
                <w:lang w:val="en-US" w:eastAsia="zh-CN"/>
              </w:rPr>
              <w:t>□</w:t>
            </w:r>
          </w:p>
        </w:tc>
        <w:tc>
          <w:tcPr>
            <w:tcW w:w="1170" w:type="dxa"/>
            <w:vAlign w:val="center"/>
          </w:tcPr>
          <w:p w14:paraId="01794578">
            <w:pPr>
              <w:keepNext w:val="0"/>
              <w:keepLines w:val="0"/>
              <w:widowControl/>
              <w:suppressLineNumbers w:val="0"/>
              <w:spacing w:before="75" w:beforeAutospacing="0" w:after="0" w:afterAutospacing="0" w:line="420" w:lineRule="atLeast"/>
              <w:ind w:left="0" w:leftChars="0" w:right="0" w:rightChars="0" w:firstLine="0" w:firstLineChars="0"/>
              <w:jc w:val="center"/>
              <w:rPr>
                <w:rFonts w:hint="eastAsia" w:ascii="宋体" w:hAnsi="宋体" w:cs="宋体"/>
                <w:sz w:val="21"/>
                <w:szCs w:val="21"/>
                <w:highlight w:val="none"/>
                <w:lang w:val="en-US" w:eastAsia="zh-CN"/>
              </w:rPr>
            </w:pPr>
            <w:r>
              <w:rPr>
                <w:rFonts w:hint="eastAsia" w:ascii="宋体" w:hAnsi="宋体" w:eastAsia="宋体" w:cs="宋体"/>
                <w:sz w:val="24"/>
                <w:szCs w:val="24"/>
                <w:highlight w:val="none"/>
                <w:lang w:val="en-US" w:eastAsia="zh-CN"/>
              </w:rPr>
              <w:t>□</w:t>
            </w:r>
          </w:p>
        </w:tc>
      </w:tr>
      <w:bookmarkEnd w:id="2"/>
    </w:tbl>
    <w:p w14:paraId="262DA80E">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0" w:firstLineChars="200"/>
        <w:textAlignment w:val="auto"/>
        <w:rPr>
          <w:rFonts w:hint="eastAsia" w:ascii="宋体" w:hAnsi="宋体"/>
          <w:b w:val="0"/>
          <w:bCs/>
          <w:szCs w:val="21"/>
          <w:highlight w:val="none"/>
        </w:rPr>
      </w:pPr>
      <w:r>
        <w:rPr>
          <w:rFonts w:hint="eastAsia" w:ascii="宋体" w:hAnsi="宋体"/>
          <w:b w:val="0"/>
          <w:bCs/>
          <w:szCs w:val="21"/>
          <w:highlight w:val="none"/>
        </w:rPr>
        <w:t>说明：</w:t>
      </w:r>
    </w:p>
    <w:p w14:paraId="13CC8C2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val="0"/>
          <w:bCs/>
          <w:szCs w:val="21"/>
          <w:highlight w:val="none"/>
        </w:rPr>
      </w:pPr>
      <w:r>
        <w:rPr>
          <w:rFonts w:hint="eastAsia" w:ascii="宋体" w:hAnsi="宋体"/>
          <w:b w:val="0"/>
          <w:bCs/>
          <w:szCs w:val="21"/>
          <w:highlight w:val="none"/>
        </w:rPr>
        <w:t>1.节能产品实行强制采购的，需提供国家认证机构出具的、处于有效期内的节能产品证书。</w:t>
      </w:r>
    </w:p>
    <w:p w14:paraId="34250B3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szCs w:val="21"/>
          <w:highlight w:val="none"/>
        </w:rPr>
      </w:pPr>
      <w:r>
        <w:rPr>
          <w:rFonts w:hint="eastAsia" w:ascii="宋体" w:hAnsi="宋体"/>
          <w:b w:val="0"/>
          <w:bCs/>
          <w:szCs w:val="21"/>
          <w:highlight w:val="none"/>
        </w:rPr>
        <w:t>2.同意购买进口产品的，不限制满足采购需求的国内产品参与投标。</w:t>
      </w:r>
    </w:p>
    <w:p w14:paraId="4D39AF2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宋体" w:hAnsi="宋体"/>
          <w:b/>
          <w:szCs w:val="21"/>
          <w:highlight w:val="none"/>
        </w:rPr>
      </w:pPr>
      <w:r>
        <w:rPr>
          <w:rFonts w:hint="eastAsia" w:ascii="宋体" w:hAnsi="宋体"/>
          <w:b/>
          <w:szCs w:val="21"/>
          <w:highlight w:val="none"/>
        </w:rPr>
        <w:t>三、采购项目需落实的政府采购政策</w:t>
      </w:r>
      <w:r>
        <w:rPr>
          <w:rFonts w:hint="eastAsia" w:ascii="宋体" w:hAnsi="宋体"/>
          <w:szCs w:val="21"/>
          <w:highlight w:val="none"/>
        </w:rPr>
        <w:t>：</w:t>
      </w:r>
    </w:p>
    <w:p w14:paraId="797C9C8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val="0"/>
          <w:bCs/>
          <w:color w:val="0000FF"/>
          <w:szCs w:val="21"/>
          <w:highlight w:val="none"/>
        </w:rPr>
      </w:pPr>
      <w:r>
        <w:rPr>
          <w:rFonts w:hint="eastAsia" w:ascii="宋体" w:hAnsi="宋体"/>
          <w:b w:val="0"/>
          <w:bCs/>
          <w:color w:val="0000FF"/>
          <w:szCs w:val="21"/>
          <w:highlight w:val="none"/>
          <w:lang w:val="en-US" w:eastAsia="zh-CN"/>
        </w:rPr>
        <w:t>1、优先采购：节能产品、环境标志产品、两型产品享受加分或价格折扣。</w:t>
      </w:r>
    </w:p>
    <w:p w14:paraId="204F9EE5">
      <w:pPr>
        <w:pStyle w:val="5"/>
        <w:keepNext w:val="0"/>
        <w:keepLines w:val="0"/>
        <w:pageBreakBefore w:val="0"/>
        <w:widowControl/>
        <w:kinsoku/>
        <w:wordWrap/>
        <w:overflowPunct/>
        <w:topLinePunct w:val="0"/>
        <w:autoSpaceDE/>
        <w:autoSpaceDN/>
        <w:bidi w:val="0"/>
        <w:adjustRightInd/>
        <w:snapToGrid/>
        <w:spacing w:before="0" w:after="0" w:line="360" w:lineRule="auto"/>
        <w:ind w:left="74" w:firstLine="300"/>
        <w:textAlignment w:val="auto"/>
        <w:rPr>
          <w:rFonts w:hint="eastAsia" w:ascii="宋体" w:hAnsi="宋体" w:eastAsia="宋体" w:cs="Times New Roman"/>
          <w:b w:val="0"/>
          <w:bCs/>
          <w:kern w:val="2"/>
          <w:sz w:val="21"/>
          <w:szCs w:val="21"/>
          <w:highlight w:val="none"/>
          <w:lang w:val="en-US" w:eastAsia="zh-CN" w:bidi="ar-SA"/>
        </w:rPr>
      </w:pPr>
      <w:r>
        <w:rPr>
          <w:rFonts w:hint="eastAsia" w:ascii="宋体" w:hAnsi="宋体" w:eastAsia="宋体" w:cs="Times New Roman"/>
          <w:b w:val="0"/>
          <w:bCs/>
          <w:kern w:val="2"/>
          <w:sz w:val="21"/>
          <w:szCs w:val="21"/>
          <w:highlight w:val="none"/>
          <w:lang w:val="en-US" w:eastAsia="zh-CN" w:bidi="ar-SA"/>
        </w:rPr>
        <w:t>2、支持中小企业：中小企业享受预留采购份额或价格折扣。</w:t>
      </w:r>
    </w:p>
    <w:p w14:paraId="059957BC">
      <w:pPr>
        <w:pStyle w:val="5"/>
        <w:keepNext w:val="0"/>
        <w:keepLines w:val="0"/>
        <w:pageBreakBefore w:val="0"/>
        <w:widowControl/>
        <w:kinsoku/>
        <w:wordWrap/>
        <w:overflowPunct/>
        <w:topLinePunct w:val="0"/>
        <w:autoSpaceDE/>
        <w:autoSpaceDN/>
        <w:bidi w:val="0"/>
        <w:adjustRightInd/>
        <w:snapToGrid/>
        <w:spacing w:before="0" w:after="0" w:line="360" w:lineRule="auto"/>
        <w:ind w:left="74" w:firstLine="300"/>
        <w:textAlignment w:val="auto"/>
        <w:rPr>
          <w:rFonts w:hint="eastAsia" w:ascii="宋体" w:hAnsi="宋体" w:eastAsia="宋体" w:cs="Times New Roman"/>
          <w:b/>
          <w:kern w:val="2"/>
          <w:sz w:val="21"/>
          <w:szCs w:val="21"/>
          <w:highlight w:val="none"/>
          <w:lang w:val="en-US" w:eastAsia="zh-CN" w:bidi="ar-SA"/>
        </w:rPr>
      </w:pPr>
      <w:r>
        <w:rPr>
          <w:rFonts w:hint="eastAsia" w:ascii="宋体" w:hAnsi="宋体" w:eastAsia="宋体" w:cs="Times New Roman"/>
          <w:b/>
          <w:kern w:val="2"/>
          <w:sz w:val="21"/>
          <w:szCs w:val="21"/>
          <w:highlight w:val="none"/>
          <w:lang w:val="en-US" w:eastAsia="zh-CN" w:bidi="ar-SA"/>
        </w:rPr>
        <w:t>四、</w:t>
      </w:r>
      <w:r>
        <w:rPr>
          <w:rFonts w:hint="eastAsia" w:ascii="宋体" w:hAnsi="宋体" w:cs="Times New Roman"/>
          <w:b/>
          <w:kern w:val="2"/>
          <w:sz w:val="21"/>
          <w:szCs w:val="21"/>
          <w:highlight w:val="none"/>
          <w:lang w:val="en-US" w:eastAsia="zh-CN" w:bidi="ar-SA"/>
        </w:rPr>
        <w:t>供应商</w:t>
      </w:r>
      <w:r>
        <w:rPr>
          <w:rFonts w:hint="eastAsia" w:ascii="宋体" w:hAnsi="宋体" w:eastAsia="宋体" w:cs="Times New Roman"/>
          <w:b/>
          <w:kern w:val="2"/>
          <w:sz w:val="21"/>
          <w:szCs w:val="21"/>
          <w:highlight w:val="none"/>
          <w:lang w:val="en-US" w:eastAsia="zh-CN" w:bidi="ar-SA"/>
        </w:rPr>
        <w:t>的资格要求：</w:t>
      </w:r>
    </w:p>
    <w:p w14:paraId="46C63BDD">
      <w:pPr>
        <w:keepNext w:val="0"/>
        <w:keepLines w:val="0"/>
        <w:pageBreakBefore w:val="0"/>
        <w:widowControl/>
        <w:kinsoku/>
        <w:wordWrap/>
        <w:overflowPunct/>
        <w:topLinePunct w:val="0"/>
        <w:autoSpaceDE/>
        <w:autoSpaceDN/>
        <w:bidi w:val="0"/>
        <w:adjustRightInd/>
        <w:snapToGrid/>
        <w:spacing w:line="360" w:lineRule="auto"/>
        <w:ind w:left="150" w:firstLine="300"/>
        <w:jc w:val="left"/>
        <w:textAlignment w:val="auto"/>
        <w:rPr>
          <w:rFonts w:hint="eastAsia" w:ascii="宋体" w:hAnsi="宋体" w:cs="宋体"/>
          <w:color w:val="000000"/>
          <w:kern w:val="0"/>
          <w:szCs w:val="21"/>
          <w:highlight w:val="none"/>
          <w:lang w:eastAsia="zh-CN"/>
        </w:rPr>
      </w:pPr>
      <w:r>
        <w:rPr>
          <w:rFonts w:hint="eastAsia" w:ascii="宋体" w:hAnsi="宋体" w:cs="宋体"/>
          <w:color w:val="000000"/>
          <w:kern w:val="0"/>
          <w:szCs w:val="21"/>
          <w:highlight w:val="none"/>
          <w:lang w:val="en-US" w:eastAsia="zh-CN"/>
        </w:rPr>
        <w:t>1、</w:t>
      </w:r>
      <w:r>
        <w:rPr>
          <w:rFonts w:hint="eastAsia" w:ascii="宋体" w:hAnsi="宋体"/>
          <w:szCs w:val="21"/>
          <w:highlight w:val="none"/>
          <w:lang w:eastAsia="zh-CN"/>
        </w:rPr>
        <w:t>供应商</w:t>
      </w:r>
      <w:r>
        <w:rPr>
          <w:rFonts w:hint="eastAsia" w:ascii="宋体" w:hAnsi="宋体"/>
          <w:szCs w:val="21"/>
          <w:highlight w:val="none"/>
        </w:rPr>
        <w:t>的基本资格条件：</w:t>
      </w:r>
      <w:r>
        <w:rPr>
          <w:rFonts w:hint="eastAsia" w:ascii="宋体" w:hAnsi="宋体"/>
          <w:szCs w:val="21"/>
          <w:highlight w:val="none"/>
          <w:lang w:eastAsia="zh-CN"/>
        </w:rPr>
        <w:t>供应商</w:t>
      </w:r>
      <w:r>
        <w:rPr>
          <w:rFonts w:hint="eastAsia" w:ascii="宋体" w:hAnsi="宋体"/>
          <w:szCs w:val="21"/>
          <w:highlight w:val="none"/>
        </w:rPr>
        <w:t>必须是在中华人民共和国境内注册登记的法人、其他组织或者自然人，且应当符合《政府采购法》第二十二条第一款的规定</w:t>
      </w:r>
      <w:r>
        <w:rPr>
          <w:rFonts w:hint="eastAsia" w:ascii="宋体" w:hAnsi="宋体" w:cs="宋体"/>
          <w:color w:val="000000"/>
          <w:kern w:val="0"/>
          <w:szCs w:val="21"/>
          <w:highlight w:val="none"/>
          <w:lang w:eastAsia="zh-CN"/>
        </w:rPr>
        <w:t>。</w:t>
      </w:r>
    </w:p>
    <w:p w14:paraId="07D74CD4">
      <w:pPr>
        <w:keepNext w:val="0"/>
        <w:keepLines w:val="0"/>
        <w:pageBreakBefore w:val="0"/>
        <w:widowControl/>
        <w:kinsoku/>
        <w:wordWrap/>
        <w:overflowPunct/>
        <w:topLinePunct w:val="0"/>
        <w:autoSpaceDE/>
        <w:autoSpaceDN/>
        <w:bidi w:val="0"/>
        <w:adjustRightInd/>
        <w:snapToGrid/>
        <w:spacing w:line="360" w:lineRule="auto"/>
        <w:ind w:left="150" w:firstLine="300"/>
        <w:jc w:val="left"/>
        <w:textAlignment w:val="auto"/>
        <w:rPr>
          <w:rFonts w:hint="eastAsia" w:ascii="宋体" w:hAnsi="宋体"/>
          <w:szCs w:val="21"/>
          <w:highlight w:val="none"/>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szCs w:val="21"/>
          <w:highlight w:val="none"/>
        </w:rPr>
        <w:t>落实政府采购政策需满足的资格要求：</w:t>
      </w:r>
    </w:p>
    <w:p w14:paraId="5571B4E6">
      <w:pPr>
        <w:keepNext w:val="0"/>
        <w:keepLines w:val="0"/>
        <w:pageBreakBefore w:val="0"/>
        <w:widowControl/>
        <w:kinsoku/>
        <w:wordWrap/>
        <w:overflowPunct/>
        <w:topLinePunct w:val="0"/>
        <w:autoSpaceDE/>
        <w:autoSpaceDN/>
        <w:bidi w:val="0"/>
        <w:adjustRightInd/>
        <w:snapToGrid/>
        <w:spacing w:line="360" w:lineRule="auto"/>
        <w:ind w:left="150" w:firstLine="300"/>
        <w:jc w:val="left"/>
        <w:textAlignment w:val="auto"/>
        <w:rPr>
          <w:rFonts w:hint="eastAsia" w:ascii="宋体" w:hAnsi="宋体"/>
          <w:iCs/>
          <w:color w:val="000000" w:themeColor="text1"/>
          <w:szCs w:val="21"/>
          <w:highlight w:val="none"/>
          <w14:textFill>
            <w14:solidFill>
              <w14:schemeClr w14:val="tx1"/>
            </w14:solidFill>
          </w14:textFill>
        </w:rPr>
      </w:pPr>
      <w:r>
        <w:rPr>
          <w:rFonts w:hint="eastAsia" w:ascii="宋体" w:hAnsi="宋体"/>
          <w:iCs/>
          <w:color w:val="000000" w:themeColor="text1"/>
          <w:szCs w:val="21"/>
          <w:highlight w:val="none"/>
          <w14:textFill>
            <w14:solidFill>
              <w14:schemeClr w14:val="tx1"/>
            </w14:solidFill>
          </w14:textFill>
        </w:rPr>
        <w:sym w:font="Wingdings" w:char="00FE"/>
      </w:r>
      <w:r>
        <w:rPr>
          <w:rFonts w:hint="eastAsia" w:ascii="宋体" w:hAnsi="宋体"/>
          <w:iCs/>
          <w:color w:val="000000" w:themeColor="text1"/>
          <w:szCs w:val="21"/>
          <w:highlight w:val="none"/>
          <w14:textFill>
            <w14:solidFill>
              <w14:schemeClr w14:val="tx1"/>
            </w14:solidFill>
          </w14:textFill>
        </w:rPr>
        <w:t>专门面向</w:t>
      </w:r>
      <w:r>
        <w:rPr>
          <w:rFonts w:hint="eastAsia" w:ascii="宋体" w:hAnsi="宋体"/>
          <w:bCs/>
          <w:color w:val="000000" w:themeColor="text1"/>
          <w:szCs w:val="21"/>
          <w:highlight w:val="none"/>
          <w14:textFill>
            <w14:solidFill>
              <w14:schemeClr w14:val="tx1"/>
            </w14:solidFill>
          </w14:textFill>
        </w:rPr>
        <w:t>：</w:t>
      </w:r>
      <w:r>
        <w:rPr>
          <w:rFonts w:hint="eastAsia" w:ascii="宋体" w:hAnsi="宋体"/>
          <w:iCs/>
          <w:color w:val="000000" w:themeColor="text1"/>
          <w:szCs w:val="21"/>
          <w:highlight w:val="none"/>
          <w14:textFill>
            <w14:solidFill>
              <w14:schemeClr w14:val="tx1"/>
            </w14:solidFill>
          </w14:textFill>
        </w:rPr>
        <w:sym w:font="Wingdings" w:char="00FE"/>
      </w:r>
      <w:r>
        <w:rPr>
          <w:rFonts w:hint="eastAsia" w:ascii="宋体" w:hAnsi="宋体"/>
          <w:iCs/>
          <w:color w:val="000000" w:themeColor="text1"/>
          <w:szCs w:val="21"/>
          <w:highlight w:val="none"/>
          <w14:textFill>
            <w14:solidFill>
              <w14:schemeClr w14:val="tx1"/>
            </w14:solidFill>
          </w14:textFill>
        </w:rPr>
        <w:t xml:space="preserve">中小企业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 xml:space="preserve">小微企业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 xml:space="preserve">监狱企业 </w:t>
      </w:r>
      <w:r>
        <w:rPr>
          <w:rFonts w:hint="eastAsia" w:ascii="宋体" w:hAnsi="宋体"/>
          <w:iCs/>
          <w:color w:val="000000" w:themeColor="text1"/>
          <w:szCs w:val="21"/>
          <w:highlight w:val="none"/>
          <w14:textFill>
            <w14:solidFill>
              <w14:schemeClr w14:val="tx1"/>
            </w14:solidFill>
          </w14:textFill>
        </w:rPr>
        <w:sym w:font="Wingdings" w:char="00A8"/>
      </w:r>
      <w:r>
        <w:rPr>
          <w:rFonts w:hint="eastAsia" w:ascii="宋体" w:hAnsi="宋体"/>
          <w:iCs/>
          <w:color w:val="000000" w:themeColor="text1"/>
          <w:szCs w:val="21"/>
          <w:highlight w:val="none"/>
          <w14:textFill>
            <w14:solidFill>
              <w14:schemeClr w14:val="tx1"/>
            </w14:solidFill>
          </w14:textFill>
        </w:rPr>
        <w:t>福利性单位。</w:t>
      </w:r>
    </w:p>
    <w:p w14:paraId="1C3C86A1">
      <w:pPr>
        <w:keepNext w:val="0"/>
        <w:keepLines w:val="0"/>
        <w:pageBreakBefore w:val="0"/>
        <w:widowControl/>
        <w:kinsoku/>
        <w:wordWrap/>
        <w:overflowPunct/>
        <w:topLinePunct w:val="0"/>
        <w:bidi w:val="0"/>
        <w:spacing w:line="360" w:lineRule="auto"/>
        <w:ind w:left="150" w:firstLine="300"/>
        <w:jc w:val="left"/>
        <w:textAlignment w:val="auto"/>
        <w:rPr>
          <w:rFonts w:hint="eastAsia" w:ascii="宋体" w:hAnsi="宋体" w:eastAsia="宋体" w:cs="宋体"/>
          <w:color w:val="000000"/>
          <w:szCs w:val="21"/>
          <w:highlight w:val="none"/>
          <w:lang w:eastAsia="zh-CN"/>
        </w:rPr>
      </w:pPr>
      <w:r>
        <w:rPr>
          <w:rFonts w:hint="eastAsia" w:ascii="宋体" w:hAnsi="宋体"/>
          <w:iCs/>
          <w:szCs w:val="21"/>
          <w:highlight w:val="none"/>
        </w:rPr>
        <w:sym w:font="Wingdings" w:char="00A8"/>
      </w:r>
      <w:r>
        <w:rPr>
          <w:rFonts w:hint="eastAsia" w:ascii="宋体" w:hAnsi="宋体"/>
          <w:iCs/>
          <w:szCs w:val="21"/>
          <w:highlight w:val="none"/>
        </w:rPr>
        <w:t>强制</w:t>
      </w:r>
      <w:r>
        <w:rPr>
          <w:rFonts w:hint="eastAsia" w:ascii="宋体" w:hAnsi="宋体"/>
          <w:bCs/>
          <w:szCs w:val="21"/>
          <w:highlight w:val="none"/>
        </w:rPr>
        <w:t>分包：大型企业应将采购份额的</w:t>
      </w:r>
      <w:r>
        <w:rPr>
          <w:rFonts w:hint="eastAsia" w:ascii="宋体" w:hAnsi="宋体"/>
          <w:bCs/>
          <w:szCs w:val="21"/>
          <w:highlight w:val="none"/>
          <w:u w:val="single"/>
        </w:rPr>
        <w:t xml:space="preserve"> </w:t>
      </w:r>
      <w:r>
        <w:rPr>
          <w:rFonts w:hint="eastAsia" w:ascii="宋体" w:hAnsi="宋体"/>
          <w:iCs/>
          <w:highlight w:val="none"/>
          <w:u w:val="single"/>
        </w:rPr>
        <w:t xml:space="preserve"> </w:t>
      </w:r>
      <w:r>
        <w:rPr>
          <w:rFonts w:hint="eastAsia" w:ascii="宋体" w:hAnsi="宋体"/>
          <w:bCs/>
          <w:szCs w:val="21"/>
          <w:highlight w:val="none"/>
          <w:u w:val="single"/>
        </w:rPr>
        <w:t xml:space="preserve"> </w:t>
      </w:r>
      <w:r>
        <w:rPr>
          <w:rFonts w:hint="eastAsia" w:ascii="宋体" w:hAnsi="宋体"/>
          <w:bCs/>
          <w:szCs w:val="21"/>
          <w:highlight w:val="none"/>
        </w:rPr>
        <w:t>%分包给中小企业。</w:t>
      </w:r>
    </w:p>
    <w:p w14:paraId="5BC09A24">
      <w:pPr>
        <w:keepNext w:val="0"/>
        <w:keepLines w:val="0"/>
        <w:pageBreakBefore w:val="0"/>
        <w:widowControl/>
        <w:kinsoku/>
        <w:wordWrap/>
        <w:overflowPunct/>
        <w:topLinePunct w:val="0"/>
        <w:bidi w:val="0"/>
        <w:spacing w:line="360" w:lineRule="auto"/>
        <w:ind w:firstLine="420" w:firstLineChars="200"/>
        <w:jc w:val="left"/>
        <w:textAlignment w:val="auto"/>
        <w:rPr>
          <w:rFonts w:hint="eastAsia"/>
          <w:b/>
          <w:bCs/>
          <w:color w:val="0000FF"/>
          <w:highlight w:val="none"/>
        </w:rPr>
      </w:pPr>
      <w:r>
        <w:rPr>
          <w:rFonts w:hint="eastAsia" w:ascii="宋体" w:hAnsi="宋体"/>
          <w:color w:val="auto"/>
          <w:szCs w:val="21"/>
          <w:highlight w:val="none"/>
        </w:rPr>
        <w:t>3、采购项目的特定资格</w:t>
      </w:r>
      <w:r>
        <w:rPr>
          <w:rFonts w:hint="eastAsia" w:ascii="宋体" w:hAnsi="宋体"/>
          <w:color w:val="000000" w:themeColor="text1"/>
          <w:szCs w:val="21"/>
          <w:highlight w:val="none"/>
          <w14:textFill>
            <w14:solidFill>
              <w14:schemeClr w14:val="tx1"/>
            </w14:solidFill>
          </w14:textFill>
        </w:rPr>
        <w:t>条件</w:t>
      </w:r>
      <w:r>
        <w:rPr>
          <w:rFonts w:hint="eastAsia" w:ascii="宋体" w:hAnsi="宋体" w:cs="宋体"/>
          <w:color w:val="000000" w:themeColor="text1"/>
          <w:szCs w:val="21"/>
          <w:highlight w:val="none"/>
          <w:shd w:val="clear" w:color="auto" w:fill="auto"/>
          <w:lang w:eastAsia="zh-CN"/>
          <w14:textFill>
            <w14:solidFill>
              <w14:schemeClr w14:val="tx1"/>
            </w14:solidFill>
          </w14:textFill>
        </w:rPr>
        <w:t>：</w:t>
      </w:r>
      <w:r>
        <w:rPr>
          <w:rFonts w:hint="eastAsia" w:ascii="Times New Roman" w:hAnsi="Times New Roman" w:cs="Times New Roman"/>
          <w:color w:val="FF0000"/>
          <w:szCs w:val="22"/>
          <w:highlight w:val="none"/>
          <w:lang w:eastAsia="zh-CN"/>
        </w:rPr>
        <w:t>无</w:t>
      </w:r>
    </w:p>
    <w:p w14:paraId="72751720">
      <w:pPr>
        <w:keepNext w:val="0"/>
        <w:keepLines w:val="0"/>
        <w:pageBreakBefore w:val="0"/>
        <w:widowControl/>
        <w:kinsoku/>
        <w:wordWrap/>
        <w:overflowPunct/>
        <w:topLinePunct w:val="0"/>
        <w:autoSpaceDE/>
        <w:autoSpaceDN/>
        <w:bidi w:val="0"/>
        <w:adjustRightInd/>
        <w:snapToGrid/>
        <w:spacing w:line="360" w:lineRule="auto"/>
        <w:ind w:left="150" w:firstLine="300"/>
        <w:jc w:val="left"/>
        <w:textAlignment w:val="auto"/>
        <w:rPr>
          <w:rFonts w:hint="eastAsia" w:ascii="宋体" w:hAnsi="宋体"/>
          <w:szCs w:val="21"/>
          <w:highlight w:val="none"/>
        </w:rPr>
      </w:pPr>
      <w:r>
        <w:rPr>
          <w:rFonts w:hint="eastAsia" w:ascii="宋体" w:hAnsi="宋体"/>
          <w:szCs w:val="21"/>
          <w:highlight w:val="none"/>
        </w:rPr>
        <w:t>4、单位负责人为同一人或者存在直接控股、管理关系的不同</w:t>
      </w:r>
      <w:r>
        <w:rPr>
          <w:rFonts w:hint="eastAsia" w:ascii="宋体" w:hAnsi="宋体"/>
          <w:szCs w:val="21"/>
          <w:highlight w:val="none"/>
          <w:lang w:eastAsia="zh-CN"/>
        </w:rPr>
        <w:t>供应商</w:t>
      </w:r>
      <w:r>
        <w:rPr>
          <w:rFonts w:hint="eastAsia" w:ascii="宋体" w:hAnsi="宋体"/>
          <w:szCs w:val="21"/>
          <w:highlight w:val="none"/>
        </w:rPr>
        <w:t>，不得参加同一合同项下的政府采购活动。</w:t>
      </w:r>
    </w:p>
    <w:p w14:paraId="479BC5A9">
      <w:pPr>
        <w:keepNext w:val="0"/>
        <w:keepLines w:val="0"/>
        <w:pageBreakBefore w:val="0"/>
        <w:widowControl/>
        <w:kinsoku/>
        <w:wordWrap/>
        <w:overflowPunct/>
        <w:topLinePunct w:val="0"/>
        <w:autoSpaceDE/>
        <w:autoSpaceDN/>
        <w:bidi w:val="0"/>
        <w:adjustRightInd/>
        <w:snapToGrid/>
        <w:spacing w:line="360" w:lineRule="auto"/>
        <w:ind w:left="150" w:firstLine="300"/>
        <w:jc w:val="left"/>
        <w:textAlignment w:val="auto"/>
        <w:rPr>
          <w:rFonts w:hint="eastAsia" w:ascii="宋体" w:hAnsi="宋体"/>
          <w:szCs w:val="21"/>
          <w:highlight w:val="none"/>
        </w:rPr>
      </w:pPr>
      <w:r>
        <w:rPr>
          <w:rFonts w:hint="eastAsia" w:ascii="宋体" w:hAnsi="宋体"/>
          <w:szCs w:val="21"/>
          <w:highlight w:val="none"/>
        </w:rPr>
        <w:t>5、列入失信被执行人、重大税收违法失信主体名单、政府采购严重违法失信行为记录名单的，拒绝其参与政府采购活动。</w:t>
      </w:r>
    </w:p>
    <w:p w14:paraId="4C6252DB">
      <w:pPr>
        <w:keepNext w:val="0"/>
        <w:keepLines w:val="0"/>
        <w:pageBreakBefore w:val="0"/>
        <w:widowControl/>
        <w:kinsoku/>
        <w:wordWrap/>
        <w:overflowPunct/>
        <w:topLinePunct w:val="0"/>
        <w:bidi w:val="0"/>
        <w:spacing w:line="360" w:lineRule="auto"/>
        <w:ind w:left="150" w:firstLine="300"/>
        <w:jc w:val="left"/>
        <w:textAlignment w:val="auto"/>
        <w:rPr>
          <w:highlight w:val="none"/>
        </w:rPr>
      </w:pPr>
      <w:r>
        <w:rPr>
          <w:rFonts w:hint="eastAsia" w:ascii="宋体" w:hAnsi="宋体"/>
          <w:szCs w:val="21"/>
          <w:highlight w:val="none"/>
          <w:lang w:val="en-US" w:eastAsia="zh-CN"/>
        </w:rPr>
        <w:t>6</w:t>
      </w:r>
      <w:r>
        <w:rPr>
          <w:rFonts w:hint="eastAsia" w:ascii="宋体" w:hAnsi="宋体"/>
          <w:szCs w:val="21"/>
          <w:highlight w:val="none"/>
        </w:rPr>
        <w:t>、联合体投标</w:t>
      </w:r>
      <w:r>
        <w:rPr>
          <w:rFonts w:hint="eastAsia" w:ascii="宋体" w:hAnsi="宋体"/>
          <w:szCs w:val="21"/>
          <w:highlight w:val="none"/>
          <w:lang w:eastAsia="zh-CN"/>
        </w:rPr>
        <w:t>：</w:t>
      </w:r>
      <w:r>
        <w:rPr>
          <w:rFonts w:hint="eastAsia" w:ascii="宋体" w:hAnsi="宋体"/>
          <w:szCs w:val="21"/>
          <w:highlight w:val="none"/>
        </w:rPr>
        <w:t>本次招标不接受联合体投标</w:t>
      </w:r>
      <w:r>
        <w:rPr>
          <w:rFonts w:hint="eastAsia" w:ascii="宋体" w:hAnsi="宋体" w:eastAsia="宋体" w:cs="宋体"/>
          <w:color w:val="000000"/>
          <w:kern w:val="2"/>
          <w:sz w:val="21"/>
          <w:szCs w:val="21"/>
          <w:highlight w:val="none"/>
          <w:lang w:val="en-US" w:eastAsia="zh-CN" w:bidi="ar-SA"/>
        </w:rPr>
        <w:t>。</w:t>
      </w:r>
    </w:p>
    <w:p w14:paraId="38DDF924">
      <w:pPr>
        <w:pStyle w:val="5"/>
        <w:keepNext w:val="0"/>
        <w:keepLines w:val="0"/>
        <w:pageBreakBefore w:val="0"/>
        <w:widowControl/>
        <w:kinsoku/>
        <w:wordWrap/>
        <w:overflowPunct/>
        <w:topLinePunct w:val="0"/>
        <w:autoSpaceDE/>
        <w:autoSpaceDN/>
        <w:bidi w:val="0"/>
        <w:adjustRightInd/>
        <w:snapToGrid/>
        <w:spacing w:before="0" w:after="0" w:line="360" w:lineRule="auto"/>
        <w:ind w:left="74" w:firstLine="300"/>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sz w:val="21"/>
          <w:szCs w:val="21"/>
          <w:highlight w:val="none"/>
        </w:rPr>
        <w:t>五、获取招标文件的时间、期限、地点及方式</w:t>
      </w:r>
    </w:p>
    <w:p w14:paraId="08438F8D">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有意参加投标者</w:t>
      </w:r>
      <w:r>
        <w:rPr>
          <w:rFonts w:hint="eastAsia" w:ascii="宋体" w:hAnsi="宋体" w:cs="宋体"/>
          <w:color w:val="auto"/>
          <w:kern w:val="0"/>
          <w:szCs w:val="21"/>
          <w:highlight w:val="none"/>
          <w:lang w:eastAsia="zh-CN"/>
        </w:rPr>
        <w:t>，</w:t>
      </w:r>
      <w:r>
        <w:rPr>
          <w:rFonts w:hint="eastAsia" w:ascii="宋体" w:hAnsi="宋体" w:cs="宋体"/>
          <w:color w:val="FF0000"/>
          <w:kern w:val="0"/>
          <w:szCs w:val="21"/>
          <w:highlight w:val="none"/>
          <w:lang w:val="en-US" w:eastAsia="zh-CN"/>
        </w:rPr>
        <w:t>于</w:t>
      </w:r>
      <w:r>
        <w:rPr>
          <w:rFonts w:hint="eastAsia" w:ascii="宋体" w:hAnsi="宋体" w:cs="宋体"/>
          <w:color w:val="FF0000"/>
          <w:kern w:val="0"/>
          <w:szCs w:val="21"/>
          <w:highlight w:val="none"/>
        </w:rPr>
        <w:t>202</w:t>
      </w:r>
      <w:r>
        <w:rPr>
          <w:rFonts w:hint="eastAsia" w:ascii="宋体" w:hAnsi="宋体" w:cs="宋体"/>
          <w:color w:val="FF0000"/>
          <w:kern w:val="0"/>
          <w:szCs w:val="21"/>
          <w:highlight w:val="none"/>
          <w:lang w:val="en-US" w:eastAsia="zh-CN"/>
        </w:rPr>
        <w:t>4</w:t>
      </w:r>
      <w:r>
        <w:rPr>
          <w:rFonts w:hint="eastAsia" w:ascii="宋体" w:hAnsi="宋体" w:cs="宋体"/>
          <w:color w:val="FF0000"/>
          <w:kern w:val="0"/>
          <w:szCs w:val="21"/>
          <w:highlight w:val="none"/>
        </w:rPr>
        <w:t>年</w:t>
      </w:r>
      <w:r>
        <w:rPr>
          <w:rFonts w:hint="eastAsia" w:ascii="宋体" w:hAnsi="宋体" w:cs="宋体"/>
          <w:color w:val="FF0000"/>
          <w:kern w:val="0"/>
          <w:szCs w:val="21"/>
          <w:highlight w:val="none"/>
          <w:lang w:val="en-US" w:eastAsia="zh-CN"/>
        </w:rPr>
        <w:t>9</w:t>
      </w:r>
      <w:r>
        <w:rPr>
          <w:rFonts w:hint="eastAsia" w:ascii="宋体" w:hAnsi="宋体" w:cs="宋体"/>
          <w:color w:val="FF0000"/>
          <w:kern w:val="0"/>
          <w:szCs w:val="21"/>
          <w:highlight w:val="none"/>
        </w:rPr>
        <w:t>月</w:t>
      </w:r>
      <w:r>
        <w:rPr>
          <w:rFonts w:hint="eastAsia" w:ascii="宋体" w:hAnsi="宋体" w:cs="宋体"/>
          <w:color w:val="FF0000"/>
          <w:kern w:val="0"/>
          <w:szCs w:val="21"/>
          <w:highlight w:val="none"/>
          <w:lang w:val="en-US" w:eastAsia="zh-CN"/>
        </w:rPr>
        <w:t xml:space="preserve"> 30  </w:t>
      </w:r>
      <w:r>
        <w:rPr>
          <w:rFonts w:hint="eastAsia" w:ascii="宋体" w:hAnsi="宋体" w:cs="宋体"/>
          <w:color w:val="FF0000"/>
          <w:kern w:val="0"/>
          <w:szCs w:val="21"/>
          <w:highlight w:val="none"/>
        </w:rPr>
        <w:t>日起至202</w:t>
      </w:r>
      <w:r>
        <w:rPr>
          <w:rFonts w:hint="eastAsia" w:ascii="宋体" w:hAnsi="宋体" w:cs="宋体"/>
          <w:color w:val="FF0000"/>
          <w:kern w:val="0"/>
          <w:szCs w:val="21"/>
          <w:highlight w:val="none"/>
          <w:lang w:val="en-US" w:eastAsia="zh-CN"/>
        </w:rPr>
        <w:t>4</w:t>
      </w:r>
      <w:r>
        <w:rPr>
          <w:rFonts w:hint="eastAsia" w:ascii="宋体" w:hAnsi="宋体" w:cs="宋体"/>
          <w:color w:val="FF0000"/>
          <w:kern w:val="0"/>
          <w:szCs w:val="21"/>
          <w:highlight w:val="none"/>
        </w:rPr>
        <w:t>年</w:t>
      </w:r>
      <w:r>
        <w:rPr>
          <w:rFonts w:hint="eastAsia" w:ascii="宋体" w:hAnsi="宋体" w:cs="宋体"/>
          <w:color w:val="FF0000"/>
          <w:kern w:val="0"/>
          <w:szCs w:val="21"/>
          <w:highlight w:val="none"/>
          <w:lang w:val="en-US" w:eastAsia="zh-CN"/>
        </w:rPr>
        <w:t xml:space="preserve"> 10 </w:t>
      </w:r>
      <w:r>
        <w:rPr>
          <w:rFonts w:hint="eastAsia" w:ascii="宋体" w:hAnsi="宋体" w:cs="宋体"/>
          <w:color w:val="FF0000"/>
          <w:kern w:val="0"/>
          <w:szCs w:val="21"/>
          <w:highlight w:val="none"/>
        </w:rPr>
        <w:t>月</w:t>
      </w:r>
      <w:r>
        <w:rPr>
          <w:rFonts w:hint="eastAsia" w:ascii="宋体" w:hAnsi="宋体" w:cs="宋体"/>
          <w:color w:val="FF0000"/>
          <w:kern w:val="0"/>
          <w:szCs w:val="21"/>
          <w:highlight w:val="none"/>
          <w:lang w:val="en-US" w:eastAsia="zh-CN"/>
        </w:rPr>
        <w:t xml:space="preserve">  12 </w:t>
      </w:r>
      <w:r>
        <w:rPr>
          <w:rFonts w:hint="eastAsia" w:ascii="宋体" w:hAnsi="宋体" w:cs="宋体"/>
          <w:color w:val="FF0000"/>
          <w:kern w:val="0"/>
          <w:szCs w:val="21"/>
          <w:highlight w:val="none"/>
        </w:rPr>
        <w:t>日</w:t>
      </w:r>
      <w:r>
        <w:rPr>
          <w:rFonts w:hint="eastAsia" w:ascii="宋体" w:hAnsi="宋体" w:cs="宋体"/>
          <w:color w:val="000000" w:themeColor="text1"/>
          <w:kern w:val="0"/>
          <w:szCs w:val="21"/>
          <w:highlight w:val="none"/>
          <w14:textFill>
            <w14:solidFill>
              <w14:schemeClr w14:val="tx1"/>
            </w14:solidFill>
          </w14:textFill>
        </w:rPr>
        <w:t>，每天</w:t>
      </w:r>
      <w:r>
        <w:rPr>
          <w:rFonts w:hint="eastAsia" w:ascii="宋体" w:hAnsi="宋体" w:cs="宋体"/>
          <w:color w:val="auto"/>
          <w:kern w:val="0"/>
          <w:szCs w:val="21"/>
          <w:highlight w:val="none"/>
        </w:rPr>
        <w:t>9：00 -11:30；14:00-17:30(北京时间，下同</w:t>
      </w:r>
      <w:r>
        <w:rPr>
          <w:rFonts w:hint="eastAsia" w:ascii="宋体" w:hAnsi="宋体" w:cs="宋体"/>
          <w:color w:val="auto"/>
          <w:kern w:val="0"/>
          <w:szCs w:val="21"/>
          <w:highlight w:val="none"/>
          <w:lang w:val="en-US" w:eastAsia="zh-CN"/>
        </w:rPr>
        <w:t>,</w:t>
      </w:r>
      <w:r>
        <w:rPr>
          <w:rFonts w:hint="eastAsia" w:ascii="宋体" w:hAnsi="宋体" w:cs="宋体"/>
          <w:color w:val="000000" w:themeColor="text1"/>
          <w:kern w:val="0"/>
          <w:szCs w:val="21"/>
          <w:highlight w:val="none"/>
          <w:u w:val="none"/>
          <w:lang w:val="en-US" w:eastAsia="zh-CN"/>
          <w14:textFill>
            <w14:solidFill>
              <w14:schemeClr w14:val="tx1"/>
            </w14:solidFill>
          </w14:textFill>
        </w:rPr>
        <w:t>双休日及节假日除外</w:t>
      </w:r>
      <w:r>
        <w:rPr>
          <w:rFonts w:hint="eastAsia" w:ascii="宋体" w:hAnsi="宋体" w:cs="宋体"/>
          <w:color w:val="auto"/>
          <w:kern w:val="0"/>
          <w:szCs w:val="21"/>
          <w:highlight w:val="none"/>
        </w:rPr>
        <w:t>)，在http://jyzx.yiyang.gov.cn 获取招标文件。</w:t>
      </w:r>
      <w:bookmarkStart w:id="3" w:name="_Toc33385301"/>
    </w:p>
    <w:p w14:paraId="3BD0540D">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cs="宋体"/>
          <w:color w:val="auto"/>
          <w:kern w:val="0"/>
          <w:szCs w:val="21"/>
          <w:highlight w:val="none"/>
        </w:rPr>
      </w:pPr>
      <w:r>
        <w:rPr>
          <w:rFonts w:hint="eastAsia" w:ascii="宋体" w:hAnsi="宋体"/>
          <w:iCs/>
          <w:color w:val="auto"/>
          <w:szCs w:val="21"/>
          <w:highlight w:val="none"/>
        </w:rPr>
        <w:sym w:font="Wingdings" w:char="00FE"/>
      </w:r>
      <w:r>
        <w:rPr>
          <w:rFonts w:hint="eastAsia" w:ascii="宋体" w:hAnsi="宋体" w:cs="宋体"/>
          <w:color w:val="auto"/>
          <w:kern w:val="0"/>
          <w:szCs w:val="21"/>
          <w:highlight w:val="none"/>
        </w:rPr>
        <w:t xml:space="preserve">本项目实行电子交易，有意参加投标者，在http://jyzx.yiyang.gov.cn获取电子版招标文件。 </w:t>
      </w:r>
    </w:p>
    <w:p w14:paraId="2952E78F">
      <w:pPr>
        <w:keepNext w:val="0"/>
        <w:keepLines w:val="0"/>
        <w:pageBreakBefore w:val="0"/>
        <w:widowControl/>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auto"/>
          <w:szCs w:val="21"/>
          <w:highlight w:val="none"/>
          <w:lang w:eastAsia="zh-CN"/>
        </w:rPr>
      </w:pPr>
      <w:r>
        <w:rPr>
          <w:rFonts w:hint="eastAsia" w:ascii="宋体" w:hAnsi="宋体"/>
          <w:iCs/>
          <w:color w:val="auto"/>
          <w:szCs w:val="21"/>
          <w:highlight w:val="none"/>
        </w:rPr>
        <w:sym w:font="Wingdings" w:char="00A8"/>
      </w:r>
      <w:r>
        <w:rPr>
          <w:rFonts w:hint="eastAsia" w:ascii="宋体" w:hAnsi="宋体" w:cs="宋体"/>
          <w:color w:val="auto"/>
          <w:kern w:val="0"/>
          <w:szCs w:val="21"/>
          <w:highlight w:val="none"/>
        </w:rPr>
        <w:t>本项目进行资格预审，招标文件将向所有通过资格预审的供应商提供</w:t>
      </w:r>
      <w:r>
        <w:rPr>
          <w:rFonts w:hint="eastAsia" w:ascii="宋体" w:hAnsi="宋体" w:cs="宋体"/>
          <w:color w:val="auto"/>
          <w:kern w:val="0"/>
          <w:szCs w:val="21"/>
          <w:highlight w:val="none"/>
          <w:lang w:eastAsia="zh-CN"/>
        </w:rPr>
        <w:t>。</w:t>
      </w:r>
    </w:p>
    <w:bookmarkEnd w:id="3"/>
    <w:p w14:paraId="37496ED4">
      <w:pPr>
        <w:keepNext w:val="0"/>
        <w:keepLines w:val="0"/>
        <w:pageBreakBefore w:val="0"/>
        <w:widowControl/>
        <w:kinsoku/>
        <w:wordWrap/>
        <w:overflowPunct/>
        <w:topLinePunct w:val="0"/>
        <w:autoSpaceDE/>
        <w:autoSpaceDN/>
        <w:bidi w:val="0"/>
        <w:adjustRightInd/>
        <w:snapToGrid/>
        <w:spacing w:line="360" w:lineRule="auto"/>
        <w:ind w:left="74" w:firstLine="300"/>
        <w:jc w:val="lef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六、投标截止时间、开标时间及地点</w:t>
      </w:r>
    </w:p>
    <w:p w14:paraId="524CEE2E">
      <w:pPr>
        <w:keepNext w:val="0"/>
        <w:keepLines w:val="0"/>
        <w:pageBreakBefore w:val="0"/>
        <w:widowControl/>
        <w:kinsoku/>
        <w:wordWrap/>
        <w:overflowPunct/>
        <w:topLinePunct w:val="0"/>
        <w:autoSpaceDE/>
        <w:autoSpaceDN/>
        <w:bidi w:val="0"/>
        <w:adjustRightInd/>
        <w:snapToGrid/>
        <w:spacing w:line="360" w:lineRule="auto"/>
        <w:ind w:left="74" w:firstLine="300"/>
        <w:jc w:val="left"/>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auto"/>
          <w:kern w:val="0"/>
          <w:szCs w:val="21"/>
          <w:highlight w:val="none"/>
        </w:rPr>
        <w:t>1、提交投标文件的截止时间</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FF0000"/>
          <w:kern w:val="0"/>
          <w:szCs w:val="21"/>
          <w:highlight w:val="none"/>
        </w:rPr>
        <w:t>202</w:t>
      </w:r>
      <w:r>
        <w:rPr>
          <w:rFonts w:hint="eastAsia" w:ascii="宋体" w:hAnsi="宋体" w:cs="宋体"/>
          <w:color w:val="FF0000"/>
          <w:kern w:val="0"/>
          <w:szCs w:val="21"/>
          <w:highlight w:val="none"/>
          <w:lang w:val="en-US" w:eastAsia="zh-CN"/>
        </w:rPr>
        <w:t>4</w:t>
      </w:r>
      <w:r>
        <w:rPr>
          <w:rFonts w:hint="eastAsia" w:ascii="宋体" w:hAnsi="宋体" w:cs="宋体"/>
          <w:color w:val="FF0000"/>
          <w:kern w:val="0"/>
          <w:szCs w:val="21"/>
          <w:highlight w:val="none"/>
        </w:rPr>
        <w:t>年</w:t>
      </w:r>
      <w:r>
        <w:rPr>
          <w:rFonts w:hint="eastAsia" w:ascii="宋体" w:hAnsi="宋体" w:cs="宋体"/>
          <w:color w:val="FF0000"/>
          <w:kern w:val="0"/>
          <w:szCs w:val="21"/>
          <w:highlight w:val="none"/>
          <w:lang w:val="en-US" w:eastAsia="zh-CN"/>
        </w:rPr>
        <w:t>10</w:t>
      </w:r>
      <w:r>
        <w:rPr>
          <w:rFonts w:hint="eastAsia" w:ascii="宋体" w:hAnsi="宋体" w:cs="宋体"/>
          <w:color w:val="FF0000"/>
          <w:kern w:val="0"/>
          <w:szCs w:val="21"/>
          <w:highlight w:val="none"/>
        </w:rPr>
        <w:t>月</w:t>
      </w:r>
      <w:r>
        <w:rPr>
          <w:rFonts w:hint="eastAsia" w:ascii="宋体" w:hAnsi="宋体" w:cs="宋体"/>
          <w:color w:val="FF0000"/>
          <w:kern w:val="0"/>
          <w:szCs w:val="21"/>
          <w:highlight w:val="none"/>
          <w:lang w:val="en-US" w:eastAsia="zh-CN"/>
        </w:rPr>
        <w:t xml:space="preserve"> 15  </w:t>
      </w:r>
      <w:r>
        <w:rPr>
          <w:rFonts w:hint="eastAsia" w:ascii="宋体" w:hAnsi="宋体" w:cs="宋体"/>
          <w:color w:val="FF0000"/>
          <w:kern w:val="0"/>
          <w:szCs w:val="21"/>
          <w:highlight w:val="none"/>
        </w:rPr>
        <w:t xml:space="preserve">日 </w:t>
      </w:r>
      <w:r>
        <w:rPr>
          <w:rFonts w:hint="eastAsia" w:ascii="宋体" w:hAnsi="宋体" w:cs="宋体"/>
          <w:color w:val="FF0000"/>
          <w:kern w:val="0"/>
          <w:szCs w:val="21"/>
          <w:highlight w:val="none"/>
          <w:lang w:val="en-US" w:eastAsia="zh-CN"/>
        </w:rPr>
        <w:t>10</w:t>
      </w:r>
      <w:r>
        <w:rPr>
          <w:rFonts w:hint="eastAsia" w:ascii="宋体" w:hAnsi="宋体" w:cs="宋体"/>
          <w:color w:val="FF0000"/>
          <w:kern w:val="0"/>
          <w:szCs w:val="21"/>
          <w:highlight w:val="none"/>
        </w:rPr>
        <w:t>:</w:t>
      </w:r>
      <w:r>
        <w:rPr>
          <w:rFonts w:hint="eastAsia" w:ascii="宋体" w:hAnsi="宋体" w:cs="宋体"/>
          <w:color w:val="FF0000"/>
          <w:kern w:val="0"/>
          <w:szCs w:val="21"/>
          <w:highlight w:val="none"/>
          <w:lang w:val="en-US" w:eastAsia="zh-CN"/>
        </w:rPr>
        <w:t>0</w:t>
      </w:r>
      <w:r>
        <w:rPr>
          <w:rFonts w:hint="eastAsia" w:ascii="宋体" w:hAnsi="宋体" w:cs="宋体"/>
          <w:color w:val="FF0000"/>
          <w:kern w:val="0"/>
          <w:szCs w:val="21"/>
          <w:highlight w:val="none"/>
        </w:rPr>
        <w:t>0</w:t>
      </w:r>
      <w:r>
        <w:rPr>
          <w:rFonts w:hint="eastAsia" w:ascii="宋体" w:hAnsi="宋体" w:cs="宋体"/>
          <w:color w:val="000000" w:themeColor="text1"/>
          <w:kern w:val="0"/>
          <w:szCs w:val="21"/>
          <w:highlight w:val="none"/>
          <w14:textFill>
            <w14:solidFill>
              <w14:schemeClr w14:val="tx1"/>
            </w14:solidFill>
          </w14:textFill>
        </w:rPr>
        <w:t xml:space="preserve">（北京时间） </w:t>
      </w:r>
    </w:p>
    <w:p w14:paraId="45AEA1E4">
      <w:pPr>
        <w:keepNext w:val="0"/>
        <w:keepLines w:val="0"/>
        <w:pageBreakBefore w:val="0"/>
        <w:widowControl/>
        <w:kinsoku/>
        <w:wordWrap/>
        <w:overflowPunct/>
        <w:topLinePunct w:val="0"/>
        <w:autoSpaceDE/>
        <w:autoSpaceDN/>
        <w:bidi w:val="0"/>
        <w:adjustRightInd/>
        <w:snapToGrid/>
        <w:spacing w:line="360" w:lineRule="auto"/>
        <w:ind w:left="74" w:firstLine="300"/>
        <w:jc w:val="left"/>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2、提交投标文件地点：益阳市公共资源交易中心</w:t>
      </w:r>
      <w:r>
        <w:rPr>
          <w:rFonts w:hint="eastAsia" w:ascii="宋体" w:hAnsi="宋体" w:cs="宋体"/>
          <w:color w:val="000000" w:themeColor="text1"/>
          <w:kern w:val="0"/>
          <w:szCs w:val="21"/>
          <w:highlight w:val="none"/>
          <w:lang w:val="en-US" w:eastAsia="zh-CN"/>
          <w14:textFill>
            <w14:solidFill>
              <w14:schemeClr w14:val="tx1"/>
            </w14:solidFill>
          </w14:textFill>
        </w:rPr>
        <w:t>电子交易平台</w:t>
      </w:r>
      <w:r>
        <w:rPr>
          <w:rFonts w:hint="eastAsia" w:ascii="宋体" w:hAnsi="宋体" w:cs="宋体"/>
          <w:color w:val="000000" w:themeColor="text1"/>
          <w:kern w:val="0"/>
          <w:szCs w:val="21"/>
          <w:highlight w:val="none"/>
          <w14:textFill>
            <w14:solidFill>
              <w14:schemeClr w14:val="tx1"/>
            </w14:solidFill>
          </w14:textFill>
        </w:rPr>
        <w:t xml:space="preserve"> </w:t>
      </w:r>
    </w:p>
    <w:p w14:paraId="2362FCFA">
      <w:pPr>
        <w:keepNext w:val="0"/>
        <w:keepLines w:val="0"/>
        <w:pageBreakBefore w:val="0"/>
        <w:widowControl/>
        <w:kinsoku/>
        <w:wordWrap/>
        <w:overflowPunct/>
        <w:topLinePunct w:val="0"/>
        <w:autoSpaceDE/>
        <w:autoSpaceDN/>
        <w:bidi w:val="0"/>
        <w:adjustRightInd/>
        <w:snapToGrid/>
        <w:spacing w:line="360" w:lineRule="auto"/>
        <w:ind w:left="74" w:firstLine="300"/>
        <w:jc w:val="left"/>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3、开标时间：</w:t>
      </w:r>
      <w:r>
        <w:rPr>
          <w:rFonts w:hint="eastAsia" w:ascii="宋体" w:hAnsi="宋体" w:cs="宋体"/>
          <w:color w:val="FF0000"/>
          <w:kern w:val="0"/>
          <w:szCs w:val="21"/>
          <w:highlight w:val="none"/>
        </w:rPr>
        <w:t>202</w:t>
      </w:r>
      <w:r>
        <w:rPr>
          <w:rFonts w:hint="eastAsia" w:ascii="宋体" w:hAnsi="宋体" w:cs="宋体"/>
          <w:color w:val="FF0000"/>
          <w:kern w:val="0"/>
          <w:szCs w:val="21"/>
          <w:highlight w:val="none"/>
          <w:lang w:val="en-US" w:eastAsia="zh-CN"/>
        </w:rPr>
        <w:t>4</w:t>
      </w:r>
      <w:r>
        <w:rPr>
          <w:rFonts w:hint="eastAsia" w:ascii="宋体" w:hAnsi="宋体" w:cs="宋体"/>
          <w:color w:val="FF0000"/>
          <w:kern w:val="0"/>
          <w:szCs w:val="21"/>
          <w:highlight w:val="none"/>
        </w:rPr>
        <w:t>年</w:t>
      </w:r>
      <w:r>
        <w:rPr>
          <w:rFonts w:hint="eastAsia" w:ascii="宋体" w:hAnsi="宋体" w:cs="宋体"/>
          <w:color w:val="FF0000"/>
          <w:kern w:val="0"/>
          <w:szCs w:val="21"/>
          <w:highlight w:val="none"/>
          <w:lang w:val="en-US" w:eastAsia="zh-CN"/>
        </w:rPr>
        <w:t xml:space="preserve"> 10 </w:t>
      </w:r>
      <w:r>
        <w:rPr>
          <w:rFonts w:hint="eastAsia" w:ascii="宋体" w:hAnsi="宋体" w:cs="宋体"/>
          <w:color w:val="FF0000"/>
          <w:kern w:val="0"/>
          <w:szCs w:val="21"/>
          <w:highlight w:val="none"/>
        </w:rPr>
        <w:t>月</w:t>
      </w:r>
      <w:r>
        <w:rPr>
          <w:rFonts w:hint="eastAsia" w:ascii="宋体" w:hAnsi="宋体" w:cs="宋体"/>
          <w:color w:val="FF0000"/>
          <w:kern w:val="0"/>
          <w:szCs w:val="21"/>
          <w:highlight w:val="none"/>
          <w:lang w:val="en-US" w:eastAsia="zh-CN"/>
        </w:rPr>
        <w:t xml:space="preserve"> 15 </w:t>
      </w:r>
      <w:r>
        <w:rPr>
          <w:rFonts w:hint="eastAsia" w:ascii="宋体" w:hAnsi="宋体" w:cs="宋体"/>
          <w:color w:val="FF0000"/>
          <w:kern w:val="0"/>
          <w:szCs w:val="21"/>
          <w:highlight w:val="none"/>
        </w:rPr>
        <w:t xml:space="preserve">日 </w:t>
      </w:r>
      <w:r>
        <w:rPr>
          <w:rFonts w:hint="eastAsia" w:ascii="宋体" w:hAnsi="宋体" w:cs="宋体"/>
          <w:color w:val="FF0000"/>
          <w:kern w:val="0"/>
          <w:szCs w:val="21"/>
          <w:highlight w:val="none"/>
          <w:lang w:val="en-US" w:eastAsia="zh-CN"/>
        </w:rPr>
        <w:t>10</w:t>
      </w:r>
      <w:r>
        <w:rPr>
          <w:rFonts w:hint="eastAsia" w:ascii="宋体" w:hAnsi="宋体" w:cs="宋体"/>
          <w:color w:val="FF0000"/>
          <w:kern w:val="0"/>
          <w:szCs w:val="21"/>
          <w:highlight w:val="none"/>
        </w:rPr>
        <w:t>:</w:t>
      </w:r>
      <w:r>
        <w:rPr>
          <w:rFonts w:hint="eastAsia" w:ascii="宋体" w:hAnsi="宋体" w:cs="宋体"/>
          <w:color w:val="FF0000"/>
          <w:kern w:val="0"/>
          <w:szCs w:val="21"/>
          <w:highlight w:val="none"/>
          <w:lang w:val="en-US" w:eastAsia="zh-CN"/>
        </w:rPr>
        <w:t>00</w:t>
      </w:r>
      <w:r>
        <w:rPr>
          <w:rFonts w:hint="eastAsia" w:ascii="宋体" w:hAnsi="宋体" w:cs="宋体"/>
          <w:color w:val="FF0000"/>
          <w:kern w:val="0"/>
          <w:szCs w:val="21"/>
          <w:highlight w:val="none"/>
        </w:rPr>
        <w:t xml:space="preserve"> </w:t>
      </w:r>
    </w:p>
    <w:p w14:paraId="49FD11FB">
      <w:pPr>
        <w:keepNext w:val="0"/>
        <w:keepLines w:val="0"/>
        <w:pageBreakBefore w:val="0"/>
        <w:widowControl/>
        <w:kinsoku/>
        <w:wordWrap/>
        <w:overflowPunct/>
        <w:topLinePunct w:val="0"/>
        <w:autoSpaceDE/>
        <w:autoSpaceDN/>
        <w:bidi w:val="0"/>
        <w:adjustRightInd/>
        <w:snapToGrid/>
        <w:spacing w:line="360" w:lineRule="auto"/>
        <w:ind w:left="74" w:firstLine="300"/>
        <w:jc w:val="left"/>
        <w:textAlignment w:val="auto"/>
        <w:rPr>
          <w:rFonts w:hint="default" w:ascii="宋体" w:hAnsi="宋体" w:eastAsia="宋体" w:cs="宋体"/>
          <w:color w:val="000000"/>
          <w:kern w:val="0"/>
          <w:szCs w:val="21"/>
          <w:highlight w:val="none"/>
          <w:lang w:val="en-US" w:eastAsia="zh-CN"/>
        </w:rPr>
      </w:pPr>
      <w:r>
        <w:rPr>
          <w:rFonts w:hint="eastAsia" w:ascii="宋体" w:hAnsi="宋体" w:cs="宋体"/>
          <w:color w:val="000000" w:themeColor="text1"/>
          <w:kern w:val="0"/>
          <w:szCs w:val="21"/>
          <w:highlight w:val="none"/>
          <w14:textFill>
            <w14:solidFill>
              <w14:schemeClr w14:val="tx1"/>
            </w14:solidFill>
          </w14:textFill>
        </w:rPr>
        <w:t>4、开标地点：益阳市公共资源交易中心</w:t>
      </w:r>
      <w:r>
        <w:rPr>
          <w:rFonts w:hint="eastAsia" w:ascii="宋体" w:hAnsi="宋体" w:cs="宋体"/>
          <w:color w:val="000000" w:themeColor="text1"/>
          <w:kern w:val="0"/>
          <w:szCs w:val="21"/>
          <w:highlight w:val="none"/>
          <w:lang w:val="en-US" w:eastAsia="zh-CN"/>
          <w14:textFill>
            <w14:solidFill>
              <w14:schemeClr w14:val="tx1"/>
            </w14:solidFill>
          </w14:textFill>
        </w:rPr>
        <w:t>电子交易平台</w:t>
      </w:r>
    </w:p>
    <w:p w14:paraId="1068A5B2">
      <w:pPr>
        <w:pStyle w:val="5"/>
        <w:keepNext w:val="0"/>
        <w:keepLines w:val="0"/>
        <w:pageBreakBefore w:val="0"/>
        <w:widowControl/>
        <w:kinsoku/>
        <w:wordWrap/>
        <w:overflowPunct/>
        <w:topLinePunct w:val="0"/>
        <w:autoSpaceDE/>
        <w:autoSpaceDN/>
        <w:bidi w:val="0"/>
        <w:adjustRightInd/>
        <w:snapToGrid/>
        <w:spacing w:before="0" w:after="0" w:line="360" w:lineRule="auto"/>
        <w:ind w:left="74" w:firstLine="300"/>
        <w:textAlignment w:val="auto"/>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七</w:t>
      </w:r>
      <w:r>
        <w:rPr>
          <w:rFonts w:hint="eastAsia" w:ascii="宋体" w:hAnsi="宋体" w:cs="宋体"/>
          <w:color w:val="000000"/>
          <w:sz w:val="21"/>
          <w:szCs w:val="21"/>
          <w:highlight w:val="none"/>
        </w:rPr>
        <w:t>、公告期限</w:t>
      </w:r>
    </w:p>
    <w:p w14:paraId="653E7DFB">
      <w:pPr>
        <w:spacing w:before="219" w:line="313" w:lineRule="auto"/>
        <w:ind w:right="773"/>
        <w:rPr>
          <w:rFonts w:ascii="宋体" w:hAnsi="宋体" w:eastAsia="宋体" w:cs="宋体"/>
          <w:sz w:val="21"/>
          <w:szCs w:val="21"/>
        </w:rPr>
      </w:pPr>
      <w:r>
        <w:rPr>
          <w:rFonts w:ascii="宋体" w:hAnsi="宋体" w:eastAsia="宋体" w:cs="宋体"/>
          <w:spacing w:val="-4"/>
          <w:sz w:val="21"/>
          <w:szCs w:val="21"/>
        </w:rPr>
        <w:t>1、本招标公告在中国湖南政府采购网（www.ccgp-hunan.gov.cn）、益阳市公共资源交易中心</w:t>
      </w:r>
      <w:r>
        <w:rPr>
          <w:rFonts w:ascii="宋体" w:hAnsi="宋体" w:eastAsia="宋体" w:cs="宋体"/>
          <w:sz w:val="21"/>
          <w:szCs w:val="21"/>
        </w:rPr>
        <w:t xml:space="preserve"> </w:t>
      </w:r>
      <w:r>
        <w:rPr>
          <w:rFonts w:ascii="宋体" w:hAnsi="宋体" w:eastAsia="宋体" w:cs="宋体"/>
          <w:spacing w:val="-1"/>
          <w:sz w:val="21"/>
          <w:szCs w:val="21"/>
        </w:rPr>
        <w:t>（</w:t>
      </w:r>
      <w:r>
        <w:fldChar w:fldCharType="begin"/>
      </w:r>
      <w:r>
        <w:instrText xml:space="preserve"> HYPERLINK "http://jyzx.yiyang.gov.cn" </w:instrText>
      </w:r>
      <w:r>
        <w:fldChar w:fldCharType="separate"/>
      </w:r>
      <w:r>
        <w:rPr>
          <w:rFonts w:ascii="宋体" w:hAnsi="宋体" w:eastAsia="宋体" w:cs="宋体"/>
          <w:spacing w:val="-1"/>
          <w:sz w:val="21"/>
          <w:szCs w:val="21"/>
        </w:rPr>
        <w:t>http://jyzx.yiyang.gov.cn</w:t>
      </w:r>
      <w:r>
        <w:rPr>
          <w:rFonts w:ascii="宋体" w:hAnsi="宋体" w:eastAsia="宋体" w:cs="宋体"/>
          <w:spacing w:val="-1"/>
          <w:sz w:val="21"/>
          <w:szCs w:val="21"/>
        </w:rPr>
        <w:fldChar w:fldCharType="end"/>
      </w:r>
      <w:r>
        <w:rPr>
          <w:rFonts w:ascii="宋体" w:hAnsi="宋体" w:eastAsia="宋体" w:cs="宋体"/>
          <w:spacing w:val="-1"/>
          <w:sz w:val="21"/>
          <w:szCs w:val="21"/>
        </w:rPr>
        <w:t>）发布。公告期限从本招标公告发布之日起</w:t>
      </w:r>
      <w:r>
        <w:rPr>
          <w:rFonts w:ascii="宋体" w:hAnsi="宋体" w:eastAsia="宋体" w:cs="宋体"/>
          <w:spacing w:val="-33"/>
          <w:sz w:val="21"/>
          <w:szCs w:val="21"/>
        </w:rPr>
        <w:t xml:space="preserve"> </w:t>
      </w:r>
      <w:r>
        <w:rPr>
          <w:rFonts w:ascii="宋体" w:hAnsi="宋体" w:eastAsia="宋体" w:cs="宋体"/>
          <w:spacing w:val="-1"/>
          <w:sz w:val="21"/>
          <w:szCs w:val="21"/>
        </w:rPr>
        <w:t>5</w:t>
      </w:r>
      <w:r>
        <w:rPr>
          <w:rFonts w:ascii="宋体" w:hAnsi="宋体" w:eastAsia="宋体" w:cs="宋体"/>
          <w:spacing w:val="-46"/>
          <w:sz w:val="21"/>
          <w:szCs w:val="21"/>
        </w:rPr>
        <w:t xml:space="preserve"> </w:t>
      </w:r>
      <w:r>
        <w:rPr>
          <w:rFonts w:ascii="宋体" w:hAnsi="宋体" w:eastAsia="宋体" w:cs="宋体"/>
          <w:spacing w:val="-1"/>
          <w:sz w:val="21"/>
          <w:szCs w:val="21"/>
        </w:rPr>
        <w:t>个工作日。</w:t>
      </w:r>
    </w:p>
    <w:p w14:paraId="4873B89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宋体" w:hAnsi="宋体" w:cs="宋体"/>
          <w:color w:val="000000"/>
          <w:szCs w:val="21"/>
          <w:highlight w:val="none"/>
        </w:rPr>
      </w:pPr>
      <w:r>
        <w:rPr>
          <w:rFonts w:hint="eastAsia" w:ascii="宋体" w:hAnsi="宋体" w:cs="宋体"/>
          <w:color w:val="000000"/>
          <w:szCs w:val="21"/>
          <w:highlight w:val="none"/>
        </w:rPr>
        <w:t>2、在其他媒体发布的招标公告，公告内容以本招标公告指定媒体发布的公告为准；公告期限自本招标公告指定媒体最先发布公告之日起算。</w:t>
      </w:r>
    </w:p>
    <w:p w14:paraId="16521B71">
      <w:pPr>
        <w:pStyle w:val="5"/>
        <w:keepNext w:val="0"/>
        <w:keepLines w:val="0"/>
        <w:pageBreakBefore w:val="0"/>
        <w:widowControl/>
        <w:kinsoku/>
        <w:wordWrap/>
        <w:overflowPunct/>
        <w:topLinePunct w:val="0"/>
        <w:autoSpaceDE/>
        <w:autoSpaceDN/>
        <w:bidi w:val="0"/>
        <w:adjustRightInd/>
        <w:snapToGrid/>
        <w:spacing w:before="0" w:after="0" w:line="360" w:lineRule="auto"/>
        <w:ind w:left="74" w:firstLine="300"/>
        <w:textAlignment w:val="auto"/>
        <w:rPr>
          <w:rFonts w:ascii="宋体" w:hAnsi="宋体" w:cs="宋体"/>
          <w:color w:val="000000"/>
          <w:sz w:val="21"/>
          <w:szCs w:val="21"/>
          <w:highlight w:val="none"/>
        </w:rPr>
      </w:pPr>
      <w:r>
        <w:rPr>
          <w:rFonts w:hint="eastAsia" w:ascii="宋体" w:hAnsi="宋体" w:cs="宋体"/>
          <w:color w:val="000000"/>
          <w:sz w:val="21"/>
          <w:szCs w:val="21"/>
          <w:highlight w:val="none"/>
        </w:rPr>
        <w:t>八、询问及质疑</w:t>
      </w:r>
    </w:p>
    <w:p w14:paraId="6C88BD8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1、供应商对政府采购活动事项如有疑问的，可以向采购人、采购代理机构提出询问。采购人、采购代理机构将在3个工作日内作出答复。</w:t>
      </w:r>
    </w:p>
    <w:p w14:paraId="0A4F594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2、供应商对电子交易平台办理CA证书、操作等如有疑问，请咨询电子交易平台服务机构。</w:t>
      </w:r>
    </w:p>
    <w:p w14:paraId="797BEAD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3、潜在供应商认为招标文件或招标公告使自己的合法权益受到损害的，可以在收到招标文件之日或招标公告期限届满之日起7个工作日内，按《湖南省财政厅关于印发＜政府采购质疑答复和投诉处理操作规程＞的通知》(湘财购〔2019〕20号)规定，以纸质书面形式向采购人、采购代理机构提出质疑。</w:t>
      </w:r>
    </w:p>
    <w:p w14:paraId="52F092B7">
      <w:pPr>
        <w:keepNext w:val="0"/>
        <w:keepLines w:val="0"/>
        <w:pageBreakBefore w:val="0"/>
        <w:kinsoku/>
        <w:wordWrap/>
        <w:overflowPunct/>
        <w:topLinePunct w:val="0"/>
        <w:bidi w:val="0"/>
        <w:adjustRightInd w:val="0"/>
        <w:snapToGrid w:val="0"/>
        <w:spacing w:line="360" w:lineRule="auto"/>
        <w:ind w:firstLine="422" w:firstLineChars="200"/>
        <w:textAlignment w:val="auto"/>
        <w:rPr>
          <w:rFonts w:ascii="宋体" w:hAnsi="宋体"/>
          <w:b/>
          <w:szCs w:val="21"/>
          <w:highlight w:val="none"/>
        </w:rPr>
      </w:pPr>
      <w:r>
        <w:rPr>
          <w:rFonts w:hint="eastAsia" w:ascii="宋体" w:hAnsi="宋体"/>
          <w:b/>
          <w:szCs w:val="21"/>
          <w:highlight w:val="none"/>
        </w:rPr>
        <w:t>九、投标说明</w:t>
      </w:r>
    </w:p>
    <w:p w14:paraId="3990FE69">
      <w:pPr>
        <w:keepNext w:val="0"/>
        <w:keepLines w:val="0"/>
        <w:pageBreakBefore w:val="0"/>
        <w:tabs>
          <w:tab w:val="left" w:pos="4700"/>
          <w:tab w:val="left" w:pos="6000"/>
          <w:tab w:val="left" w:pos="7160"/>
          <w:tab w:val="left" w:pos="8520"/>
        </w:tabs>
        <w:kinsoku/>
        <w:wordWrap/>
        <w:overflowPunct/>
        <w:topLinePunct w:val="0"/>
        <w:autoSpaceDE w:val="0"/>
        <w:autoSpaceDN w:val="0"/>
        <w:bidi w:val="0"/>
        <w:adjustRightInd w:val="0"/>
        <w:snapToGrid w:val="0"/>
        <w:spacing w:line="360" w:lineRule="auto"/>
        <w:ind w:right="-23" w:firstLine="420" w:firstLineChars="200"/>
        <w:jc w:val="left"/>
        <w:textAlignment w:val="auto"/>
        <w:rPr>
          <w:rFonts w:ascii="宋体" w:hAnsi="宋体"/>
          <w:szCs w:val="21"/>
          <w:highlight w:val="none"/>
        </w:rPr>
      </w:pPr>
      <w:r>
        <w:rPr>
          <w:rFonts w:hint="eastAsia" w:ascii="宋体" w:hAnsi="宋体"/>
          <w:szCs w:val="21"/>
          <w:highlight w:val="none"/>
        </w:rPr>
        <w:t>1、本公告选项：</w:t>
      </w:r>
      <w:r>
        <w:rPr>
          <w:rFonts w:hint="eastAsia" w:ascii="宋体" w:hAnsi="宋体"/>
          <w:szCs w:val="21"/>
          <w:highlight w:val="none"/>
        </w:rPr>
        <w:sym w:font="Wingdings" w:char="00FE"/>
      </w:r>
      <w:r>
        <w:rPr>
          <w:rFonts w:hint="eastAsia" w:ascii="宋体" w:hAnsi="宋体"/>
          <w:szCs w:val="21"/>
          <w:highlight w:val="none"/>
        </w:rPr>
        <w:t>表示选择，</w:t>
      </w:r>
      <w:r>
        <w:rPr>
          <w:rFonts w:hint="eastAsia" w:ascii="宋体" w:hAnsi="宋体"/>
          <w:szCs w:val="21"/>
          <w:highlight w:val="none"/>
        </w:rPr>
        <w:sym w:font="Wingdings" w:char="00A8"/>
      </w:r>
      <w:r>
        <w:rPr>
          <w:rFonts w:hint="eastAsia" w:ascii="宋体" w:hAnsi="宋体"/>
          <w:szCs w:val="21"/>
          <w:highlight w:val="none"/>
        </w:rPr>
        <w:t>表示未选择。</w:t>
      </w:r>
    </w:p>
    <w:p w14:paraId="60AA6659">
      <w:pPr>
        <w:keepNext w:val="0"/>
        <w:keepLines w:val="0"/>
        <w:pageBreakBefore w:val="0"/>
        <w:tabs>
          <w:tab w:val="left" w:pos="4700"/>
          <w:tab w:val="left" w:pos="6000"/>
          <w:tab w:val="left" w:pos="7160"/>
          <w:tab w:val="left" w:pos="8520"/>
        </w:tabs>
        <w:kinsoku/>
        <w:wordWrap/>
        <w:overflowPunct/>
        <w:topLinePunct w:val="0"/>
        <w:autoSpaceDE w:val="0"/>
        <w:autoSpaceDN w:val="0"/>
        <w:bidi w:val="0"/>
        <w:adjustRightInd w:val="0"/>
        <w:snapToGrid w:val="0"/>
        <w:spacing w:line="360" w:lineRule="auto"/>
        <w:ind w:right="-23" w:firstLine="420" w:firstLineChars="200"/>
        <w:jc w:val="left"/>
        <w:textAlignment w:val="auto"/>
        <w:rPr>
          <w:highlight w:val="none"/>
        </w:rPr>
      </w:pPr>
      <w:r>
        <w:rPr>
          <w:rFonts w:hint="eastAsia" w:ascii="宋体" w:hAnsi="宋体"/>
          <w:szCs w:val="21"/>
          <w:highlight w:val="none"/>
        </w:rPr>
        <w:t>2、</w:t>
      </w:r>
      <w:r>
        <w:rPr>
          <w:rFonts w:hint="eastAsia" w:ascii="宋体" w:hAnsi="宋体"/>
          <w:szCs w:val="21"/>
          <w:highlight w:val="none"/>
          <w:lang w:eastAsia="zh-CN"/>
        </w:rPr>
        <w:t>供应商</w:t>
      </w:r>
      <w:r>
        <w:rPr>
          <w:rFonts w:hint="eastAsia" w:ascii="宋体" w:hAnsi="宋体"/>
          <w:szCs w:val="21"/>
          <w:highlight w:val="none"/>
        </w:rPr>
        <w:t>参与政府采购活动，无需向采购人、代理机构、交易平台缴纳任何费用。</w:t>
      </w:r>
    </w:p>
    <w:p w14:paraId="710862BE">
      <w:pPr>
        <w:keepNext w:val="0"/>
        <w:keepLines w:val="0"/>
        <w:pageBreakBefore w:val="0"/>
        <w:kinsoku/>
        <w:wordWrap/>
        <w:overflowPunct/>
        <w:topLinePunct w:val="0"/>
        <w:bidi w:val="0"/>
        <w:adjustRightInd w:val="0"/>
        <w:snapToGrid w:val="0"/>
        <w:spacing w:line="360" w:lineRule="auto"/>
        <w:ind w:firstLine="413" w:firstLineChars="196"/>
        <w:textAlignment w:val="auto"/>
        <w:rPr>
          <w:rFonts w:ascii="宋体" w:hAnsi="宋体"/>
          <w:b/>
          <w:bCs/>
          <w:szCs w:val="21"/>
          <w:highlight w:val="none"/>
        </w:rPr>
      </w:pPr>
      <w:r>
        <w:rPr>
          <w:rFonts w:hint="eastAsia" w:ascii="宋体" w:hAnsi="宋体"/>
          <w:b/>
          <w:bCs/>
          <w:szCs w:val="21"/>
          <w:highlight w:val="none"/>
        </w:rPr>
        <w:t>十、采购项目联系人姓名和电话</w:t>
      </w:r>
    </w:p>
    <w:p w14:paraId="1A13332C">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1、联系人姓名：</w:t>
      </w:r>
      <w:r>
        <w:rPr>
          <w:rFonts w:hint="eastAsia" w:ascii="宋体" w:hAnsi="宋体"/>
          <w:color w:val="auto"/>
          <w:szCs w:val="21"/>
          <w:highlight w:val="none"/>
          <w:lang w:val="en-US" w:eastAsia="zh-CN"/>
        </w:rPr>
        <w:t>杨先生</w:t>
      </w:r>
    </w:p>
    <w:p w14:paraId="6462CE06">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color w:val="auto"/>
          <w:szCs w:val="21"/>
          <w:highlight w:val="none"/>
        </w:rPr>
        <w:t>2、电</w:t>
      </w:r>
      <w:r>
        <w:rPr>
          <w:rFonts w:hint="eastAsia" w:ascii="宋体" w:hAnsi="宋体" w:eastAsia="宋体" w:cs="宋体"/>
          <w:color w:val="auto"/>
          <w:szCs w:val="21"/>
          <w:highlight w:val="none"/>
        </w:rPr>
        <w:t>话：</w:t>
      </w:r>
      <w:bookmarkStart w:id="4" w:name="_Toc110606584"/>
      <w:bookmarkStart w:id="5" w:name="_Toc25269"/>
      <w:bookmarkStart w:id="6" w:name="_Toc107997948"/>
      <w:bookmarkStart w:id="7" w:name="_Toc3881"/>
      <w:r>
        <w:rPr>
          <w:rFonts w:hint="eastAsia" w:ascii="宋体" w:hAnsi="宋体" w:cs="宋体"/>
          <w:color w:val="auto"/>
          <w:kern w:val="0"/>
          <w:szCs w:val="21"/>
          <w:highlight w:val="none"/>
          <w:lang w:eastAsia="zh-CN"/>
        </w:rPr>
        <w:t>19907373883</w:t>
      </w:r>
    </w:p>
    <w:p w14:paraId="772C721D">
      <w:pPr>
        <w:keepNext w:val="0"/>
        <w:keepLines w:val="0"/>
        <w:pageBreakBefore w:val="0"/>
        <w:kinsoku/>
        <w:wordWrap/>
        <w:overflowPunct/>
        <w:topLinePunct w:val="0"/>
        <w:bidi w:val="0"/>
        <w:adjustRightInd w:val="0"/>
        <w:snapToGrid w:val="0"/>
        <w:spacing w:line="360" w:lineRule="auto"/>
        <w:ind w:firstLine="413" w:firstLineChars="196"/>
        <w:textAlignment w:val="auto"/>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十一、采购人、采购代理机构的名称、地址和联系方法</w:t>
      </w:r>
      <w:bookmarkEnd w:id="4"/>
      <w:bookmarkEnd w:id="5"/>
      <w:bookmarkEnd w:id="6"/>
      <w:bookmarkEnd w:id="7"/>
    </w:p>
    <w:p w14:paraId="3D26A09C">
      <w:pPr>
        <w:keepNext w:val="0"/>
        <w:keepLines w:val="0"/>
        <w:pageBreakBefore w:val="0"/>
        <w:kinsoku/>
        <w:wordWrap/>
        <w:overflowPunct/>
        <w:topLinePunct w:val="0"/>
        <w:bidi w:val="0"/>
        <w:adjustRightInd w:val="0"/>
        <w:snapToGrid w:val="0"/>
        <w:spacing w:line="360" w:lineRule="auto"/>
        <w:ind w:firstLine="413" w:firstLineChars="196"/>
        <w:textAlignment w:val="auto"/>
        <w:rPr>
          <w:rFonts w:ascii="宋体" w:hAnsi="宋体"/>
          <w:b/>
          <w:bCs/>
          <w:color w:val="auto"/>
          <w:szCs w:val="21"/>
          <w:highlight w:val="none"/>
        </w:rPr>
      </w:pPr>
      <w:r>
        <w:rPr>
          <w:rFonts w:hint="eastAsia" w:ascii="宋体" w:hAnsi="宋体"/>
          <w:b/>
          <w:bCs/>
          <w:color w:val="auto"/>
          <w:szCs w:val="21"/>
          <w:highlight w:val="none"/>
        </w:rPr>
        <w:t>1</w:t>
      </w:r>
      <w:r>
        <w:rPr>
          <w:rFonts w:hint="eastAsia" w:ascii="宋体" w:hAnsi="宋体"/>
          <w:color w:val="auto"/>
          <w:szCs w:val="21"/>
          <w:highlight w:val="none"/>
        </w:rPr>
        <w:t>、</w:t>
      </w:r>
      <w:r>
        <w:rPr>
          <w:rFonts w:hint="eastAsia" w:ascii="宋体" w:hAnsi="宋体"/>
          <w:b/>
          <w:bCs/>
          <w:color w:val="auto"/>
          <w:szCs w:val="21"/>
          <w:highlight w:val="none"/>
        </w:rPr>
        <w:t>采购人信息</w:t>
      </w:r>
    </w:p>
    <w:p w14:paraId="4940D22D">
      <w:pPr>
        <w:keepNext w:val="0"/>
        <w:keepLines w:val="0"/>
        <w:pageBreakBefore w:val="0"/>
        <w:widowControl w:val="0"/>
        <w:kinsoku/>
        <w:wordWrap/>
        <w:overflowPunct/>
        <w:topLinePunct w:val="0"/>
        <w:autoSpaceDE/>
        <w:autoSpaceDN/>
        <w:bidi w:val="0"/>
        <w:adjustRightInd w:val="0"/>
        <w:snapToGrid w:val="0"/>
        <w:spacing w:line="336" w:lineRule="auto"/>
        <w:ind w:firstLine="411" w:firstLineChars="196"/>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（1）名  称：</w:t>
      </w:r>
      <w:r>
        <w:rPr>
          <w:rFonts w:hint="eastAsia" w:ascii="宋体" w:hAnsi="宋体"/>
          <w:color w:val="auto"/>
          <w:szCs w:val="21"/>
          <w:highlight w:val="none"/>
          <w:lang w:eastAsia="zh-CN"/>
        </w:rPr>
        <w:t>益阳市卫生健康委员会</w:t>
      </w:r>
    </w:p>
    <w:p w14:paraId="268D007B">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（2）地  址：</w:t>
      </w:r>
      <w:r>
        <w:rPr>
          <w:rFonts w:hint="eastAsia" w:ascii="宋体" w:hAnsi="宋体"/>
          <w:color w:val="auto"/>
          <w:szCs w:val="21"/>
          <w:highlight w:val="none"/>
          <w:lang w:eastAsia="zh-CN"/>
        </w:rPr>
        <w:t>益阳市桃花仑西路746号（市委机关二院）</w:t>
      </w:r>
      <w:r>
        <w:rPr>
          <w:rFonts w:hint="eastAsia" w:ascii="宋体" w:hAnsi="宋体"/>
          <w:color w:val="auto"/>
          <w:szCs w:val="21"/>
          <w:highlight w:val="none"/>
        </w:rPr>
        <w:t xml:space="preserve"> </w:t>
      </w:r>
    </w:p>
    <w:p w14:paraId="6BC91727">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（3）联系人：</w:t>
      </w:r>
      <w:r>
        <w:rPr>
          <w:rFonts w:hint="eastAsia" w:ascii="宋体" w:hAnsi="宋体"/>
          <w:color w:val="auto"/>
          <w:szCs w:val="21"/>
          <w:highlight w:val="none"/>
          <w:lang w:val="en-US" w:eastAsia="zh-CN"/>
        </w:rPr>
        <w:t>杨先生</w:t>
      </w:r>
    </w:p>
    <w:p w14:paraId="5ACA1026">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（4）邮  编：413000</w:t>
      </w:r>
    </w:p>
    <w:p w14:paraId="76E0DDEC">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（5）电  话：</w:t>
      </w:r>
      <w:r>
        <w:rPr>
          <w:rFonts w:hint="eastAsia" w:ascii="宋体" w:hAnsi="宋体"/>
          <w:color w:val="auto"/>
          <w:szCs w:val="21"/>
          <w:highlight w:val="none"/>
          <w:lang w:eastAsia="zh-CN"/>
        </w:rPr>
        <w:t>19907373883</w:t>
      </w:r>
    </w:p>
    <w:p w14:paraId="4BBA1192">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b w:val="0"/>
          <w:bCs w:val="0"/>
          <w:szCs w:val="21"/>
          <w:highlight w:val="none"/>
          <w:u w:val="single"/>
        </w:rPr>
      </w:pPr>
      <w:r>
        <w:rPr>
          <w:rFonts w:hint="eastAsia" w:ascii="宋体" w:hAnsi="宋体"/>
          <w:szCs w:val="21"/>
          <w:highlight w:val="none"/>
        </w:rPr>
        <w:t>（6）</w:t>
      </w:r>
      <w:r>
        <w:rPr>
          <w:rFonts w:hint="eastAsia"/>
          <w:szCs w:val="21"/>
          <w:highlight w:val="none"/>
        </w:rPr>
        <w:t>电子邮箱：</w:t>
      </w:r>
      <w:r>
        <w:rPr>
          <w:rFonts w:hint="eastAsia" w:ascii="Tahoma" w:hAnsi="Tahoma" w:cs="Tahoma"/>
          <w:b w:val="0"/>
          <w:bCs w:val="0"/>
          <w:kern w:val="0"/>
          <w:szCs w:val="21"/>
          <w:highlight w:val="none"/>
        </w:rPr>
        <w:t>/</w:t>
      </w:r>
    </w:p>
    <w:p w14:paraId="4E21A158">
      <w:pPr>
        <w:keepNext w:val="0"/>
        <w:keepLines w:val="0"/>
        <w:pageBreakBefore w:val="0"/>
        <w:widowControl w:val="0"/>
        <w:kinsoku/>
        <w:wordWrap/>
        <w:overflowPunct/>
        <w:topLinePunct w:val="0"/>
        <w:autoSpaceDE/>
        <w:autoSpaceDN/>
        <w:bidi w:val="0"/>
        <w:adjustRightInd w:val="0"/>
        <w:snapToGrid w:val="0"/>
        <w:spacing w:line="336" w:lineRule="auto"/>
        <w:ind w:firstLine="413" w:firstLineChars="196"/>
        <w:textAlignment w:val="auto"/>
        <w:rPr>
          <w:rFonts w:ascii="宋体" w:hAnsi="宋体"/>
          <w:b/>
          <w:bCs/>
          <w:szCs w:val="21"/>
          <w:highlight w:val="none"/>
        </w:rPr>
      </w:pPr>
      <w:r>
        <w:rPr>
          <w:rFonts w:hint="eastAsia" w:ascii="宋体" w:hAnsi="宋体"/>
          <w:b/>
          <w:bCs/>
          <w:szCs w:val="21"/>
          <w:highlight w:val="none"/>
        </w:rPr>
        <w:t>2</w:t>
      </w:r>
      <w:r>
        <w:rPr>
          <w:rFonts w:hint="eastAsia" w:ascii="宋体" w:hAnsi="宋体"/>
          <w:szCs w:val="21"/>
          <w:highlight w:val="none"/>
        </w:rPr>
        <w:t>、</w:t>
      </w:r>
      <w:r>
        <w:rPr>
          <w:rFonts w:hint="eastAsia" w:ascii="宋体" w:hAnsi="宋体"/>
          <w:b/>
          <w:bCs/>
          <w:szCs w:val="21"/>
          <w:highlight w:val="none"/>
        </w:rPr>
        <w:t>采购代理机构信息</w:t>
      </w:r>
    </w:p>
    <w:p w14:paraId="0A6B7079">
      <w:pPr>
        <w:keepNext w:val="0"/>
        <w:keepLines w:val="0"/>
        <w:pageBreakBefore w:val="0"/>
        <w:widowControl w:val="0"/>
        <w:kinsoku/>
        <w:wordWrap/>
        <w:overflowPunct/>
        <w:topLinePunct w:val="0"/>
        <w:autoSpaceDE/>
        <w:autoSpaceDN/>
        <w:bidi w:val="0"/>
        <w:adjustRightInd w:val="0"/>
        <w:snapToGrid w:val="0"/>
        <w:spacing w:line="336" w:lineRule="auto"/>
        <w:ind w:firstLine="411" w:firstLineChars="196"/>
        <w:textAlignment w:val="auto"/>
        <w:rPr>
          <w:rFonts w:hint="eastAsia" w:ascii="Tahoma" w:hAnsi="Tahoma" w:eastAsia="宋体" w:cs="Tahoma"/>
          <w:kern w:val="0"/>
          <w:szCs w:val="21"/>
          <w:highlight w:val="none"/>
          <w:lang w:eastAsia="zh-CN"/>
        </w:rPr>
      </w:pPr>
      <w:r>
        <w:rPr>
          <w:rFonts w:hint="eastAsia" w:ascii="宋体" w:hAnsi="宋体"/>
          <w:szCs w:val="21"/>
          <w:highlight w:val="none"/>
        </w:rPr>
        <w:t>（1）</w:t>
      </w:r>
      <w:r>
        <w:rPr>
          <w:rFonts w:hint="eastAsia" w:ascii="宋体" w:hAnsi="宋体"/>
          <w:bCs/>
          <w:szCs w:val="21"/>
          <w:highlight w:val="none"/>
        </w:rPr>
        <w:t>名  称：</w:t>
      </w:r>
      <w:r>
        <w:rPr>
          <w:rFonts w:hint="eastAsia" w:ascii="宋体" w:hAnsi="宋体" w:cs="宋体"/>
          <w:color w:val="000000"/>
          <w:szCs w:val="21"/>
          <w:highlight w:val="none"/>
          <w:lang w:eastAsia="zh-CN"/>
        </w:rPr>
        <w:t>湖南建科工程项目管理有限公司</w:t>
      </w:r>
    </w:p>
    <w:p w14:paraId="4F7685BF">
      <w:pPr>
        <w:keepNext w:val="0"/>
        <w:keepLines w:val="0"/>
        <w:pageBreakBefore w:val="0"/>
        <w:widowControl w:val="0"/>
        <w:kinsoku/>
        <w:wordWrap/>
        <w:overflowPunct/>
        <w:topLinePunct w:val="0"/>
        <w:autoSpaceDE/>
        <w:autoSpaceDN/>
        <w:bidi w:val="0"/>
        <w:adjustRightInd w:val="0"/>
        <w:snapToGrid w:val="0"/>
        <w:spacing w:line="336" w:lineRule="auto"/>
        <w:ind w:firstLine="411" w:firstLineChars="196"/>
        <w:textAlignment w:val="auto"/>
        <w:rPr>
          <w:rFonts w:hint="eastAsia" w:ascii="宋体" w:hAnsi="宋体" w:eastAsia="宋体" w:cs="宋体"/>
          <w:szCs w:val="21"/>
          <w:highlight w:val="none"/>
        </w:rPr>
      </w:pPr>
      <w:r>
        <w:rPr>
          <w:rFonts w:hint="eastAsia" w:ascii="宋体" w:hAnsi="宋体"/>
          <w:szCs w:val="21"/>
          <w:highlight w:val="none"/>
        </w:rPr>
        <w:t>（2）地  址：</w:t>
      </w:r>
      <w:r>
        <w:rPr>
          <w:rFonts w:hint="eastAsia" w:ascii="宋体" w:hAnsi="宋体" w:cs="宋体"/>
          <w:color w:val="000000"/>
          <w:szCs w:val="21"/>
          <w:highlight w:val="none"/>
          <w:lang w:eastAsia="zh-CN"/>
        </w:rPr>
        <w:t>益阳市海棠路盛世金源B座1307</w:t>
      </w:r>
      <w:r>
        <w:rPr>
          <w:rFonts w:hint="eastAsia" w:ascii="宋体" w:hAnsi="宋体" w:eastAsia="宋体" w:cs="宋体"/>
          <w:kern w:val="0"/>
          <w:szCs w:val="21"/>
          <w:highlight w:val="none"/>
        </w:rPr>
        <w:t xml:space="preserve">  </w:t>
      </w:r>
    </w:p>
    <w:p w14:paraId="62C1A5B4">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szCs w:val="21"/>
          <w:highlight w:val="none"/>
        </w:rPr>
        <w:t>（3）联系人：</w:t>
      </w:r>
      <w:r>
        <w:rPr>
          <w:rFonts w:hint="eastAsia" w:ascii="宋体" w:hAnsi="宋体" w:cs="宋体"/>
          <w:kern w:val="0"/>
          <w:szCs w:val="21"/>
          <w:highlight w:val="none"/>
          <w:lang w:val="en-US" w:eastAsia="zh-CN"/>
        </w:rPr>
        <w:t>曹先生</w:t>
      </w:r>
      <w:r>
        <w:rPr>
          <w:rFonts w:hint="eastAsia" w:ascii="宋体" w:hAnsi="宋体" w:eastAsia="宋体" w:cs="宋体"/>
          <w:kern w:val="0"/>
          <w:szCs w:val="21"/>
          <w:highlight w:val="none"/>
        </w:rPr>
        <w:t xml:space="preserve">  </w:t>
      </w:r>
    </w:p>
    <w:p w14:paraId="6C2D8E62">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（4）邮  编：</w:t>
      </w:r>
      <w:r>
        <w:rPr>
          <w:rFonts w:hint="eastAsia" w:ascii="宋体" w:hAnsi="宋体" w:eastAsia="宋体" w:cs="宋体"/>
          <w:kern w:val="0"/>
          <w:szCs w:val="21"/>
          <w:highlight w:val="none"/>
        </w:rPr>
        <w:t xml:space="preserve">413000     </w:t>
      </w:r>
    </w:p>
    <w:p w14:paraId="1821A806">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（5）电  话：</w:t>
      </w:r>
      <w:r>
        <w:rPr>
          <w:rFonts w:hint="eastAsia" w:ascii="宋体" w:hAnsi="宋体" w:cs="宋体"/>
          <w:color w:val="000000"/>
          <w:szCs w:val="21"/>
          <w:highlight w:val="none"/>
          <w:lang w:eastAsia="zh-CN"/>
        </w:rPr>
        <w:t>13825789050</w:t>
      </w:r>
    </w:p>
    <w:p w14:paraId="3EA3DDE0">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szCs w:val="21"/>
          <w:highlight w:val="none"/>
        </w:rPr>
        <w:t>（6）电子邮箱：</w:t>
      </w:r>
      <w:r>
        <w:rPr>
          <w:rFonts w:hint="eastAsia" w:ascii="宋体" w:hAnsi="宋体" w:cs="宋体"/>
          <w:kern w:val="0"/>
          <w:szCs w:val="21"/>
          <w:highlight w:val="none"/>
          <w:lang w:eastAsia="zh-CN"/>
        </w:rPr>
        <w:t>639482048@qq.com</w:t>
      </w:r>
      <w:r>
        <w:rPr>
          <w:rFonts w:hint="eastAsia" w:ascii="宋体" w:hAnsi="宋体" w:eastAsia="宋体" w:cs="宋体"/>
          <w:kern w:val="0"/>
          <w:szCs w:val="21"/>
          <w:highlight w:val="none"/>
        </w:rPr>
        <w:t xml:space="preserve"> </w:t>
      </w:r>
    </w:p>
    <w:p w14:paraId="6FAF0CA4">
      <w:pPr>
        <w:keepNext w:val="0"/>
        <w:keepLines w:val="0"/>
        <w:pageBreakBefore w:val="0"/>
        <w:widowControl w:val="0"/>
        <w:kinsoku/>
        <w:wordWrap/>
        <w:overflowPunct/>
        <w:topLinePunct w:val="0"/>
        <w:autoSpaceDE/>
        <w:autoSpaceDN/>
        <w:bidi w:val="0"/>
        <w:adjustRightInd w:val="0"/>
        <w:snapToGrid w:val="0"/>
        <w:spacing w:line="336" w:lineRule="auto"/>
        <w:ind w:firstLine="422" w:firstLineChars="200"/>
        <w:textAlignment w:val="auto"/>
        <w:rPr>
          <w:rFonts w:hint="eastAsia"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t>3、电子交易平台服务机构信息</w:t>
      </w:r>
    </w:p>
    <w:p w14:paraId="405CAFF8">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（1）名 称：益阳公共资源交易中心</w:t>
      </w:r>
    </w:p>
    <w:p w14:paraId="267BA68F">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（2）联系人：</w:t>
      </w:r>
      <w:r>
        <w:rPr>
          <w:rFonts w:hint="eastAsia" w:ascii="宋体" w:hAnsi="宋体" w:cs="宋体"/>
          <w:highlight w:val="none"/>
          <w:lang w:val="en-US" w:eastAsia="zh-CN"/>
        </w:rPr>
        <w:t>康</w:t>
      </w:r>
      <w:r>
        <w:rPr>
          <w:rFonts w:hint="eastAsia" w:ascii="宋体" w:hAnsi="宋体" w:eastAsia="宋体" w:cs="宋体"/>
          <w:highlight w:val="none"/>
          <w:lang w:val="en-US" w:eastAsia="zh-CN"/>
        </w:rPr>
        <w:t>先生</w:t>
      </w:r>
    </w:p>
    <w:p w14:paraId="4427954C">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（3）电 话：0737-4112086 </w:t>
      </w:r>
    </w:p>
    <w:p w14:paraId="3E4F5243">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hint="eastAsia" w:ascii="宋体" w:hAnsi="宋体" w:eastAsia="宋体" w:cs="宋体"/>
          <w:b w:val="0"/>
          <w:kern w:val="2"/>
          <w:sz w:val="21"/>
          <w:szCs w:val="24"/>
          <w:highlight w:val="none"/>
          <w:lang w:val="en-US" w:eastAsia="zh-CN" w:bidi="ar-SA"/>
        </w:rPr>
      </w:pPr>
      <w:r>
        <w:rPr>
          <w:rFonts w:hint="eastAsia" w:ascii="宋体" w:hAnsi="宋体" w:eastAsia="宋体" w:cs="宋体"/>
          <w:b w:val="0"/>
          <w:kern w:val="2"/>
          <w:sz w:val="21"/>
          <w:szCs w:val="24"/>
          <w:highlight w:val="none"/>
          <w:lang w:val="en-US" w:eastAsia="zh-CN" w:bidi="ar-SA"/>
        </w:rPr>
        <w:t>（4）电子邮箱：</w:t>
      </w:r>
      <w:r>
        <w:rPr>
          <w:rFonts w:hint="eastAsia" w:ascii="宋体" w:hAnsi="宋体" w:eastAsia="宋体" w:cs="宋体"/>
          <w:b w:val="0"/>
          <w:kern w:val="2"/>
          <w:sz w:val="21"/>
          <w:szCs w:val="24"/>
          <w:highlight w:val="none"/>
          <w:lang w:val="en-US" w:eastAsia="zh-CN" w:bidi="ar-SA"/>
        </w:rPr>
        <w:fldChar w:fldCharType="begin"/>
      </w:r>
      <w:r>
        <w:rPr>
          <w:rFonts w:hint="eastAsia" w:ascii="宋体" w:hAnsi="宋体" w:eastAsia="宋体" w:cs="宋体"/>
          <w:b w:val="0"/>
          <w:kern w:val="2"/>
          <w:sz w:val="21"/>
          <w:szCs w:val="24"/>
          <w:highlight w:val="none"/>
          <w:lang w:val="en-US" w:eastAsia="zh-CN" w:bidi="ar-SA"/>
        </w:rPr>
        <w:instrText xml:space="preserve"> HYPERLINK "mailto:2464741132@qq.com" </w:instrText>
      </w:r>
      <w:r>
        <w:rPr>
          <w:rFonts w:hint="eastAsia" w:ascii="宋体" w:hAnsi="宋体" w:eastAsia="宋体" w:cs="宋体"/>
          <w:b w:val="0"/>
          <w:kern w:val="2"/>
          <w:sz w:val="21"/>
          <w:szCs w:val="24"/>
          <w:highlight w:val="none"/>
          <w:lang w:val="en-US" w:eastAsia="zh-CN" w:bidi="ar-SA"/>
        </w:rPr>
        <w:fldChar w:fldCharType="separate"/>
      </w:r>
      <w:r>
        <w:rPr>
          <w:rStyle w:val="24"/>
          <w:rFonts w:hint="eastAsia" w:ascii="宋体" w:hAnsi="宋体" w:eastAsia="宋体" w:cs="宋体"/>
          <w:b w:val="0"/>
          <w:kern w:val="2"/>
          <w:sz w:val="21"/>
          <w:szCs w:val="24"/>
          <w:highlight w:val="none"/>
          <w:lang w:val="en-US" w:eastAsia="zh-CN" w:bidi="ar-SA"/>
        </w:rPr>
        <w:t>2464741132@qq.com</w:t>
      </w:r>
      <w:r>
        <w:rPr>
          <w:rStyle w:val="24"/>
          <w:rFonts w:hint="eastAsia" w:ascii="宋体" w:hAnsi="宋体" w:eastAsia="宋体" w:cs="宋体"/>
          <w:b w:val="0"/>
          <w:kern w:val="2"/>
          <w:sz w:val="21"/>
          <w:szCs w:val="24"/>
          <w:highlight w:val="none"/>
          <w:lang w:val="en-US" w:eastAsia="zh-CN" w:bidi="ar-SA"/>
        </w:rPr>
        <w:br w:type="page"/>
      </w:r>
      <w:r>
        <w:rPr>
          <w:rFonts w:hint="eastAsia" w:ascii="宋体" w:hAnsi="宋体" w:eastAsia="宋体" w:cs="宋体"/>
          <w:b w:val="0"/>
          <w:kern w:val="2"/>
          <w:sz w:val="21"/>
          <w:szCs w:val="24"/>
          <w:highlight w:val="none"/>
          <w:lang w:val="en-US" w:eastAsia="zh-CN" w:bidi="ar-SA"/>
        </w:rPr>
        <w:fldChar w:fldCharType="end"/>
      </w:r>
    </w:p>
    <w:p w14:paraId="039C8538">
      <w:pPr>
        <w:widowControl/>
        <w:spacing w:before="75" w:line="440" w:lineRule="exact"/>
        <w:ind w:firstLine="643" w:firstLineChars="200"/>
        <w:jc w:val="center"/>
        <w:rPr>
          <w:rFonts w:ascii="宋体" w:hAnsi="宋体" w:cs="宋体"/>
          <w:b/>
          <w:color w:val="000000"/>
          <w:kern w:val="0"/>
          <w:sz w:val="32"/>
          <w:szCs w:val="32"/>
          <w:highlight w:val="none"/>
        </w:rPr>
      </w:pPr>
      <w:bookmarkStart w:id="8" w:name="_Toc33385303"/>
      <w:r>
        <w:rPr>
          <w:rFonts w:hint="eastAsia" w:ascii="宋体" w:hAnsi="宋体" w:cs="宋体"/>
          <w:b/>
          <w:color w:val="000000"/>
          <w:kern w:val="0"/>
          <w:sz w:val="32"/>
          <w:szCs w:val="32"/>
          <w:highlight w:val="none"/>
        </w:rPr>
        <w:t>第二章 磋商须知</w:t>
      </w:r>
      <w:bookmarkEnd w:id="8"/>
    </w:p>
    <w:p w14:paraId="720CCDE8">
      <w:pPr>
        <w:pStyle w:val="11"/>
        <w:rPr>
          <w:rFonts w:hAnsi="宋体" w:cs="宋体"/>
          <w:b/>
          <w:sz w:val="24"/>
          <w:szCs w:val="24"/>
          <w:highlight w:val="none"/>
        </w:rPr>
      </w:pPr>
    </w:p>
    <w:p w14:paraId="159F465C">
      <w:pPr>
        <w:pStyle w:val="11"/>
        <w:rPr>
          <w:rFonts w:hAnsi="宋体" w:cs="宋体"/>
          <w:b/>
          <w:sz w:val="24"/>
          <w:szCs w:val="24"/>
          <w:highlight w:val="none"/>
        </w:rPr>
      </w:pPr>
      <w:r>
        <w:rPr>
          <w:rFonts w:hint="eastAsia" w:hAnsi="宋体" w:cs="宋体"/>
          <w:b/>
          <w:sz w:val="24"/>
          <w:szCs w:val="24"/>
          <w:highlight w:val="none"/>
        </w:rPr>
        <w:t>磋商须知（前附表）</w:t>
      </w:r>
    </w:p>
    <w:tbl>
      <w:tblPr>
        <w:tblStyle w:val="20"/>
        <w:tblW w:w="90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022"/>
        <w:gridCol w:w="2130"/>
        <w:gridCol w:w="4866"/>
      </w:tblGrid>
      <w:tr w14:paraId="3D51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blHeader/>
        </w:trPr>
        <w:tc>
          <w:tcPr>
            <w:tcW w:w="2022" w:type="dxa"/>
            <w:shd w:val="clear" w:color="auto" w:fill="FFFFFF" w:themeFill="background1"/>
            <w:vAlign w:val="center"/>
          </w:tcPr>
          <w:p w14:paraId="72AD8B5C">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b/>
                <w:color w:val="000000"/>
                <w:szCs w:val="21"/>
                <w:highlight w:val="none"/>
              </w:rPr>
            </w:pPr>
            <w:r>
              <w:rPr>
                <w:rFonts w:hint="eastAsia" w:ascii="宋体" w:hAnsi="宋体" w:cs="宋体"/>
                <w:b/>
                <w:color w:val="000000"/>
                <w:szCs w:val="21"/>
                <w:highlight w:val="none"/>
              </w:rPr>
              <w:t>条款号</w:t>
            </w:r>
          </w:p>
        </w:tc>
        <w:tc>
          <w:tcPr>
            <w:tcW w:w="2130" w:type="dxa"/>
            <w:shd w:val="clear" w:color="auto" w:fill="FFFFFF" w:themeFill="background1"/>
            <w:vAlign w:val="center"/>
          </w:tcPr>
          <w:p w14:paraId="08FA83D2">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b/>
                <w:color w:val="000000"/>
                <w:szCs w:val="21"/>
                <w:highlight w:val="none"/>
              </w:rPr>
            </w:pPr>
            <w:r>
              <w:rPr>
                <w:rFonts w:hint="eastAsia" w:ascii="宋体" w:hAnsi="宋体" w:cs="宋体"/>
                <w:b/>
                <w:color w:val="000000"/>
                <w:szCs w:val="21"/>
                <w:highlight w:val="none"/>
              </w:rPr>
              <w:t>条款名称</w:t>
            </w:r>
          </w:p>
        </w:tc>
        <w:tc>
          <w:tcPr>
            <w:tcW w:w="4866" w:type="dxa"/>
            <w:shd w:val="clear" w:color="auto" w:fill="FFFFFF" w:themeFill="background1"/>
            <w:vAlign w:val="center"/>
          </w:tcPr>
          <w:p w14:paraId="012E6C13">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b/>
                <w:color w:val="000000"/>
                <w:szCs w:val="21"/>
                <w:highlight w:val="none"/>
              </w:rPr>
            </w:pPr>
            <w:r>
              <w:rPr>
                <w:rFonts w:hint="eastAsia" w:ascii="宋体" w:hAnsi="宋体" w:cs="宋体"/>
                <w:b/>
                <w:color w:val="000000"/>
                <w:szCs w:val="21"/>
                <w:highlight w:val="none"/>
              </w:rPr>
              <w:t>编列内容规定</w:t>
            </w:r>
          </w:p>
        </w:tc>
      </w:tr>
      <w:tr w14:paraId="69FC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7" w:hRule="atLeast"/>
        </w:trPr>
        <w:tc>
          <w:tcPr>
            <w:tcW w:w="9018" w:type="dxa"/>
            <w:gridSpan w:val="3"/>
            <w:shd w:val="clear" w:color="auto" w:fill="FFFFFF" w:themeFill="background1"/>
            <w:vAlign w:val="center"/>
          </w:tcPr>
          <w:p w14:paraId="47670F6C">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b/>
                <w:color w:val="000000"/>
                <w:sz w:val="28"/>
                <w:szCs w:val="28"/>
                <w:highlight w:val="none"/>
              </w:rPr>
            </w:pPr>
            <w:r>
              <w:rPr>
                <w:rFonts w:hint="eastAsia" w:ascii="宋体" w:hAnsi="宋体" w:cs="宋体"/>
                <w:b/>
                <w:color w:val="000000"/>
                <w:sz w:val="28"/>
                <w:szCs w:val="28"/>
                <w:highlight w:val="none"/>
              </w:rPr>
              <w:t>第二章 磋商须知（前附表）</w:t>
            </w:r>
          </w:p>
        </w:tc>
      </w:tr>
      <w:tr w14:paraId="7CA7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018" w:type="dxa"/>
            <w:gridSpan w:val="3"/>
            <w:shd w:val="clear" w:color="auto" w:fill="FFFFFF" w:themeFill="background1"/>
            <w:vAlign w:val="center"/>
          </w:tcPr>
          <w:p w14:paraId="7CB2BECE">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b/>
                <w:color w:val="000000"/>
                <w:szCs w:val="21"/>
                <w:highlight w:val="none"/>
              </w:rPr>
              <w:t>一、说明</w:t>
            </w:r>
          </w:p>
        </w:tc>
      </w:tr>
      <w:tr w14:paraId="058C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2022" w:type="dxa"/>
            <w:shd w:val="clear" w:color="auto" w:fill="FFFFFF" w:themeFill="background1"/>
            <w:vAlign w:val="center"/>
          </w:tcPr>
          <w:p w14:paraId="46F83792">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 第1.1</w:t>
            </w:r>
            <w:r>
              <w:rPr>
                <w:rFonts w:hint="eastAsia" w:ascii="宋体" w:hAnsi="宋体" w:cs="宋体"/>
                <w:color w:val="000000"/>
                <w:kern w:val="0"/>
                <w:szCs w:val="21"/>
                <w:highlight w:val="none"/>
                <w:lang w:val="zh-CN"/>
              </w:rPr>
              <w:t>款</w:t>
            </w:r>
          </w:p>
        </w:tc>
        <w:tc>
          <w:tcPr>
            <w:tcW w:w="2130" w:type="dxa"/>
            <w:shd w:val="clear" w:color="auto" w:fill="FFFFFF" w:themeFill="background1"/>
            <w:vAlign w:val="center"/>
          </w:tcPr>
          <w:p w14:paraId="409248C3">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采购项目</w:t>
            </w:r>
          </w:p>
        </w:tc>
        <w:tc>
          <w:tcPr>
            <w:tcW w:w="4866" w:type="dxa"/>
            <w:shd w:val="clear" w:color="auto" w:fill="FFFFFF" w:themeFill="background1"/>
            <w:vAlign w:val="center"/>
          </w:tcPr>
          <w:p w14:paraId="08300052">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spacing w:val="-4"/>
                <w:kern w:val="0"/>
                <w:szCs w:val="21"/>
                <w:highlight w:val="none"/>
                <w:lang w:eastAsia="zh-CN"/>
              </w:rPr>
            </w:pPr>
            <w:r>
              <w:rPr>
                <w:rFonts w:hint="eastAsia" w:ascii="宋体" w:hAnsi="宋体" w:cs="宋体"/>
                <w:color w:val="000000"/>
                <w:spacing w:val="-4"/>
                <w:kern w:val="0"/>
                <w:szCs w:val="21"/>
                <w:highlight w:val="none"/>
                <w:lang w:eastAsia="zh-CN"/>
              </w:rPr>
              <w:t>2024年度病媒生物防制采购项目</w:t>
            </w:r>
          </w:p>
        </w:tc>
      </w:tr>
      <w:tr w14:paraId="38F5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25" w:hRule="exact"/>
        </w:trPr>
        <w:tc>
          <w:tcPr>
            <w:tcW w:w="2022" w:type="dxa"/>
            <w:shd w:val="clear" w:color="auto" w:fill="FFFFFF" w:themeFill="background1"/>
            <w:vAlign w:val="center"/>
          </w:tcPr>
          <w:p w14:paraId="321F2244">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第二章第2.1</w:t>
            </w:r>
            <w:r>
              <w:rPr>
                <w:rFonts w:hint="eastAsia" w:ascii="宋体" w:hAnsi="宋体" w:cs="宋体"/>
                <w:color w:val="000000"/>
                <w:kern w:val="0"/>
                <w:szCs w:val="21"/>
                <w:highlight w:val="none"/>
                <w:lang w:val="zh-CN"/>
              </w:rPr>
              <w:t>款</w:t>
            </w:r>
          </w:p>
        </w:tc>
        <w:tc>
          <w:tcPr>
            <w:tcW w:w="2130" w:type="dxa"/>
            <w:shd w:val="clear" w:color="auto" w:fill="FFFFFF" w:themeFill="background1"/>
            <w:vAlign w:val="center"/>
          </w:tcPr>
          <w:p w14:paraId="07F79F6A">
            <w:pPr>
              <w:keepNext w:val="0"/>
              <w:keepLines w:val="0"/>
              <w:pageBreakBefore w:val="0"/>
              <w:kinsoku/>
              <w:wordWrap/>
              <w:overflowPunct/>
              <w:topLinePunct w:val="0"/>
              <w:autoSpaceDE/>
              <w:autoSpaceDN/>
              <w:bidi w:val="0"/>
              <w:adjustRightInd w:val="0"/>
              <w:snapToGrid w:val="0"/>
              <w:spacing w:line="312" w:lineRule="auto"/>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采购人</w:t>
            </w:r>
          </w:p>
        </w:tc>
        <w:tc>
          <w:tcPr>
            <w:tcW w:w="4866" w:type="dxa"/>
            <w:shd w:val="clear" w:color="auto" w:fill="FFFFFF" w:themeFill="background1"/>
            <w:vAlign w:val="center"/>
          </w:tcPr>
          <w:p w14:paraId="0FEA0523">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采购人：</w:t>
            </w:r>
            <w:r>
              <w:rPr>
                <w:rFonts w:hint="eastAsia" w:ascii="宋体" w:hAnsi="宋体" w:cs="宋体"/>
                <w:color w:val="000000"/>
                <w:szCs w:val="21"/>
                <w:highlight w:val="none"/>
                <w:lang w:eastAsia="zh-CN"/>
              </w:rPr>
              <w:t>益阳市卫生健康委员会</w:t>
            </w:r>
          </w:p>
          <w:p w14:paraId="3A50226E">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联系人：</w:t>
            </w:r>
            <w:r>
              <w:rPr>
                <w:rFonts w:hint="eastAsia" w:ascii="宋体" w:hAnsi="宋体" w:cs="宋体"/>
                <w:color w:val="000000"/>
                <w:szCs w:val="21"/>
                <w:highlight w:val="none"/>
                <w:lang w:val="en-US" w:eastAsia="zh-CN"/>
              </w:rPr>
              <w:t>杨先生</w:t>
            </w:r>
          </w:p>
          <w:p w14:paraId="175E1CE4">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电话：</w:t>
            </w:r>
            <w:r>
              <w:rPr>
                <w:rFonts w:hint="eastAsia" w:ascii="宋体" w:hAnsi="宋体" w:cs="宋体"/>
                <w:color w:val="000000"/>
                <w:szCs w:val="21"/>
                <w:highlight w:val="none"/>
                <w:lang w:eastAsia="zh-CN"/>
              </w:rPr>
              <w:t>19907373883</w:t>
            </w:r>
          </w:p>
          <w:p w14:paraId="3827191D">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地址：</w:t>
            </w:r>
            <w:r>
              <w:rPr>
                <w:rFonts w:hint="eastAsia" w:ascii="宋体" w:hAnsi="宋体" w:cs="宋体"/>
                <w:color w:val="000000"/>
                <w:szCs w:val="21"/>
                <w:highlight w:val="none"/>
                <w:lang w:eastAsia="zh-CN"/>
              </w:rPr>
              <w:t>益阳市桃花仑西路746号（市委机关二院）</w:t>
            </w:r>
          </w:p>
          <w:p w14:paraId="2774CD9F">
            <w:pPr>
              <w:pStyle w:val="11"/>
              <w:keepNext w:val="0"/>
              <w:keepLines w:val="0"/>
              <w:pageBreakBefore w:val="0"/>
              <w:kinsoku/>
              <w:wordWrap/>
              <w:overflowPunct/>
              <w:topLinePunct w:val="0"/>
              <w:autoSpaceDE/>
              <w:autoSpaceDN/>
              <w:bidi w:val="0"/>
              <w:adjustRightInd w:val="0"/>
              <w:snapToGrid w:val="0"/>
              <w:spacing w:line="312" w:lineRule="auto"/>
              <w:jc w:val="left"/>
              <w:textAlignment w:val="auto"/>
              <w:rPr>
                <w:rFonts w:hAnsi="宋体" w:cs="宋体"/>
                <w:color w:val="000000"/>
                <w:highlight w:val="none"/>
              </w:rPr>
            </w:pPr>
          </w:p>
        </w:tc>
      </w:tr>
      <w:tr w14:paraId="3BD9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405" w:hRule="exact"/>
        </w:trPr>
        <w:tc>
          <w:tcPr>
            <w:tcW w:w="2022" w:type="dxa"/>
            <w:shd w:val="clear" w:color="auto" w:fill="FFFFFF" w:themeFill="background1"/>
            <w:vAlign w:val="center"/>
          </w:tcPr>
          <w:p w14:paraId="1CD8CF2D">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第二章第2.2</w:t>
            </w:r>
            <w:r>
              <w:rPr>
                <w:rFonts w:hint="eastAsia" w:ascii="宋体" w:hAnsi="宋体" w:cs="宋体"/>
                <w:color w:val="000000"/>
                <w:kern w:val="0"/>
                <w:szCs w:val="21"/>
                <w:highlight w:val="none"/>
                <w:lang w:val="zh-CN"/>
              </w:rPr>
              <w:t>款</w:t>
            </w:r>
          </w:p>
        </w:tc>
        <w:tc>
          <w:tcPr>
            <w:tcW w:w="2130" w:type="dxa"/>
            <w:shd w:val="clear" w:color="auto" w:fill="FFFFFF" w:themeFill="background1"/>
            <w:vAlign w:val="center"/>
          </w:tcPr>
          <w:p w14:paraId="1D3863D0">
            <w:pPr>
              <w:keepNext w:val="0"/>
              <w:keepLines w:val="0"/>
              <w:pageBreakBefore w:val="0"/>
              <w:kinsoku/>
              <w:wordWrap/>
              <w:overflowPunct/>
              <w:topLinePunct w:val="0"/>
              <w:autoSpaceDE/>
              <w:autoSpaceDN/>
              <w:bidi w:val="0"/>
              <w:adjustRightInd w:val="0"/>
              <w:snapToGrid w:val="0"/>
              <w:spacing w:line="312" w:lineRule="auto"/>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采购代理机构</w:t>
            </w:r>
          </w:p>
        </w:tc>
        <w:tc>
          <w:tcPr>
            <w:tcW w:w="4866" w:type="dxa"/>
            <w:shd w:val="clear" w:color="auto" w:fill="FFFFFF" w:themeFill="background1"/>
            <w:vAlign w:val="center"/>
          </w:tcPr>
          <w:p w14:paraId="36306985">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采购代理机构：</w:t>
            </w:r>
            <w:r>
              <w:rPr>
                <w:rFonts w:hint="eastAsia" w:ascii="宋体" w:hAnsi="宋体" w:cs="宋体"/>
                <w:color w:val="000000"/>
                <w:szCs w:val="21"/>
                <w:highlight w:val="none"/>
                <w:lang w:eastAsia="zh-CN"/>
              </w:rPr>
              <w:t>湖南建科工程项目管理有限公司</w:t>
            </w:r>
          </w:p>
          <w:p w14:paraId="5F87B55D">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color w:val="000000"/>
                <w:szCs w:val="21"/>
                <w:highlight w:val="none"/>
              </w:rPr>
              <w:t>联系人：</w:t>
            </w:r>
            <w:r>
              <w:rPr>
                <w:rFonts w:hint="eastAsia" w:ascii="宋体" w:hAnsi="宋体" w:cs="宋体"/>
                <w:color w:val="000000"/>
                <w:szCs w:val="21"/>
                <w:highlight w:val="none"/>
                <w:lang w:eastAsia="zh-CN"/>
              </w:rPr>
              <w:t>曹先生</w:t>
            </w:r>
            <w:r>
              <w:rPr>
                <w:rFonts w:hint="eastAsia" w:ascii="宋体" w:hAnsi="宋体" w:cs="宋体"/>
                <w:color w:val="000000"/>
                <w:szCs w:val="21"/>
                <w:highlight w:val="none"/>
              </w:rPr>
              <w:t xml:space="preserve"> </w:t>
            </w:r>
          </w:p>
          <w:p w14:paraId="11C74670">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电话：</w:t>
            </w:r>
            <w:r>
              <w:rPr>
                <w:rFonts w:hint="eastAsia" w:ascii="宋体" w:hAnsi="宋体" w:cs="宋体"/>
                <w:color w:val="000000"/>
                <w:szCs w:val="21"/>
                <w:highlight w:val="none"/>
                <w:lang w:eastAsia="zh-CN"/>
              </w:rPr>
              <w:t>13825789050</w:t>
            </w:r>
          </w:p>
          <w:p w14:paraId="42D7BB11">
            <w:pPr>
              <w:keepNext w:val="0"/>
              <w:keepLines w:val="0"/>
              <w:pageBreakBefore w:val="0"/>
              <w:kinsoku/>
              <w:wordWrap/>
              <w:overflowPunct/>
              <w:topLinePunct w:val="0"/>
              <w:autoSpaceDE/>
              <w:autoSpaceDN/>
              <w:bidi w:val="0"/>
              <w:adjustRightInd w:val="0"/>
              <w:snapToGrid w:val="0"/>
              <w:spacing w:line="312" w:lineRule="auto"/>
              <w:textAlignment w:val="auto"/>
              <w:rPr>
                <w:rFonts w:hint="eastAsia" w:eastAsia="宋体"/>
                <w:color w:val="000000"/>
                <w:highlight w:val="none"/>
                <w:lang w:eastAsia="zh-CN"/>
              </w:rPr>
            </w:pPr>
            <w:r>
              <w:rPr>
                <w:rFonts w:hint="eastAsia" w:ascii="宋体" w:hAnsi="宋体" w:cs="宋体"/>
                <w:color w:val="000000"/>
                <w:szCs w:val="21"/>
                <w:highlight w:val="none"/>
              </w:rPr>
              <w:t>地址：</w:t>
            </w:r>
            <w:r>
              <w:rPr>
                <w:rFonts w:hint="eastAsia" w:ascii="宋体" w:hAnsi="宋体" w:cs="宋体"/>
                <w:color w:val="000000"/>
                <w:szCs w:val="21"/>
                <w:highlight w:val="none"/>
                <w:lang w:eastAsia="zh-CN"/>
              </w:rPr>
              <w:t>益阳市海棠路盛世金源B座1307</w:t>
            </w:r>
          </w:p>
          <w:p w14:paraId="6E44FC3F">
            <w:pPr>
              <w:pStyle w:val="11"/>
              <w:keepNext w:val="0"/>
              <w:keepLines w:val="0"/>
              <w:pageBreakBefore w:val="0"/>
              <w:kinsoku/>
              <w:wordWrap/>
              <w:overflowPunct/>
              <w:topLinePunct w:val="0"/>
              <w:autoSpaceDE/>
              <w:autoSpaceDN/>
              <w:bidi w:val="0"/>
              <w:adjustRightInd w:val="0"/>
              <w:snapToGrid w:val="0"/>
              <w:spacing w:line="312" w:lineRule="auto"/>
              <w:jc w:val="left"/>
              <w:textAlignment w:val="auto"/>
              <w:rPr>
                <w:rFonts w:hAnsi="宋体" w:cs="宋体"/>
                <w:color w:val="000000"/>
                <w:highlight w:val="none"/>
              </w:rPr>
            </w:pPr>
          </w:p>
        </w:tc>
      </w:tr>
      <w:tr w14:paraId="3321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6" w:hRule="exact"/>
        </w:trPr>
        <w:tc>
          <w:tcPr>
            <w:tcW w:w="2022" w:type="dxa"/>
            <w:shd w:val="clear" w:color="auto" w:fill="FFFFFF" w:themeFill="background1"/>
            <w:vAlign w:val="center"/>
          </w:tcPr>
          <w:p w14:paraId="72314C8B">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第二章第2.3款</w:t>
            </w:r>
          </w:p>
        </w:tc>
        <w:tc>
          <w:tcPr>
            <w:tcW w:w="2130" w:type="dxa"/>
            <w:shd w:val="clear" w:color="auto" w:fill="FFFFFF" w:themeFill="background1"/>
            <w:vAlign w:val="center"/>
          </w:tcPr>
          <w:p w14:paraId="7B3CE24D">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供应商的</w:t>
            </w:r>
            <w:r>
              <w:rPr>
                <w:rFonts w:hint="eastAsia" w:ascii="宋体" w:hAnsi="宋体" w:cs="宋体"/>
                <w:color w:val="000000"/>
                <w:szCs w:val="21"/>
                <w:highlight w:val="none"/>
              </w:rPr>
              <w:t>邀请方式</w:t>
            </w:r>
          </w:p>
        </w:tc>
        <w:tc>
          <w:tcPr>
            <w:tcW w:w="4866" w:type="dxa"/>
            <w:shd w:val="clear" w:color="auto" w:fill="FFFFFF" w:themeFill="background1"/>
            <w:vAlign w:val="center"/>
          </w:tcPr>
          <w:p w14:paraId="01B9C7AB">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b/>
                <w:bCs/>
                <w:color w:val="000000"/>
                <w:szCs w:val="21"/>
                <w:highlight w:val="none"/>
              </w:rPr>
            </w:pPr>
            <w:r>
              <w:rPr>
                <w:rFonts w:hint="eastAsia" w:ascii="宋体" w:hAnsi="宋体" w:cs="宋体"/>
                <w:color w:val="000000"/>
                <w:szCs w:val="21"/>
                <w:highlight w:val="none"/>
              </w:rPr>
              <w:t xml:space="preserve"> 发布邀请公告</w:t>
            </w:r>
          </w:p>
        </w:tc>
      </w:tr>
      <w:tr w14:paraId="560B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96" w:hRule="atLeast"/>
        </w:trPr>
        <w:tc>
          <w:tcPr>
            <w:tcW w:w="2022" w:type="dxa"/>
            <w:shd w:val="clear" w:color="auto" w:fill="FFFFFF" w:themeFill="background1"/>
            <w:vAlign w:val="center"/>
          </w:tcPr>
          <w:p w14:paraId="6417E5B9">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第二章第3.1</w:t>
            </w:r>
            <w:r>
              <w:rPr>
                <w:rFonts w:hint="eastAsia" w:ascii="宋体" w:hAnsi="宋体" w:cs="宋体"/>
                <w:color w:val="000000"/>
                <w:kern w:val="0"/>
                <w:szCs w:val="21"/>
                <w:highlight w:val="none"/>
                <w:lang w:val="zh-CN"/>
              </w:rPr>
              <w:t>款</w:t>
            </w:r>
          </w:p>
        </w:tc>
        <w:tc>
          <w:tcPr>
            <w:tcW w:w="2130" w:type="dxa"/>
            <w:shd w:val="clear" w:color="auto" w:fill="FFFFFF" w:themeFill="background1"/>
            <w:vAlign w:val="center"/>
          </w:tcPr>
          <w:p w14:paraId="3440EB78">
            <w:pPr>
              <w:keepNext w:val="0"/>
              <w:keepLines w:val="0"/>
              <w:pageBreakBefore w:val="0"/>
              <w:kinsoku/>
              <w:wordWrap/>
              <w:overflowPunct/>
              <w:topLinePunct w:val="0"/>
              <w:autoSpaceDE/>
              <w:autoSpaceDN/>
              <w:bidi w:val="0"/>
              <w:adjustRightInd w:val="0"/>
              <w:snapToGrid w:val="0"/>
              <w:spacing w:line="312" w:lineRule="auto"/>
              <w:jc w:val="left"/>
              <w:textAlignment w:val="auto"/>
              <w:rPr>
                <w:rFonts w:ascii="宋体" w:hAnsi="宋体" w:cs="宋体"/>
                <w:color w:val="000000"/>
                <w:szCs w:val="21"/>
                <w:highlight w:val="none"/>
              </w:rPr>
            </w:pPr>
            <w:r>
              <w:rPr>
                <w:rFonts w:hint="eastAsia" w:ascii="宋体" w:hAnsi="宋体" w:cs="宋体"/>
                <w:bCs/>
                <w:color w:val="000000"/>
                <w:szCs w:val="21"/>
                <w:highlight w:val="none"/>
              </w:rPr>
              <w:t>供应商</w:t>
            </w:r>
            <w:r>
              <w:rPr>
                <w:rFonts w:hint="eastAsia" w:ascii="宋体" w:hAnsi="宋体" w:cs="宋体"/>
                <w:color w:val="000000"/>
                <w:szCs w:val="21"/>
                <w:highlight w:val="none"/>
              </w:rPr>
              <w:t>资格条件</w:t>
            </w:r>
          </w:p>
        </w:tc>
        <w:tc>
          <w:tcPr>
            <w:tcW w:w="4866" w:type="dxa"/>
            <w:shd w:val="clear" w:color="auto" w:fill="FFFFFF" w:themeFill="background1"/>
            <w:vAlign w:val="center"/>
          </w:tcPr>
          <w:p w14:paraId="02387B49">
            <w:pPr>
              <w:widowControl/>
              <w:spacing w:line="360" w:lineRule="atLeast"/>
              <w:ind w:firstLine="422" w:firstLineChars="200"/>
              <w:jc w:val="left"/>
              <w:outlineLvl w:val="9"/>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b/>
                <w:bCs/>
                <w:color w:val="auto"/>
                <w:highlight w:val="none"/>
                <w:lang w:val="en-US" w:eastAsia="zh-CN"/>
              </w:rPr>
              <w:t>1、</w:t>
            </w:r>
            <w:r>
              <w:rPr>
                <w:rFonts w:hint="eastAsia"/>
                <w:b/>
                <w:bCs/>
                <w:color w:val="auto"/>
                <w:highlight w:val="none"/>
                <w:lang w:eastAsia="zh-CN"/>
              </w:rPr>
              <w:t>供应商</w:t>
            </w:r>
            <w:r>
              <w:rPr>
                <w:rFonts w:hint="eastAsia" w:ascii="Times New Roman" w:hAnsi="Times New Roman" w:eastAsia="宋体" w:cs="Times New Roman"/>
                <w:b/>
                <w:bCs/>
                <w:color w:val="auto"/>
                <w:highlight w:val="none"/>
                <w:lang w:val="en-US" w:eastAsia="zh-CN"/>
              </w:rPr>
              <w:t>基本资格条件：</w:t>
            </w:r>
            <w:r>
              <w:rPr>
                <w:rFonts w:hint="eastAsia" w:ascii="Times New Roman" w:hAnsi="Times New Roman" w:eastAsia="宋体" w:cs="Times New Roman"/>
                <w:color w:val="auto"/>
                <w:highlight w:val="none"/>
                <w:lang w:val="en-US" w:eastAsia="zh-CN"/>
              </w:rPr>
              <w:t>见《中华人民共和国政府采购法》第二十二条第一款第（一）至（六）项。并提供以下材料：</w:t>
            </w:r>
          </w:p>
          <w:p w14:paraId="0BD28F0E">
            <w:pPr>
              <w:widowControl/>
              <w:spacing w:line="360" w:lineRule="atLeast"/>
              <w:ind w:firstLine="420" w:firstLineChars="200"/>
              <w:jc w:val="left"/>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（1）营业执照副本（三证合一或五证合一）复印件；</w:t>
            </w:r>
          </w:p>
          <w:p w14:paraId="7BB4A762">
            <w:pPr>
              <w:widowControl/>
              <w:spacing w:line="360" w:lineRule="atLeast"/>
              <w:ind w:firstLine="420" w:firstLineChars="200"/>
              <w:jc w:val="left"/>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法定代表人提交法定代表人身份证明</w:t>
            </w:r>
            <w:r>
              <w:rPr>
                <w:rFonts w:hint="eastAsia" w:ascii="Times New Roman" w:hAnsi="Times New Roman" w:eastAsia="宋体" w:cs="Times New Roman"/>
                <w:color w:val="auto"/>
                <w:highlight w:val="none"/>
                <w:lang w:eastAsia="zh-CN"/>
              </w:rPr>
              <w:t>书</w:t>
            </w:r>
            <w:r>
              <w:rPr>
                <w:rFonts w:hint="eastAsia" w:ascii="Times New Roman" w:hAnsi="Times New Roman" w:eastAsia="宋体" w:cs="Times New Roman"/>
                <w:color w:val="auto"/>
                <w:highlight w:val="none"/>
              </w:rPr>
              <w:t>原件或授权代表提供授权委托书原件（</w:t>
            </w:r>
            <w:r>
              <w:rPr>
                <w:rFonts w:hint="eastAsia" w:ascii="Times New Roman" w:hAnsi="Times New Roman" w:eastAsia="宋体" w:cs="Times New Roman"/>
                <w:color w:val="auto"/>
                <w:highlight w:val="none"/>
                <w:lang w:eastAsia="zh-CN"/>
              </w:rPr>
              <w:t>附</w:t>
            </w:r>
            <w:r>
              <w:rPr>
                <w:rFonts w:hint="eastAsia" w:ascii="Times New Roman" w:hAnsi="Times New Roman" w:eastAsia="宋体" w:cs="Times New Roman"/>
                <w:color w:val="auto"/>
                <w:highlight w:val="none"/>
              </w:rPr>
              <w:t>法定代表人身份证明</w:t>
            </w:r>
            <w:r>
              <w:rPr>
                <w:rFonts w:hint="eastAsia" w:ascii="Times New Roman" w:hAnsi="Times New Roman" w:eastAsia="宋体" w:cs="Times New Roman"/>
                <w:color w:val="auto"/>
                <w:highlight w:val="none"/>
                <w:lang w:eastAsia="zh-CN"/>
              </w:rPr>
              <w:t>书</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w:t>
            </w:r>
          </w:p>
          <w:p w14:paraId="55A7B51A">
            <w:pPr>
              <w:widowControl/>
              <w:spacing w:line="360" w:lineRule="atLeast"/>
              <w:ind w:firstLine="420" w:firstLineChars="200"/>
              <w:jc w:val="left"/>
              <w:outlineLvl w:val="9"/>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val="en-US" w:eastAsia="zh-CN"/>
              </w:rPr>
              <w:t>（3）</w:t>
            </w:r>
            <w:r>
              <w:rPr>
                <w:rFonts w:hint="eastAsia" w:ascii="Times New Roman" w:hAnsi="Times New Roman" w:cs="Times New Roman"/>
                <w:color w:val="auto"/>
                <w:highlight w:val="none"/>
                <w:lang w:eastAsia="zh-CN"/>
              </w:rPr>
              <w:t>供应商</w:t>
            </w:r>
            <w:r>
              <w:rPr>
                <w:rFonts w:hint="eastAsia" w:ascii="Times New Roman" w:hAnsi="Times New Roman" w:eastAsia="宋体" w:cs="Times New Roman"/>
                <w:color w:val="auto"/>
                <w:highlight w:val="none"/>
              </w:rPr>
              <w:t>参加本次政府采购活动前3年内没有重大违法记录的书面声明</w:t>
            </w:r>
            <w:r>
              <w:rPr>
                <w:rFonts w:hint="eastAsia" w:ascii="Times New Roman" w:hAnsi="Times New Roman" w:eastAsia="宋体" w:cs="Times New Roman"/>
                <w:color w:val="auto"/>
                <w:highlight w:val="none"/>
                <w:lang w:eastAsia="zh-CN"/>
              </w:rPr>
              <w:t>；</w:t>
            </w:r>
          </w:p>
          <w:p w14:paraId="415301C6">
            <w:pPr>
              <w:pStyle w:val="2"/>
              <w:ind w:firstLine="420" w:firstLineChars="200"/>
              <w:rPr>
                <w:rFonts w:hint="eastAsia" w:ascii="Times New Roman" w:hAnsi="Times New Roman" w:eastAsia="宋体" w:cs="Times New Roman"/>
                <w:b w:val="0"/>
                <w:color w:val="0000FF"/>
                <w:kern w:val="2"/>
                <w:sz w:val="21"/>
                <w:szCs w:val="24"/>
                <w:highlight w:val="none"/>
                <w:lang w:val="en-US" w:eastAsia="zh-CN" w:bidi="ar-SA"/>
              </w:rPr>
            </w:pPr>
            <w:r>
              <w:rPr>
                <w:rFonts w:hint="eastAsia" w:ascii="Times New Roman" w:hAnsi="Times New Roman" w:eastAsia="宋体" w:cs="Times New Roman"/>
                <w:b w:val="0"/>
                <w:color w:val="0000FF"/>
                <w:kern w:val="2"/>
                <w:sz w:val="21"/>
                <w:szCs w:val="24"/>
                <w:highlight w:val="none"/>
                <w:lang w:val="en-US" w:eastAsia="zh-CN" w:bidi="ar-SA"/>
              </w:rPr>
              <w:t>（4）依法缴纳税收和社会保险费的证明材料</w:t>
            </w:r>
            <w:r>
              <w:rPr>
                <w:rFonts w:hint="eastAsia" w:ascii="Times New Roman" w:hAnsi="Times New Roman" w:cs="Times New Roman"/>
                <w:b w:val="0"/>
                <w:color w:val="0000FF"/>
                <w:kern w:val="2"/>
                <w:sz w:val="21"/>
                <w:szCs w:val="24"/>
                <w:highlight w:val="none"/>
                <w:lang w:val="en-US" w:eastAsia="zh-CN" w:bidi="ar-SA"/>
              </w:rPr>
              <w:t>。</w:t>
            </w:r>
          </w:p>
          <w:p w14:paraId="1F722B4D">
            <w:pPr>
              <w:pStyle w:val="2"/>
              <w:rPr>
                <w:rFonts w:hint="eastAsia" w:ascii="Times New Roman" w:hAnsi="Times New Roman" w:eastAsia="宋体" w:cs="Times New Roman"/>
                <w:b w:val="0"/>
                <w:color w:val="0000FF"/>
                <w:kern w:val="2"/>
                <w:sz w:val="21"/>
                <w:szCs w:val="24"/>
                <w:highlight w:val="none"/>
                <w:lang w:val="en-US" w:eastAsia="zh-CN" w:bidi="ar-SA"/>
              </w:rPr>
            </w:pPr>
            <w:r>
              <w:rPr>
                <w:rFonts w:hint="eastAsia" w:ascii="Times New Roman" w:hAnsi="Times New Roman" w:eastAsia="宋体" w:cs="Times New Roman"/>
                <w:b w:val="0"/>
                <w:color w:val="0000FF"/>
                <w:kern w:val="2"/>
                <w:sz w:val="21"/>
                <w:szCs w:val="24"/>
                <w:highlight w:val="none"/>
                <w:lang w:val="en-US" w:eastAsia="zh-CN" w:bidi="ar-SA"/>
              </w:rPr>
              <w:t>（注：需提供的资料详见第六章供应商的资格证明材料）</w:t>
            </w:r>
          </w:p>
          <w:p w14:paraId="301CE138">
            <w:pPr>
              <w:keepNext w:val="0"/>
              <w:keepLines w:val="0"/>
              <w:pageBreakBefore w:val="0"/>
              <w:widowControl/>
              <w:kinsoku/>
              <w:wordWrap/>
              <w:overflowPunct/>
              <w:topLinePunct w:val="0"/>
              <w:bidi w:val="0"/>
              <w:spacing w:line="360" w:lineRule="auto"/>
              <w:ind w:firstLine="422" w:firstLineChars="200"/>
              <w:jc w:val="left"/>
              <w:textAlignment w:val="auto"/>
              <w:rPr>
                <w:rFonts w:hint="eastAsia" w:ascii="Times New Roman" w:hAnsi="Times New Roman" w:eastAsia="宋体" w:cs="Times New Roman"/>
                <w:color w:val="FF0000"/>
                <w:szCs w:val="22"/>
                <w:highlight w:val="none"/>
              </w:rPr>
            </w:pPr>
            <w:r>
              <w:rPr>
                <w:rFonts w:hint="eastAsia"/>
                <w:b/>
                <w:bCs/>
                <w:color w:val="auto"/>
                <w:highlight w:val="none"/>
                <w:lang w:val="en-US" w:eastAsia="zh-CN"/>
              </w:rPr>
              <w:t>2、</w:t>
            </w:r>
            <w:r>
              <w:rPr>
                <w:rFonts w:hint="eastAsia"/>
                <w:b/>
                <w:bCs/>
                <w:color w:val="auto"/>
                <w:highlight w:val="none"/>
                <w:lang w:eastAsia="zh-CN"/>
              </w:rPr>
              <w:t>供应商</w:t>
            </w:r>
            <w:r>
              <w:rPr>
                <w:rFonts w:hint="eastAsia"/>
                <w:b/>
                <w:bCs/>
                <w:color w:val="auto"/>
                <w:highlight w:val="none"/>
              </w:rPr>
              <w:t>特定资格条件：</w:t>
            </w:r>
            <w:r>
              <w:rPr>
                <w:rFonts w:hint="eastAsia" w:ascii="Times New Roman" w:hAnsi="Times New Roman" w:cs="Times New Roman"/>
                <w:color w:val="FF0000"/>
                <w:szCs w:val="22"/>
                <w:highlight w:val="none"/>
                <w:lang w:eastAsia="zh-CN"/>
              </w:rPr>
              <w:t>无</w:t>
            </w:r>
          </w:p>
          <w:p w14:paraId="20D21D99">
            <w:pPr>
              <w:adjustRightInd w:val="0"/>
              <w:snapToGrid w:val="0"/>
              <w:spacing w:before="120" w:beforeLines="50"/>
              <w:ind w:firstLine="422" w:firstLineChars="200"/>
              <w:outlineLvl w:val="9"/>
              <w:rPr>
                <w:rFonts w:hint="eastAsia"/>
                <w:b/>
                <w:bCs/>
                <w:color w:val="auto"/>
                <w:highlight w:val="none"/>
              </w:rPr>
            </w:pPr>
            <w:r>
              <w:rPr>
                <w:rFonts w:hint="eastAsia"/>
                <w:b/>
                <w:bCs/>
                <w:color w:val="auto"/>
                <w:highlight w:val="none"/>
              </w:rPr>
              <w:t>3、单位负责人为同一人或者存在直接控股、管理关系的不同</w:t>
            </w:r>
            <w:r>
              <w:rPr>
                <w:rFonts w:hint="eastAsia"/>
                <w:b/>
                <w:bCs/>
                <w:color w:val="auto"/>
                <w:highlight w:val="none"/>
                <w:lang w:eastAsia="zh-CN"/>
              </w:rPr>
              <w:t>供应商</w:t>
            </w:r>
            <w:r>
              <w:rPr>
                <w:rFonts w:hint="eastAsia"/>
                <w:b/>
                <w:bCs/>
                <w:color w:val="auto"/>
                <w:highlight w:val="none"/>
              </w:rPr>
              <w:t>，不得参加同一合同项下的政府采购活动。</w:t>
            </w:r>
          </w:p>
          <w:p w14:paraId="43BD6A56">
            <w:pPr>
              <w:rPr>
                <w:rFonts w:hint="eastAsia" w:hAnsi="宋体" w:eastAsia="宋体" w:cs="宋体"/>
                <w:color w:val="000000"/>
                <w:szCs w:val="21"/>
                <w:highlight w:val="none"/>
                <w:lang w:val="en-US" w:eastAsia="zh-CN"/>
              </w:rPr>
            </w:pPr>
            <w:r>
              <w:rPr>
                <w:rFonts w:hint="eastAsia"/>
                <w:b/>
                <w:bCs/>
                <w:color w:val="auto"/>
                <w:highlight w:val="none"/>
              </w:rPr>
              <w:t>4、列入失信被执行人、</w:t>
            </w:r>
            <w:r>
              <w:rPr>
                <w:rFonts w:hint="eastAsia"/>
                <w:b/>
                <w:bCs/>
                <w:color w:val="auto"/>
                <w:highlight w:val="none"/>
                <w:lang w:eastAsia="zh-CN"/>
              </w:rPr>
              <w:t>重大税收违法失信主体</w:t>
            </w:r>
            <w:r>
              <w:rPr>
                <w:rFonts w:hint="eastAsia"/>
                <w:b/>
                <w:bCs/>
                <w:color w:val="auto"/>
                <w:highlight w:val="none"/>
              </w:rPr>
              <w:t>，列入政府采购严重违法失信行为记录名单的，拒绝其参与政府采购活动。</w:t>
            </w:r>
          </w:p>
        </w:tc>
      </w:tr>
      <w:tr w14:paraId="459F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22" w:type="dxa"/>
            <w:shd w:val="clear" w:color="auto" w:fill="FFFFFF" w:themeFill="background1"/>
            <w:vAlign w:val="center"/>
          </w:tcPr>
          <w:p w14:paraId="58CF7490">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第二章第6.1</w:t>
            </w:r>
            <w:r>
              <w:rPr>
                <w:rFonts w:hint="eastAsia" w:ascii="宋体" w:hAnsi="宋体" w:cs="宋体"/>
                <w:color w:val="000000"/>
                <w:kern w:val="0"/>
                <w:szCs w:val="21"/>
                <w:highlight w:val="none"/>
                <w:lang w:val="zh-CN"/>
              </w:rPr>
              <w:t>款</w:t>
            </w:r>
          </w:p>
        </w:tc>
        <w:tc>
          <w:tcPr>
            <w:tcW w:w="2130" w:type="dxa"/>
            <w:shd w:val="clear" w:color="auto" w:fill="FFFFFF" w:themeFill="background1"/>
            <w:vAlign w:val="center"/>
          </w:tcPr>
          <w:p w14:paraId="23E24E0D">
            <w:pPr>
              <w:keepNext w:val="0"/>
              <w:keepLines w:val="0"/>
              <w:pageBreakBefore w:val="0"/>
              <w:kinsoku/>
              <w:wordWrap/>
              <w:overflowPunct/>
              <w:topLinePunct w:val="0"/>
              <w:autoSpaceDE/>
              <w:autoSpaceDN/>
              <w:bidi w:val="0"/>
              <w:adjustRightInd w:val="0"/>
              <w:snapToGrid w:val="0"/>
              <w:spacing w:line="312" w:lineRule="auto"/>
              <w:jc w:val="left"/>
              <w:textAlignment w:val="auto"/>
              <w:rPr>
                <w:rFonts w:ascii="宋体" w:hAnsi="宋体" w:cs="宋体"/>
                <w:color w:val="000000"/>
                <w:szCs w:val="21"/>
                <w:highlight w:val="none"/>
              </w:rPr>
            </w:pPr>
            <w:r>
              <w:rPr>
                <w:rFonts w:hint="eastAsia" w:ascii="宋体" w:hAnsi="宋体" w:cs="宋体"/>
                <w:color w:val="000000"/>
                <w:szCs w:val="21"/>
                <w:highlight w:val="none"/>
              </w:rPr>
              <w:t>联合体磋商</w:t>
            </w:r>
          </w:p>
        </w:tc>
        <w:tc>
          <w:tcPr>
            <w:tcW w:w="4866" w:type="dxa"/>
            <w:shd w:val="clear" w:color="auto" w:fill="FFFFFF" w:themeFill="background1"/>
            <w:vAlign w:val="center"/>
          </w:tcPr>
          <w:p w14:paraId="770501E7">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color w:val="000000"/>
                <w:szCs w:val="21"/>
                <w:highlight w:val="none"/>
              </w:rPr>
              <w:t>不接受</w:t>
            </w:r>
          </w:p>
        </w:tc>
      </w:tr>
      <w:tr w14:paraId="3BCF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0" w:hRule="atLeast"/>
        </w:trPr>
        <w:tc>
          <w:tcPr>
            <w:tcW w:w="2022" w:type="dxa"/>
            <w:shd w:val="clear" w:color="auto" w:fill="FFFFFF" w:themeFill="background1"/>
            <w:vAlign w:val="center"/>
          </w:tcPr>
          <w:p w14:paraId="757788D1">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第二章第6.2款</w:t>
            </w:r>
          </w:p>
        </w:tc>
        <w:tc>
          <w:tcPr>
            <w:tcW w:w="2130" w:type="dxa"/>
            <w:shd w:val="clear" w:color="auto" w:fill="FFFFFF" w:themeFill="background1"/>
            <w:vAlign w:val="center"/>
          </w:tcPr>
          <w:p w14:paraId="67E23920">
            <w:pPr>
              <w:keepNext w:val="0"/>
              <w:keepLines w:val="0"/>
              <w:pageBreakBefore w:val="0"/>
              <w:kinsoku/>
              <w:wordWrap/>
              <w:overflowPunct/>
              <w:topLinePunct w:val="0"/>
              <w:autoSpaceDE/>
              <w:autoSpaceDN/>
              <w:bidi w:val="0"/>
              <w:spacing w:line="312" w:lineRule="auto"/>
              <w:textAlignment w:val="auto"/>
              <w:rPr>
                <w:rFonts w:ascii="宋体" w:hAnsi="宋体" w:cs="宋体"/>
                <w:color w:val="000000"/>
                <w:szCs w:val="21"/>
                <w:highlight w:val="none"/>
              </w:rPr>
            </w:pPr>
            <w:r>
              <w:rPr>
                <w:rFonts w:hint="eastAsia" w:ascii="宋体" w:hAnsi="宋体" w:cs="宋体"/>
                <w:color w:val="000000"/>
                <w:szCs w:val="21"/>
                <w:highlight w:val="none"/>
              </w:rPr>
              <w:t>对联合体各方的要求</w:t>
            </w:r>
          </w:p>
        </w:tc>
        <w:tc>
          <w:tcPr>
            <w:tcW w:w="4866" w:type="dxa"/>
            <w:shd w:val="clear" w:color="auto" w:fill="FFFFFF" w:themeFill="background1"/>
            <w:vAlign w:val="center"/>
          </w:tcPr>
          <w:p w14:paraId="25F49D6F">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color w:val="000000"/>
                <w:szCs w:val="21"/>
                <w:highlight w:val="none"/>
              </w:rPr>
              <w:t>☑ 不接受</w:t>
            </w:r>
          </w:p>
          <w:p w14:paraId="341E59A7">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b/>
                <w:bCs/>
                <w:color w:val="000000"/>
                <w:szCs w:val="21"/>
                <w:highlight w:val="none"/>
              </w:rPr>
            </w:pPr>
            <w:r>
              <w:rPr>
                <w:rFonts w:hint="eastAsia" w:ascii="宋体" w:hAnsi="宋体" w:cs="宋体"/>
                <w:color w:val="000000"/>
                <w:szCs w:val="21"/>
                <w:highlight w:val="none"/>
              </w:rPr>
              <w:t>□ 接受</w:t>
            </w:r>
          </w:p>
        </w:tc>
      </w:tr>
      <w:tr w14:paraId="22DE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0" w:hRule="atLeast"/>
        </w:trPr>
        <w:tc>
          <w:tcPr>
            <w:tcW w:w="2022" w:type="dxa"/>
            <w:shd w:val="clear" w:color="auto" w:fill="FFFFFF" w:themeFill="background1"/>
            <w:vAlign w:val="center"/>
          </w:tcPr>
          <w:p w14:paraId="05D0C7A8">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第二章第7.1款</w:t>
            </w:r>
          </w:p>
        </w:tc>
        <w:tc>
          <w:tcPr>
            <w:tcW w:w="2130" w:type="dxa"/>
            <w:shd w:val="clear" w:color="auto" w:fill="FFFFFF" w:themeFill="background1"/>
            <w:vAlign w:val="center"/>
          </w:tcPr>
          <w:p w14:paraId="15F9CEE6">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color w:val="000000"/>
                <w:szCs w:val="21"/>
                <w:highlight w:val="none"/>
              </w:rPr>
              <w:t>现场勘察</w:t>
            </w:r>
          </w:p>
        </w:tc>
        <w:tc>
          <w:tcPr>
            <w:tcW w:w="4866" w:type="dxa"/>
            <w:shd w:val="clear" w:color="auto" w:fill="FFFFFF" w:themeFill="background1"/>
            <w:vAlign w:val="center"/>
          </w:tcPr>
          <w:p w14:paraId="5115AC63">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color w:val="000000"/>
                <w:szCs w:val="21"/>
                <w:highlight w:val="none"/>
              </w:rPr>
              <w:t>☑ 采购人不组织</w:t>
            </w:r>
          </w:p>
          <w:p w14:paraId="12F9FFA0">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color w:val="000000"/>
                <w:szCs w:val="21"/>
                <w:highlight w:val="none"/>
              </w:rPr>
              <w:t>□ 采购人组织，时间：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地点：</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联系人：</w:t>
            </w:r>
            <w:r>
              <w:rPr>
                <w:rFonts w:hint="eastAsia" w:ascii="宋体" w:hAnsi="宋体" w:cs="宋体"/>
                <w:color w:val="000000"/>
                <w:szCs w:val="21"/>
                <w:highlight w:val="none"/>
                <w:u w:val="single"/>
              </w:rPr>
              <w:t xml:space="preserve">  </w:t>
            </w:r>
          </w:p>
        </w:tc>
      </w:tr>
      <w:tr w14:paraId="5814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0" w:hRule="atLeast"/>
        </w:trPr>
        <w:tc>
          <w:tcPr>
            <w:tcW w:w="2022" w:type="dxa"/>
            <w:shd w:val="clear" w:color="auto" w:fill="FFFFFF" w:themeFill="background1"/>
            <w:vAlign w:val="center"/>
          </w:tcPr>
          <w:p w14:paraId="34C60B04">
            <w:pPr>
              <w:keepNext w:val="0"/>
              <w:keepLines w:val="0"/>
              <w:pageBreakBefore w:val="0"/>
              <w:kinsoku/>
              <w:wordWrap/>
              <w:overflowPunct/>
              <w:topLinePunct w:val="0"/>
              <w:autoSpaceDE/>
              <w:autoSpaceDN/>
              <w:bidi w:val="0"/>
              <w:spacing w:line="312" w:lineRule="auto"/>
              <w:jc w:val="center"/>
              <w:textAlignment w:val="auto"/>
              <w:rPr>
                <w:rFonts w:ascii="宋体" w:hAnsi="宋体" w:cs="宋体"/>
                <w:color w:val="000000"/>
                <w:szCs w:val="21"/>
                <w:highlight w:val="none"/>
              </w:rPr>
            </w:pPr>
            <w:r>
              <w:rPr>
                <w:rFonts w:hint="eastAsia" w:ascii="宋体" w:hAnsi="宋体"/>
                <w:color w:val="000000"/>
                <w:szCs w:val="21"/>
                <w:highlight w:val="none"/>
              </w:rPr>
              <w:t>第二章第8.1款</w:t>
            </w:r>
          </w:p>
        </w:tc>
        <w:tc>
          <w:tcPr>
            <w:tcW w:w="2130" w:type="dxa"/>
            <w:shd w:val="clear" w:color="auto" w:fill="FFFFFF" w:themeFill="background1"/>
            <w:vAlign w:val="center"/>
          </w:tcPr>
          <w:p w14:paraId="0CF580DE">
            <w:pPr>
              <w:keepNext w:val="0"/>
              <w:keepLines w:val="0"/>
              <w:pageBreakBefore w:val="0"/>
              <w:kinsoku/>
              <w:wordWrap/>
              <w:overflowPunct/>
              <w:topLinePunct w:val="0"/>
              <w:autoSpaceDE/>
              <w:autoSpaceDN/>
              <w:bidi w:val="0"/>
              <w:spacing w:line="312" w:lineRule="auto"/>
              <w:jc w:val="left"/>
              <w:textAlignment w:val="auto"/>
              <w:rPr>
                <w:rFonts w:ascii="宋体" w:hAnsi="宋体" w:cs="宋体"/>
                <w:color w:val="000000"/>
                <w:szCs w:val="21"/>
                <w:highlight w:val="none"/>
              </w:rPr>
            </w:pPr>
            <w:r>
              <w:rPr>
                <w:rFonts w:hint="eastAsia" w:ascii="宋体" w:hAnsi="宋体"/>
                <w:color w:val="000000"/>
                <w:szCs w:val="21"/>
                <w:highlight w:val="none"/>
              </w:rPr>
              <w:t>采购进口产品</w:t>
            </w:r>
          </w:p>
        </w:tc>
        <w:tc>
          <w:tcPr>
            <w:tcW w:w="4866" w:type="dxa"/>
            <w:shd w:val="clear" w:color="auto" w:fill="FFFFFF" w:themeFill="background1"/>
            <w:vAlign w:val="center"/>
          </w:tcPr>
          <w:p w14:paraId="45169341">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olor w:val="000000"/>
                <w:szCs w:val="21"/>
                <w:highlight w:val="none"/>
              </w:rPr>
            </w:pPr>
            <w:r>
              <w:rPr>
                <w:rFonts w:hint="eastAsia" w:ascii="楷体_GB2312" w:hAnsi="宋体" w:eastAsia="楷体_GB2312"/>
                <w:color w:val="000000"/>
                <w:szCs w:val="21"/>
                <w:highlight w:val="none"/>
              </w:rPr>
              <w:t>☑</w:t>
            </w:r>
            <w:r>
              <w:rPr>
                <w:rFonts w:hint="eastAsia" w:ascii="宋体" w:hAnsi="宋体"/>
                <w:color w:val="000000"/>
                <w:szCs w:val="21"/>
                <w:highlight w:val="none"/>
              </w:rPr>
              <w:t>本项目拒绝采购进口产品</w:t>
            </w:r>
          </w:p>
          <w:p w14:paraId="4ED07790">
            <w:pPr>
              <w:keepNext w:val="0"/>
              <w:keepLines w:val="0"/>
              <w:pageBreakBefore w:val="0"/>
              <w:kinsoku/>
              <w:wordWrap/>
              <w:overflowPunct/>
              <w:topLinePunct w:val="0"/>
              <w:autoSpaceDE/>
              <w:autoSpaceDN/>
              <w:bidi w:val="0"/>
              <w:spacing w:line="312" w:lineRule="auto"/>
              <w:textAlignment w:val="auto"/>
              <w:rPr>
                <w:rFonts w:ascii="宋体" w:hAnsi="宋体" w:cs="宋体"/>
                <w:b/>
                <w:bCs/>
                <w:color w:val="000000"/>
                <w:szCs w:val="21"/>
                <w:highlight w:val="none"/>
              </w:rPr>
            </w:pPr>
            <w:r>
              <w:rPr>
                <w:rFonts w:hint="eastAsia" w:ascii="宋体" w:hAnsi="宋体"/>
                <w:color w:val="000000"/>
                <w:szCs w:val="21"/>
                <w:highlight w:val="none"/>
              </w:rPr>
              <w:t>□本项目已经财政部门审核同意购买进口产品</w:t>
            </w:r>
          </w:p>
        </w:tc>
      </w:tr>
      <w:tr w14:paraId="4507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528" w:hRule="atLeast"/>
        </w:trPr>
        <w:tc>
          <w:tcPr>
            <w:tcW w:w="2022" w:type="dxa"/>
            <w:shd w:val="clear" w:color="auto" w:fill="FFFFFF" w:themeFill="background1"/>
            <w:vAlign w:val="center"/>
          </w:tcPr>
          <w:p w14:paraId="5DF0A485">
            <w:pPr>
              <w:keepNext w:val="0"/>
              <w:keepLines w:val="0"/>
              <w:pageBreakBefore w:val="0"/>
              <w:kinsoku/>
              <w:wordWrap/>
              <w:overflowPunct/>
              <w:topLinePunct w:val="0"/>
              <w:autoSpaceDE/>
              <w:autoSpaceDN/>
              <w:bidi w:val="0"/>
              <w:spacing w:line="312" w:lineRule="auto"/>
              <w:jc w:val="center"/>
              <w:textAlignment w:val="auto"/>
              <w:rPr>
                <w:rFonts w:ascii="宋体" w:hAnsi="宋体" w:cs="宋体"/>
                <w:color w:val="000000"/>
                <w:szCs w:val="21"/>
                <w:highlight w:val="none"/>
              </w:rPr>
            </w:pPr>
            <w:r>
              <w:rPr>
                <w:rFonts w:hint="eastAsia" w:ascii="宋体" w:hAnsi="宋体"/>
                <w:color w:val="000000"/>
                <w:szCs w:val="21"/>
                <w:highlight w:val="none"/>
              </w:rPr>
              <w:t>第二章第9.1款</w:t>
            </w:r>
          </w:p>
        </w:tc>
        <w:tc>
          <w:tcPr>
            <w:tcW w:w="2130" w:type="dxa"/>
            <w:shd w:val="clear" w:color="auto" w:fill="FFFFFF" w:themeFill="background1"/>
            <w:vAlign w:val="center"/>
          </w:tcPr>
          <w:p w14:paraId="41F9C91C">
            <w:pPr>
              <w:keepNext w:val="0"/>
              <w:keepLines w:val="0"/>
              <w:pageBreakBefore w:val="0"/>
              <w:kinsoku/>
              <w:wordWrap/>
              <w:overflowPunct/>
              <w:topLinePunct w:val="0"/>
              <w:autoSpaceDE/>
              <w:autoSpaceDN/>
              <w:bidi w:val="0"/>
              <w:spacing w:line="312" w:lineRule="auto"/>
              <w:jc w:val="center"/>
              <w:textAlignment w:val="auto"/>
              <w:rPr>
                <w:rFonts w:ascii="宋体" w:hAnsi="宋体"/>
                <w:color w:val="000000"/>
                <w:szCs w:val="21"/>
                <w:highlight w:val="none"/>
              </w:rPr>
            </w:pPr>
            <w:r>
              <w:rPr>
                <w:rFonts w:hint="eastAsia" w:ascii="宋体" w:hAnsi="宋体"/>
                <w:color w:val="000000"/>
                <w:szCs w:val="21"/>
                <w:highlight w:val="none"/>
              </w:rPr>
              <w:t>政府采购强制采购：</w:t>
            </w:r>
          </w:p>
          <w:p w14:paraId="32EF0756">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olor w:val="000000"/>
                <w:szCs w:val="21"/>
                <w:highlight w:val="none"/>
              </w:rPr>
            </w:pPr>
            <w:r>
              <w:rPr>
                <w:rFonts w:hint="eastAsia" w:ascii="宋体" w:hAnsi="宋体"/>
                <w:color w:val="000000"/>
                <w:szCs w:val="21"/>
                <w:highlight w:val="none"/>
              </w:rPr>
              <w:t>1、强制采购的节能产品；</w:t>
            </w:r>
          </w:p>
          <w:p w14:paraId="1435D173">
            <w:pPr>
              <w:keepNext w:val="0"/>
              <w:keepLines w:val="0"/>
              <w:pageBreakBefore w:val="0"/>
              <w:kinsoku/>
              <w:wordWrap/>
              <w:overflowPunct/>
              <w:topLinePunct w:val="0"/>
              <w:autoSpaceDE/>
              <w:autoSpaceDN/>
              <w:bidi w:val="0"/>
              <w:adjustRightInd w:val="0"/>
              <w:snapToGrid w:val="0"/>
              <w:spacing w:line="312" w:lineRule="auto"/>
              <w:jc w:val="both"/>
              <w:textAlignment w:val="auto"/>
              <w:rPr>
                <w:rFonts w:ascii="宋体" w:hAnsi="宋体" w:cs="宋体"/>
                <w:color w:val="000000"/>
                <w:szCs w:val="21"/>
                <w:highlight w:val="none"/>
              </w:rPr>
            </w:pPr>
            <w:r>
              <w:rPr>
                <w:rFonts w:hint="eastAsia" w:ascii="宋体" w:hAnsi="宋体"/>
                <w:color w:val="000000"/>
                <w:szCs w:val="21"/>
                <w:highlight w:val="none"/>
              </w:rPr>
              <w:t>2、其他。</w:t>
            </w:r>
          </w:p>
        </w:tc>
        <w:tc>
          <w:tcPr>
            <w:tcW w:w="4866" w:type="dxa"/>
            <w:shd w:val="clear" w:color="auto" w:fill="FFFFFF" w:themeFill="background1"/>
            <w:vAlign w:val="center"/>
          </w:tcPr>
          <w:p w14:paraId="265FDA13">
            <w:pPr>
              <w:keepNext w:val="0"/>
              <w:keepLines w:val="0"/>
              <w:pageBreakBefore w:val="0"/>
              <w:kinsoku/>
              <w:wordWrap/>
              <w:overflowPunct/>
              <w:topLinePunct w:val="0"/>
              <w:autoSpaceDE/>
              <w:autoSpaceDN/>
              <w:bidi w:val="0"/>
              <w:spacing w:line="312" w:lineRule="auto"/>
              <w:textAlignment w:val="auto"/>
              <w:rPr>
                <w:rFonts w:ascii="宋体" w:hAnsi="宋体"/>
                <w:color w:val="000000"/>
                <w:szCs w:val="21"/>
                <w:highlight w:val="none"/>
              </w:rPr>
            </w:pPr>
            <w:r>
              <w:rPr>
                <w:rFonts w:hint="eastAsia" w:ascii="宋体" w:hAnsi="宋体" w:cs="宋体"/>
                <w:color w:val="000000"/>
                <w:szCs w:val="21"/>
                <w:highlight w:val="none"/>
              </w:rPr>
              <w:t>☑</w:t>
            </w:r>
            <w:r>
              <w:rPr>
                <w:rFonts w:hint="eastAsia" w:ascii="宋体" w:hAnsi="宋体"/>
                <w:color w:val="000000"/>
                <w:szCs w:val="21"/>
                <w:highlight w:val="none"/>
              </w:rPr>
              <w:t xml:space="preserve"> 否</w:t>
            </w:r>
          </w:p>
          <w:p w14:paraId="73D5BCB2">
            <w:pPr>
              <w:adjustRightInd w:val="0"/>
              <w:snapToGrid w:val="0"/>
              <w:spacing w:line="360" w:lineRule="auto"/>
              <w:rPr>
                <w:rFonts w:hint="eastAsia" w:ascii="宋体" w:hAnsi="宋体"/>
                <w:color w:val="000000"/>
                <w:szCs w:val="21"/>
                <w:highlight w:val="none"/>
              </w:rPr>
            </w:pPr>
            <w:r>
              <w:rPr>
                <w:rFonts w:hint="eastAsia" w:ascii="宋体" w:hAnsi="宋体"/>
                <w:color w:val="000000"/>
                <w:szCs w:val="21"/>
                <w:highlight w:val="none"/>
                <w:lang w:eastAsia="zh-CN"/>
              </w:rPr>
              <w:t>□</w:t>
            </w:r>
            <w:r>
              <w:rPr>
                <w:rFonts w:hint="eastAsia" w:ascii="宋体" w:hAnsi="宋体"/>
                <w:color w:val="000000"/>
                <w:szCs w:val="21"/>
                <w:highlight w:val="none"/>
              </w:rPr>
              <w:t xml:space="preserve"> 是，采购《节能产品政府采购清单》(第</w:t>
            </w:r>
            <w:r>
              <w:rPr>
                <w:rFonts w:hint="eastAsia" w:ascii="宋体" w:hAnsi="宋体"/>
                <w:color w:val="000000"/>
                <w:szCs w:val="21"/>
                <w:highlight w:val="none"/>
                <w:u w:val="single"/>
              </w:rPr>
              <w:t xml:space="preserve">    </w:t>
            </w:r>
            <w:r>
              <w:rPr>
                <w:rFonts w:hint="eastAsia" w:ascii="宋体" w:hAnsi="宋体"/>
                <w:color w:val="000000"/>
                <w:szCs w:val="21"/>
                <w:highlight w:val="none"/>
              </w:rPr>
              <w:t>期) 内标记★符号的节能产品。</w:t>
            </w:r>
          </w:p>
          <w:p w14:paraId="2F770101">
            <w:pPr>
              <w:adjustRightInd w:val="0"/>
              <w:snapToGrid w:val="0"/>
              <w:spacing w:line="360" w:lineRule="auto"/>
              <w:rPr>
                <w:rFonts w:ascii="宋体" w:hAnsi="宋体" w:cs="宋体"/>
                <w:b/>
                <w:bCs/>
                <w:color w:val="000000"/>
                <w:szCs w:val="21"/>
                <w:highlight w:val="none"/>
              </w:rPr>
            </w:pPr>
            <w:r>
              <w:rPr>
                <w:rFonts w:hint="eastAsia" w:ascii="宋体" w:hAnsi="宋体"/>
                <w:b/>
                <w:color w:val="000000"/>
                <w:szCs w:val="21"/>
                <w:highlight w:val="none"/>
              </w:rPr>
              <w:t>（本</w:t>
            </w:r>
            <w:r>
              <w:rPr>
                <w:rFonts w:ascii="宋体" w:hAnsi="宋体"/>
                <w:b/>
                <w:color w:val="000000"/>
                <w:szCs w:val="21"/>
                <w:highlight w:val="none"/>
              </w:rPr>
              <w:t>项目不适用）</w:t>
            </w:r>
          </w:p>
        </w:tc>
      </w:tr>
      <w:tr w14:paraId="7ACB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022" w:type="dxa"/>
            <w:shd w:val="clear" w:color="auto" w:fill="FFFFFF" w:themeFill="background1"/>
            <w:vAlign w:val="center"/>
          </w:tcPr>
          <w:p w14:paraId="770DBBDA">
            <w:pPr>
              <w:keepNext w:val="0"/>
              <w:keepLines w:val="0"/>
              <w:pageBreakBefore w:val="0"/>
              <w:kinsoku/>
              <w:wordWrap/>
              <w:overflowPunct/>
              <w:topLinePunct w:val="0"/>
              <w:autoSpaceDE/>
              <w:autoSpaceDN/>
              <w:bidi w:val="0"/>
              <w:spacing w:line="312" w:lineRule="auto"/>
              <w:jc w:val="center"/>
              <w:textAlignment w:val="auto"/>
              <w:rPr>
                <w:rFonts w:hint="default" w:ascii="宋体" w:hAnsi="宋体" w:eastAsia="宋体" w:cs="宋体"/>
                <w:color w:val="000000"/>
                <w:szCs w:val="21"/>
                <w:highlight w:val="none"/>
                <w:lang w:val="en-US" w:eastAsia="zh-CN"/>
              </w:rPr>
            </w:pPr>
            <w:r>
              <w:rPr>
                <w:rFonts w:hint="eastAsia" w:ascii="宋体" w:hAnsi="宋体"/>
                <w:color w:val="000000"/>
                <w:szCs w:val="21"/>
                <w:highlight w:val="none"/>
              </w:rPr>
              <w:t>第二章第9</w:t>
            </w:r>
            <w:r>
              <w:rPr>
                <w:rFonts w:hint="eastAsia" w:ascii="宋体" w:hAnsi="宋体"/>
                <w:color w:val="000000"/>
                <w:szCs w:val="21"/>
                <w:highlight w:val="none"/>
                <w:lang w:val="en-US" w:eastAsia="zh-CN"/>
              </w:rPr>
              <w:t>.2、9.3款</w:t>
            </w:r>
          </w:p>
        </w:tc>
        <w:tc>
          <w:tcPr>
            <w:tcW w:w="2130" w:type="dxa"/>
            <w:shd w:val="clear" w:color="auto" w:fill="FFFFFF" w:themeFill="background1"/>
            <w:vAlign w:val="center"/>
          </w:tcPr>
          <w:p w14:paraId="06061B67">
            <w:pPr>
              <w:keepNext w:val="0"/>
              <w:keepLines w:val="0"/>
              <w:pageBreakBefore w:val="0"/>
              <w:kinsoku/>
              <w:wordWrap/>
              <w:overflowPunct/>
              <w:topLinePunct w:val="0"/>
              <w:autoSpaceDE/>
              <w:autoSpaceDN/>
              <w:bidi w:val="0"/>
              <w:adjustRightInd w:val="0"/>
              <w:snapToGrid w:val="0"/>
              <w:spacing w:line="312" w:lineRule="auto"/>
              <w:jc w:val="left"/>
              <w:textAlignment w:val="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政府采购优先采购</w:t>
            </w:r>
            <w:r>
              <w:rPr>
                <w:rFonts w:hint="eastAsia" w:ascii="宋体" w:hAnsi="宋体" w:cs="宋体"/>
                <w:color w:val="000000" w:themeColor="text1"/>
                <w:szCs w:val="21"/>
                <w:highlight w:val="none"/>
                <w:lang w:eastAsia="zh-CN"/>
                <w14:textFill>
                  <w14:solidFill>
                    <w14:schemeClr w14:val="tx1"/>
                  </w14:solidFill>
                </w14:textFill>
              </w:rPr>
              <w:t>：</w:t>
            </w:r>
          </w:p>
          <w:p w14:paraId="1C4344F1">
            <w:pPr>
              <w:keepNext w:val="0"/>
              <w:keepLines w:val="0"/>
              <w:pageBreakBefore w:val="0"/>
              <w:kinsoku/>
              <w:wordWrap/>
              <w:overflowPunct/>
              <w:topLinePunct w:val="0"/>
              <w:autoSpaceDE/>
              <w:autoSpaceDN/>
              <w:bidi w:val="0"/>
              <w:adjustRightInd w:val="0"/>
              <w:snapToGrid w:val="0"/>
              <w:spacing w:line="312" w:lineRule="auto"/>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1、非强制采购的节</w:t>
            </w:r>
          </w:p>
          <w:p w14:paraId="6CDBA565">
            <w:pPr>
              <w:keepNext w:val="0"/>
              <w:keepLines w:val="0"/>
              <w:pageBreakBefore w:val="0"/>
              <w:kinsoku/>
              <w:wordWrap/>
              <w:overflowPunct/>
              <w:topLinePunct w:val="0"/>
              <w:autoSpaceDE/>
              <w:autoSpaceDN/>
              <w:bidi w:val="0"/>
              <w:adjustRightInd w:val="0"/>
              <w:snapToGrid w:val="0"/>
              <w:spacing w:line="312" w:lineRule="auto"/>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能产品</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2、环境标</w:t>
            </w:r>
          </w:p>
          <w:p w14:paraId="593E1658">
            <w:pPr>
              <w:keepNext w:val="0"/>
              <w:keepLines w:val="0"/>
              <w:pageBreakBefore w:val="0"/>
              <w:kinsoku/>
              <w:wordWrap/>
              <w:overflowPunct/>
              <w:topLinePunct w:val="0"/>
              <w:autoSpaceDE/>
              <w:autoSpaceDN/>
              <w:bidi w:val="0"/>
              <w:adjustRightInd w:val="0"/>
              <w:snapToGrid w:val="0"/>
              <w:spacing w:line="312" w:lineRule="auto"/>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志产品</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3、两型产</w:t>
            </w:r>
          </w:p>
          <w:p w14:paraId="57C41AF9">
            <w:pPr>
              <w:keepNext w:val="0"/>
              <w:keepLines w:val="0"/>
              <w:pageBreakBefore w:val="0"/>
              <w:kinsoku/>
              <w:wordWrap/>
              <w:overflowPunct/>
              <w:topLinePunct w:val="0"/>
              <w:autoSpaceDE/>
              <w:autoSpaceDN/>
              <w:bidi w:val="0"/>
              <w:adjustRightInd w:val="0"/>
              <w:snapToGrid w:val="0"/>
              <w:spacing w:line="312" w:lineRule="auto"/>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品</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支持中小企</w:t>
            </w:r>
          </w:p>
          <w:p w14:paraId="3896C873">
            <w:pPr>
              <w:keepNext w:val="0"/>
              <w:keepLines w:val="0"/>
              <w:pageBreakBefore w:val="0"/>
              <w:kinsoku/>
              <w:wordWrap/>
              <w:overflowPunct/>
              <w:topLinePunct w:val="0"/>
              <w:autoSpaceDE/>
              <w:autoSpaceDN/>
              <w:bidi w:val="0"/>
              <w:adjustRightInd w:val="0"/>
              <w:snapToGrid w:val="0"/>
              <w:spacing w:line="312"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业发展</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5、其他。</w:t>
            </w:r>
          </w:p>
        </w:tc>
        <w:tc>
          <w:tcPr>
            <w:tcW w:w="4866" w:type="dxa"/>
            <w:shd w:val="clear" w:color="auto" w:fill="FFFFFF" w:themeFill="background1"/>
            <w:vAlign w:val="center"/>
          </w:tcPr>
          <w:p w14:paraId="4431298F">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hint="default" w:ascii="宋体" w:hAnsi="宋体" w:eastAsia="宋体" w:cs="宋体"/>
                <w:color w:val="000000" w:themeColor="text1"/>
                <w:highlight w:val="none"/>
                <w:lang w:val="en-US" w:eastAsia="zh-CN"/>
                <w14:textFill>
                  <w14:solidFill>
                    <w14:schemeClr w14:val="tx1"/>
                  </w14:solidFill>
                </w14:textFill>
              </w:rPr>
              <w:t>专门面向中小企业采购。</w:t>
            </w:r>
          </w:p>
          <w:p w14:paraId="61F06405">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default" w:ascii="宋体" w:hAnsi="宋体" w:eastAsia="宋体" w:cs="宋体"/>
                <w:color w:val="000000" w:themeColor="text1"/>
                <w:highlight w:val="none"/>
                <w:lang w:val="en-US" w:eastAsia="zh-CN"/>
                <w14:textFill>
                  <w14:solidFill>
                    <w14:schemeClr w14:val="tx1"/>
                  </w14:solidFill>
                </w14:textFill>
              </w:rPr>
              <w:t>非专门面向中小企业采购。</w:t>
            </w:r>
          </w:p>
          <w:p w14:paraId="28C7973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ascii="宋体" w:hAnsi="宋体" w:eastAsia="宋体" w:cs="宋体"/>
                <w:color w:val="000000" w:themeColor="text1"/>
                <w:highlight w:val="none"/>
                <w:lang w:val="en-US" w:eastAsia="zh-CN"/>
                <w14:textFill>
                  <w14:solidFill>
                    <w14:schemeClr w14:val="tx1"/>
                  </w14:solidFill>
                </w14:textFill>
              </w:rPr>
            </w:pPr>
            <w:r>
              <w:rPr>
                <w:rFonts w:hint="default" w:ascii="宋体" w:hAnsi="宋体" w:eastAsia="宋体" w:cs="宋体"/>
                <w:color w:val="000000" w:themeColor="text1"/>
                <w:highlight w:val="none"/>
                <w:lang w:val="en-US" w:eastAsia="zh-CN"/>
                <w14:textFill>
                  <w14:solidFill>
                    <w14:schemeClr w14:val="tx1"/>
                  </w14:solidFill>
                </w14:textFill>
              </w:rPr>
              <w:t>给予小型和微型企业产品的价格10%-20%的扣除，用扣除后的价格参与评审，本项目具体扣除比例为</w:t>
            </w:r>
            <w:r>
              <w:rPr>
                <w:rFonts w:hint="eastAsia" w:ascii="宋体" w:hAnsi="宋体" w:cs="宋体"/>
                <w:color w:val="000000" w:themeColor="text1"/>
                <w:highlight w:val="none"/>
                <w:u w:val="single"/>
                <w:lang w:val="en-US" w:eastAsia="zh-CN"/>
                <w14:textFill>
                  <w14:solidFill>
                    <w14:schemeClr w14:val="tx1"/>
                  </w14:solidFill>
                </w14:textFill>
              </w:rPr>
              <w:t xml:space="preserve"> 10 </w:t>
            </w:r>
            <w:r>
              <w:rPr>
                <w:rFonts w:hint="default"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w:t>
            </w:r>
          </w:p>
        </w:tc>
      </w:tr>
      <w:tr w14:paraId="657C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0" w:hRule="atLeast"/>
        </w:trPr>
        <w:tc>
          <w:tcPr>
            <w:tcW w:w="2022" w:type="dxa"/>
            <w:shd w:val="clear" w:color="auto" w:fill="FFFFFF" w:themeFill="background1"/>
            <w:vAlign w:val="center"/>
          </w:tcPr>
          <w:p w14:paraId="1FFC738B">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olor w:val="000000"/>
                <w:szCs w:val="21"/>
                <w:highlight w:val="none"/>
              </w:rPr>
            </w:pPr>
            <w:r>
              <w:rPr>
                <w:rFonts w:hint="eastAsia" w:ascii="宋体" w:hAnsi="宋体" w:cs="宋体"/>
                <w:color w:val="000000"/>
                <w:szCs w:val="21"/>
                <w:highlight w:val="none"/>
              </w:rPr>
              <w:t>第二章第9.6款</w:t>
            </w:r>
          </w:p>
        </w:tc>
        <w:tc>
          <w:tcPr>
            <w:tcW w:w="2130" w:type="dxa"/>
            <w:shd w:val="clear" w:color="auto" w:fill="FFFFFF" w:themeFill="background1"/>
            <w:vAlign w:val="center"/>
          </w:tcPr>
          <w:p w14:paraId="0C33DCF1">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bCs/>
                <w:color w:val="000000"/>
                <w:kern w:val="0"/>
                <w:szCs w:val="21"/>
                <w:highlight w:val="none"/>
              </w:rPr>
              <w:t>政府采购支持中小企业融资</w:t>
            </w:r>
          </w:p>
        </w:tc>
        <w:tc>
          <w:tcPr>
            <w:tcW w:w="4866" w:type="dxa"/>
            <w:shd w:val="clear" w:color="auto" w:fill="FFFFFF" w:themeFill="background1"/>
          </w:tcPr>
          <w:p w14:paraId="02901339">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olor w:val="000000"/>
                <w:szCs w:val="21"/>
                <w:highlight w:val="none"/>
              </w:rPr>
            </w:pPr>
            <w:r>
              <w:rPr>
                <w:rFonts w:hint="eastAsia" w:ascii="宋体" w:hAnsi="宋体" w:cs="宋体"/>
                <w:color w:val="000000"/>
                <w:szCs w:val="21"/>
                <w:highlight w:val="none"/>
              </w:rPr>
              <w:t>有融资需求的，可向本附表附页1所列银行咨询或登陆中国湖南政府采购网查询。</w:t>
            </w:r>
          </w:p>
        </w:tc>
      </w:tr>
      <w:tr w14:paraId="60A4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022" w:type="dxa"/>
            <w:shd w:val="clear" w:color="auto" w:fill="FFFFFF" w:themeFill="background1"/>
            <w:vAlign w:val="center"/>
          </w:tcPr>
          <w:p w14:paraId="007BF15F">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olor w:val="000000"/>
                <w:szCs w:val="21"/>
                <w:highlight w:val="none"/>
              </w:rPr>
            </w:pPr>
            <w:r>
              <w:rPr>
                <w:rFonts w:hint="eastAsia" w:ascii="宋体" w:hAnsi="宋体"/>
                <w:color w:val="000000"/>
                <w:szCs w:val="21"/>
                <w:highlight w:val="none"/>
                <w:lang w:val="en-US" w:eastAsia="zh-CN"/>
              </w:rPr>
              <w:t>第二章9.7款</w:t>
            </w:r>
          </w:p>
        </w:tc>
        <w:tc>
          <w:tcPr>
            <w:tcW w:w="2130" w:type="dxa"/>
            <w:shd w:val="clear" w:color="auto" w:fill="FFFFFF" w:themeFill="background1"/>
            <w:vAlign w:val="center"/>
          </w:tcPr>
          <w:p w14:paraId="2F60AC48">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bCs/>
                <w:color w:val="000000"/>
                <w:kern w:val="0"/>
                <w:szCs w:val="21"/>
                <w:highlight w:val="none"/>
              </w:rPr>
              <w:t>政府采购信用担保</w:t>
            </w:r>
          </w:p>
        </w:tc>
        <w:tc>
          <w:tcPr>
            <w:tcW w:w="4866" w:type="dxa"/>
            <w:shd w:val="clear" w:color="auto" w:fill="FFFFFF" w:themeFill="background1"/>
            <w:vAlign w:val="center"/>
          </w:tcPr>
          <w:p w14:paraId="54F8CBF6">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cs="宋体"/>
                <w:color w:val="000000"/>
                <w:szCs w:val="21"/>
                <w:highlight w:val="none"/>
              </w:rPr>
            </w:pPr>
            <w:r>
              <w:rPr>
                <w:rFonts w:hint="eastAsia" w:ascii="宋体" w:hAnsi="宋体" w:eastAsia="宋体" w:cs="宋体"/>
                <w:color w:val="000000"/>
                <w:highlight w:val="none"/>
              </w:rPr>
              <w:t>有履约担保或融资担保需求的，可向本附表附页2所列担保机构咨询或登陆中国湖南政府采购网查询，格式见附页3。</w:t>
            </w:r>
          </w:p>
        </w:tc>
      </w:tr>
      <w:tr w14:paraId="6A67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7" w:hRule="atLeast"/>
        </w:trPr>
        <w:tc>
          <w:tcPr>
            <w:tcW w:w="9018" w:type="dxa"/>
            <w:gridSpan w:val="3"/>
            <w:shd w:val="clear" w:color="auto" w:fill="FFFFFF" w:themeFill="background1"/>
            <w:vAlign w:val="center"/>
          </w:tcPr>
          <w:p w14:paraId="7137B3BD">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b/>
                <w:color w:val="000000"/>
                <w:szCs w:val="21"/>
                <w:highlight w:val="none"/>
              </w:rPr>
            </w:pPr>
            <w:r>
              <w:rPr>
                <w:rFonts w:hint="eastAsia" w:ascii="宋体" w:hAnsi="宋体" w:cs="宋体"/>
                <w:b/>
                <w:color w:val="000000"/>
                <w:szCs w:val="21"/>
                <w:highlight w:val="none"/>
              </w:rPr>
              <w:t>二、磋商文件</w:t>
            </w:r>
          </w:p>
        </w:tc>
      </w:tr>
      <w:tr w14:paraId="7B98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2022" w:type="dxa"/>
            <w:shd w:val="clear" w:color="auto" w:fill="FFFFFF" w:themeFill="background1"/>
            <w:vAlign w:val="center"/>
          </w:tcPr>
          <w:p w14:paraId="129D2F33">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第二章第10.2款</w:t>
            </w:r>
          </w:p>
        </w:tc>
        <w:tc>
          <w:tcPr>
            <w:tcW w:w="2130" w:type="dxa"/>
            <w:shd w:val="clear" w:color="auto" w:fill="FFFFFF" w:themeFill="background1"/>
            <w:vAlign w:val="center"/>
          </w:tcPr>
          <w:p w14:paraId="793AF18E">
            <w:pPr>
              <w:keepNext w:val="0"/>
              <w:keepLines w:val="0"/>
              <w:pageBreakBefore w:val="0"/>
              <w:kinsoku/>
              <w:wordWrap/>
              <w:overflowPunct/>
              <w:topLinePunct w:val="0"/>
              <w:autoSpaceDE/>
              <w:autoSpaceDN/>
              <w:bidi w:val="0"/>
              <w:adjustRightInd w:val="0"/>
              <w:snapToGrid w:val="0"/>
              <w:spacing w:line="312" w:lineRule="auto"/>
              <w:jc w:val="left"/>
              <w:textAlignment w:val="auto"/>
              <w:rPr>
                <w:rFonts w:ascii="宋体" w:hAnsi="宋体" w:cs="宋体"/>
                <w:color w:val="000000"/>
                <w:szCs w:val="21"/>
                <w:highlight w:val="none"/>
              </w:rPr>
            </w:pPr>
            <w:r>
              <w:rPr>
                <w:rFonts w:hint="eastAsia" w:ascii="宋体" w:hAnsi="宋体" w:cs="宋体"/>
                <w:color w:val="000000"/>
                <w:szCs w:val="21"/>
                <w:highlight w:val="none"/>
              </w:rPr>
              <w:t>磋商文件的可能实质性变动内容</w:t>
            </w:r>
          </w:p>
        </w:tc>
        <w:tc>
          <w:tcPr>
            <w:tcW w:w="4866" w:type="dxa"/>
            <w:shd w:val="clear" w:color="auto" w:fill="FFFFFF" w:themeFill="background1"/>
            <w:vAlign w:val="center"/>
          </w:tcPr>
          <w:p w14:paraId="6481C156">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color w:val="000000"/>
                <w:szCs w:val="21"/>
                <w:highlight w:val="none"/>
              </w:rPr>
              <w:t>无</w:t>
            </w:r>
          </w:p>
        </w:tc>
      </w:tr>
      <w:tr w14:paraId="62CA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2022" w:type="dxa"/>
            <w:shd w:val="clear" w:color="auto" w:fill="FFFFFF" w:themeFill="background1"/>
            <w:vAlign w:val="center"/>
          </w:tcPr>
          <w:p w14:paraId="0F62544C">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第二章第11.1款</w:t>
            </w:r>
          </w:p>
        </w:tc>
        <w:tc>
          <w:tcPr>
            <w:tcW w:w="2130" w:type="dxa"/>
            <w:shd w:val="clear" w:color="auto" w:fill="FFFFFF" w:themeFill="background1"/>
            <w:vAlign w:val="center"/>
          </w:tcPr>
          <w:p w14:paraId="3FFDE1F4">
            <w:pPr>
              <w:keepNext w:val="0"/>
              <w:keepLines w:val="0"/>
              <w:pageBreakBefore w:val="0"/>
              <w:kinsoku/>
              <w:wordWrap/>
              <w:overflowPunct/>
              <w:topLinePunct w:val="0"/>
              <w:autoSpaceDE/>
              <w:autoSpaceDN/>
              <w:bidi w:val="0"/>
              <w:adjustRightInd w:val="0"/>
              <w:snapToGrid w:val="0"/>
              <w:spacing w:line="312" w:lineRule="auto"/>
              <w:jc w:val="left"/>
              <w:textAlignment w:val="auto"/>
              <w:rPr>
                <w:rFonts w:ascii="宋体" w:hAnsi="宋体" w:cs="宋体"/>
                <w:color w:val="000000"/>
                <w:szCs w:val="21"/>
                <w:highlight w:val="none"/>
              </w:rPr>
            </w:pPr>
            <w:r>
              <w:rPr>
                <w:rFonts w:hint="eastAsia" w:ascii="宋体" w:hAnsi="宋体" w:cs="宋体"/>
                <w:color w:val="000000"/>
                <w:szCs w:val="21"/>
                <w:highlight w:val="none"/>
              </w:rPr>
              <w:t>提供磋商文件期限</w:t>
            </w:r>
          </w:p>
        </w:tc>
        <w:tc>
          <w:tcPr>
            <w:tcW w:w="4866" w:type="dxa"/>
            <w:shd w:val="clear" w:color="auto" w:fill="FFFFFF" w:themeFill="background1"/>
            <w:vAlign w:val="center"/>
          </w:tcPr>
          <w:p w14:paraId="08527DEB">
            <w:pPr>
              <w:keepNext w:val="0"/>
              <w:keepLines w:val="0"/>
              <w:pageBreakBefore w:val="0"/>
              <w:kinsoku/>
              <w:wordWrap/>
              <w:overflowPunct/>
              <w:topLinePunct w:val="0"/>
              <w:autoSpaceDE/>
              <w:autoSpaceDN/>
              <w:bidi w:val="0"/>
              <w:adjustRightInd w:val="0"/>
              <w:snapToGrid w:val="0"/>
              <w:spacing w:line="312" w:lineRule="auto"/>
              <w:jc w:val="left"/>
              <w:textAlignment w:val="auto"/>
              <w:rPr>
                <w:rFonts w:ascii="宋体" w:hAnsi="宋体" w:cs="宋体"/>
                <w:color w:val="000000"/>
                <w:szCs w:val="21"/>
                <w:highlight w:val="none"/>
              </w:rPr>
            </w:pPr>
            <w:r>
              <w:rPr>
                <w:rFonts w:hint="eastAsia" w:ascii="宋体" w:hAnsi="宋体" w:cs="宋体"/>
                <w:color w:val="000000"/>
                <w:kern w:val="0"/>
                <w:szCs w:val="21"/>
                <w:highlight w:val="none"/>
              </w:rPr>
              <w:t>202</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 xml:space="preserve"> 9 </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 xml:space="preserve"> 30 </w:t>
            </w:r>
            <w:r>
              <w:rPr>
                <w:rFonts w:hint="eastAsia" w:ascii="宋体" w:hAnsi="宋体" w:cs="宋体"/>
                <w:color w:val="000000"/>
                <w:kern w:val="0"/>
                <w:szCs w:val="21"/>
                <w:highlight w:val="none"/>
              </w:rPr>
              <w:t>日起至202</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 xml:space="preserve"> 10</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 xml:space="preserve"> 12 </w:t>
            </w:r>
            <w:r>
              <w:rPr>
                <w:rFonts w:hint="eastAsia" w:ascii="宋体" w:hAnsi="宋体" w:cs="宋体"/>
                <w:color w:val="000000"/>
                <w:kern w:val="0"/>
                <w:szCs w:val="21"/>
                <w:highlight w:val="none"/>
              </w:rPr>
              <w:t>日</w:t>
            </w:r>
            <w:r>
              <w:rPr>
                <w:rFonts w:hint="eastAsia" w:ascii="宋体" w:hAnsi="宋体" w:cs="宋体"/>
                <w:color w:val="000000"/>
                <w:szCs w:val="21"/>
                <w:highlight w:val="none"/>
              </w:rPr>
              <w:t>，报名后自行在益阳市公共资源交易中心系统下载</w:t>
            </w:r>
          </w:p>
        </w:tc>
      </w:tr>
      <w:tr w14:paraId="6F8C0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2022" w:type="dxa"/>
            <w:shd w:val="clear" w:color="auto" w:fill="FFFFFF" w:themeFill="background1"/>
            <w:vAlign w:val="center"/>
          </w:tcPr>
          <w:p w14:paraId="5429AE72">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第二章第11.2款</w:t>
            </w:r>
          </w:p>
        </w:tc>
        <w:tc>
          <w:tcPr>
            <w:tcW w:w="2130" w:type="dxa"/>
            <w:shd w:val="clear" w:color="auto" w:fill="FFFFFF" w:themeFill="background1"/>
            <w:vAlign w:val="center"/>
          </w:tcPr>
          <w:p w14:paraId="500F0E04">
            <w:pPr>
              <w:keepNext w:val="0"/>
              <w:keepLines w:val="0"/>
              <w:pageBreakBefore w:val="0"/>
              <w:kinsoku/>
              <w:wordWrap/>
              <w:overflowPunct/>
              <w:topLinePunct w:val="0"/>
              <w:autoSpaceDE/>
              <w:autoSpaceDN/>
              <w:bidi w:val="0"/>
              <w:adjustRightInd w:val="0"/>
              <w:snapToGrid w:val="0"/>
              <w:spacing w:line="312" w:lineRule="auto"/>
              <w:jc w:val="left"/>
              <w:textAlignment w:val="auto"/>
              <w:rPr>
                <w:rFonts w:ascii="宋体" w:hAnsi="宋体" w:cs="宋体"/>
                <w:color w:val="000000"/>
                <w:szCs w:val="21"/>
                <w:highlight w:val="none"/>
              </w:rPr>
            </w:pPr>
            <w:r>
              <w:rPr>
                <w:rFonts w:hint="eastAsia" w:ascii="宋体" w:hAnsi="宋体" w:cs="宋体"/>
                <w:color w:val="000000"/>
                <w:szCs w:val="21"/>
                <w:highlight w:val="none"/>
              </w:rPr>
              <w:t>领取或购买磋商文件时应提供的资料</w:t>
            </w:r>
          </w:p>
        </w:tc>
        <w:tc>
          <w:tcPr>
            <w:tcW w:w="4866" w:type="dxa"/>
            <w:shd w:val="clear" w:color="auto" w:fill="FFFFFF" w:themeFill="background1"/>
            <w:vAlign w:val="center"/>
          </w:tcPr>
          <w:p w14:paraId="78DF6367">
            <w:pPr>
              <w:keepNext w:val="0"/>
              <w:keepLines w:val="0"/>
              <w:pageBreakBefore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按益阳市公共资源交易中心要求在网上注册，报名即可下载领取</w:t>
            </w:r>
          </w:p>
        </w:tc>
      </w:tr>
      <w:tr w14:paraId="18D9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7" w:hRule="atLeast"/>
        </w:trPr>
        <w:tc>
          <w:tcPr>
            <w:tcW w:w="2022" w:type="dxa"/>
            <w:shd w:val="clear" w:color="auto" w:fill="FFFFFF" w:themeFill="background1"/>
            <w:vAlign w:val="center"/>
          </w:tcPr>
          <w:p w14:paraId="4DE7939E">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第二章第12.1款</w:t>
            </w:r>
          </w:p>
        </w:tc>
        <w:tc>
          <w:tcPr>
            <w:tcW w:w="2130" w:type="dxa"/>
            <w:shd w:val="clear" w:color="auto" w:fill="FFFFFF" w:themeFill="background1"/>
            <w:vAlign w:val="center"/>
          </w:tcPr>
          <w:p w14:paraId="4C4B184B">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提交首次响应文件的截止时间</w:t>
            </w:r>
          </w:p>
        </w:tc>
        <w:tc>
          <w:tcPr>
            <w:tcW w:w="4866" w:type="dxa"/>
            <w:shd w:val="clear" w:color="auto" w:fill="FFFFFF" w:themeFill="background1"/>
            <w:vAlign w:val="center"/>
          </w:tcPr>
          <w:p w14:paraId="6651CD43">
            <w:pPr>
              <w:keepNext w:val="0"/>
              <w:keepLines w:val="0"/>
              <w:pageBreakBefore w:val="0"/>
              <w:kinsoku/>
              <w:wordWrap/>
              <w:overflowPunct/>
              <w:topLinePunct w:val="0"/>
              <w:autoSpaceDE/>
              <w:autoSpaceDN/>
              <w:bidi w:val="0"/>
              <w:adjustRightInd w:val="0"/>
              <w:snapToGrid w:val="0"/>
              <w:spacing w:line="312" w:lineRule="auto"/>
              <w:jc w:val="left"/>
              <w:textAlignment w:val="auto"/>
              <w:rPr>
                <w:rFonts w:ascii="宋体" w:hAnsi="宋体" w:cs="宋体"/>
                <w:color w:val="000000"/>
                <w:szCs w:val="21"/>
                <w:highlight w:val="none"/>
              </w:rPr>
            </w:pPr>
            <w:r>
              <w:rPr>
                <w:rFonts w:hint="eastAsia" w:ascii="宋体" w:hAnsi="宋体" w:cs="宋体"/>
                <w:color w:val="000000"/>
                <w:kern w:val="0"/>
                <w:szCs w:val="21"/>
                <w:highlight w:val="none"/>
              </w:rPr>
              <w:t>202</w:t>
            </w:r>
            <w:r>
              <w:rPr>
                <w:rFonts w:hint="eastAsia" w:ascii="宋体" w:hAnsi="宋体" w:cs="宋体"/>
                <w:color w:val="000000"/>
                <w:kern w:val="0"/>
                <w:szCs w:val="21"/>
                <w:highlight w:val="none"/>
                <w:lang w:val="en-US" w:eastAsia="zh-CN"/>
              </w:rPr>
              <w:t>4</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10</w:t>
            </w:r>
            <w:r>
              <w:rPr>
                <w:rFonts w:hint="eastAsia" w:ascii="宋体" w:hAnsi="宋体" w:cs="宋体"/>
                <w:color w:val="000000"/>
                <w:kern w:val="0"/>
                <w:szCs w:val="21"/>
                <w:highlight w:val="none"/>
              </w:rPr>
              <w:t>月</w:t>
            </w:r>
            <w:r>
              <w:rPr>
                <w:rFonts w:hint="eastAsia" w:ascii="宋体" w:hAnsi="宋体" w:cs="宋体"/>
                <w:color w:val="000000"/>
                <w:kern w:val="0"/>
                <w:szCs w:val="21"/>
                <w:highlight w:val="none"/>
                <w:lang w:val="en-US" w:eastAsia="zh-CN"/>
              </w:rPr>
              <w:t xml:space="preserve">  15  </w:t>
            </w:r>
            <w:r>
              <w:rPr>
                <w:rFonts w:hint="eastAsia" w:ascii="宋体" w:hAnsi="宋体" w:cs="宋体"/>
                <w:color w:val="000000"/>
                <w:kern w:val="0"/>
                <w:szCs w:val="21"/>
                <w:highlight w:val="none"/>
              </w:rPr>
              <w:t>日</w:t>
            </w:r>
            <w:r>
              <w:rPr>
                <w:rFonts w:hint="eastAsia" w:ascii="宋体" w:hAnsi="宋体" w:cs="宋体"/>
                <w:color w:val="000000"/>
                <w:kern w:val="0"/>
                <w:szCs w:val="21"/>
                <w:highlight w:val="none"/>
                <w:lang w:val="en-US" w:eastAsia="zh-CN"/>
              </w:rPr>
              <w:t xml:space="preserve"> 10</w:t>
            </w:r>
            <w:r>
              <w:rPr>
                <w:rFonts w:hint="eastAsia" w:ascii="宋体" w:hAnsi="宋体" w:cs="宋体"/>
                <w:color w:val="000000"/>
                <w:kern w:val="0"/>
                <w:szCs w:val="21"/>
                <w:highlight w:val="none"/>
              </w:rPr>
              <w:t>时</w:t>
            </w:r>
            <w:r>
              <w:rPr>
                <w:rFonts w:hint="eastAsia" w:ascii="宋体" w:hAnsi="宋体" w:cs="宋体"/>
                <w:color w:val="000000"/>
                <w:kern w:val="0"/>
                <w:szCs w:val="21"/>
                <w:highlight w:val="none"/>
                <w:lang w:val="en-US" w:eastAsia="zh-CN"/>
              </w:rPr>
              <w:t>00</w:t>
            </w:r>
            <w:r>
              <w:rPr>
                <w:rFonts w:hint="eastAsia" w:ascii="宋体" w:hAnsi="宋体" w:cs="宋体"/>
                <w:color w:val="000000"/>
                <w:kern w:val="0"/>
                <w:szCs w:val="21"/>
                <w:highlight w:val="none"/>
              </w:rPr>
              <w:t>分</w:t>
            </w:r>
            <w:r>
              <w:rPr>
                <w:rFonts w:hint="eastAsia" w:ascii="宋体" w:hAnsi="宋体" w:cs="宋体"/>
                <w:color w:val="000000"/>
                <w:szCs w:val="21"/>
                <w:highlight w:val="none"/>
              </w:rPr>
              <w:t>(北京时间)</w:t>
            </w:r>
          </w:p>
        </w:tc>
      </w:tr>
      <w:tr w14:paraId="121C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7" w:hRule="atLeast"/>
        </w:trPr>
        <w:tc>
          <w:tcPr>
            <w:tcW w:w="9018" w:type="dxa"/>
            <w:gridSpan w:val="3"/>
            <w:shd w:val="clear" w:color="auto" w:fill="FFFFFF" w:themeFill="background1"/>
            <w:vAlign w:val="center"/>
          </w:tcPr>
          <w:p w14:paraId="3F06BE3E">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b/>
                <w:color w:val="000000"/>
                <w:szCs w:val="21"/>
                <w:highlight w:val="none"/>
              </w:rPr>
              <w:t>三、响应文件的编写</w:t>
            </w:r>
          </w:p>
        </w:tc>
      </w:tr>
      <w:tr w14:paraId="02EB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022" w:type="dxa"/>
            <w:shd w:val="clear" w:color="auto" w:fill="FFFFFF" w:themeFill="background1"/>
            <w:vAlign w:val="center"/>
          </w:tcPr>
          <w:p w14:paraId="34646EA8">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第二章第16.4款</w:t>
            </w:r>
          </w:p>
        </w:tc>
        <w:tc>
          <w:tcPr>
            <w:tcW w:w="2130" w:type="dxa"/>
            <w:shd w:val="clear" w:color="auto" w:fill="FFFFFF" w:themeFill="background1"/>
            <w:vAlign w:val="center"/>
          </w:tcPr>
          <w:p w14:paraId="6FC3DD0D">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采购项目预算</w:t>
            </w:r>
          </w:p>
        </w:tc>
        <w:tc>
          <w:tcPr>
            <w:tcW w:w="4866" w:type="dxa"/>
            <w:shd w:val="clear" w:color="auto" w:fill="FFFFFF" w:themeFill="background1"/>
            <w:vAlign w:val="center"/>
          </w:tcPr>
          <w:p w14:paraId="3DA1E3FC">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1000000.00</w:t>
            </w:r>
            <w:r>
              <w:rPr>
                <w:rFonts w:hint="eastAsia" w:ascii="宋体" w:hAnsi="宋体" w:cs="宋体"/>
                <w:color w:val="000000" w:themeColor="text1"/>
                <w:szCs w:val="21"/>
                <w:highlight w:val="none"/>
                <w14:textFill>
                  <w14:solidFill>
                    <w14:schemeClr w14:val="tx1"/>
                  </w14:solidFill>
                </w14:textFill>
              </w:rPr>
              <w:t>元（超过采购预算的报价为无效报价）</w:t>
            </w:r>
          </w:p>
        </w:tc>
      </w:tr>
      <w:tr w14:paraId="6213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7" w:hRule="atLeast"/>
        </w:trPr>
        <w:tc>
          <w:tcPr>
            <w:tcW w:w="2022" w:type="dxa"/>
            <w:shd w:val="clear" w:color="auto" w:fill="FFFFFF" w:themeFill="background1"/>
            <w:vAlign w:val="center"/>
          </w:tcPr>
          <w:p w14:paraId="65BEC589">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第二章第17.3款</w:t>
            </w:r>
          </w:p>
        </w:tc>
        <w:tc>
          <w:tcPr>
            <w:tcW w:w="2130" w:type="dxa"/>
            <w:shd w:val="clear" w:color="auto" w:fill="FFFFFF" w:themeFill="background1"/>
            <w:vAlign w:val="center"/>
          </w:tcPr>
          <w:p w14:paraId="4724D78F">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color w:val="000000"/>
                <w:szCs w:val="21"/>
                <w:highlight w:val="none"/>
              </w:rPr>
              <w:t>非制造商的证明文件</w:t>
            </w:r>
          </w:p>
        </w:tc>
        <w:tc>
          <w:tcPr>
            <w:tcW w:w="4866" w:type="dxa"/>
            <w:shd w:val="clear" w:color="auto" w:fill="FFFFFF" w:themeFill="background1"/>
            <w:vAlign w:val="center"/>
          </w:tcPr>
          <w:p w14:paraId="0C049A45">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 xml:space="preserve"> 不要求提供</w:t>
            </w:r>
          </w:p>
          <w:p w14:paraId="77F7D57C">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 xml:space="preserve"> 要求提供：（证明文件复印件须加盖供应商单位公章，否则视为无效响应。）</w:t>
            </w:r>
          </w:p>
          <w:p w14:paraId="4C9DC249">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color w:val="000000"/>
                <w:szCs w:val="21"/>
                <w:highlight w:val="none"/>
              </w:rPr>
              <w:t>经销、或代理投标货物、或为投标货物提供售后服务的证明文件。</w:t>
            </w:r>
          </w:p>
        </w:tc>
      </w:tr>
      <w:tr w14:paraId="7DBD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7" w:hRule="atLeast"/>
        </w:trPr>
        <w:tc>
          <w:tcPr>
            <w:tcW w:w="2022" w:type="dxa"/>
            <w:shd w:val="clear" w:color="auto" w:fill="FFFFFF" w:themeFill="background1"/>
            <w:vAlign w:val="center"/>
          </w:tcPr>
          <w:p w14:paraId="66C41CA5">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第二章第18.1款</w:t>
            </w:r>
          </w:p>
        </w:tc>
        <w:tc>
          <w:tcPr>
            <w:tcW w:w="2130" w:type="dxa"/>
            <w:shd w:val="clear" w:color="auto" w:fill="FFFFFF" w:themeFill="background1"/>
            <w:vAlign w:val="center"/>
          </w:tcPr>
          <w:p w14:paraId="067DE91C">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color w:val="000000"/>
                <w:szCs w:val="21"/>
                <w:highlight w:val="none"/>
              </w:rPr>
              <w:t>样品提供及样品提交的时间、地点</w:t>
            </w:r>
          </w:p>
        </w:tc>
        <w:tc>
          <w:tcPr>
            <w:tcW w:w="4866" w:type="dxa"/>
            <w:shd w:val="clear" w:color="auto" w:fill="FFFFFF" w:themeFill="background1"/>
            <w:vAlign w:val="center"/>
          </w:tcPr>
          <w:p w14:paraId="16B03B40">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color w:val="000000"/>
                <w:szCs w:val="21"/>
                <w:highlight w:val="none"/>
              </w:rPr>
              <w:t>☑不要求提供</w:t>
            </w:r>
          </w:p>
          <w:p w14:paraId="6CFE588A">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color w:val="000000"/>
                <w:szCs w:val="21"/>
                <w:highlight w:val="none"/>
              </w:rPr>
              <w:t>□要求提供，提交的样品:/</w:t>
            </w:r>
          </w:p>
        </w:tc>
      </w:tr>
      <w:tr w14:paraId="79EF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7" w:hRule="atLeast"/>
        </w:trPr>
        <w:tc>
          <w:tcPr>
            <w:tcW w:w="2022" w:type="dxa"/>
            <w:shd w:val="clear" w:color="auto" w:fill="FFFFFF" w:themeFill="background1"/>
            <w:vAlign w:val="center"/>
          </w:tcPr>
          <w:p w14:paraId="2510FC98">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第二章第19.1</w:t>
            </w:r>
            <w:r>
              <w:rPr>
                <w:rFonts w:hint="eastAsia" w:ascii="宋体" w:hAnsi="宋体" w:cs="宋体"/>
                <w:color w:val="000000"/>
                <w:kern w:val="0"/>
                <w:szCs w:val="21"/>
                <w:highlight w:val="none"/>
                <w:lang w:val="zh-CN"/>
              </w:rPr>
              <w:t>款</w:t>
            </w:r>
          </w:p>
        </w:tc>
        <w:tc>
          <w:tcPr>
            <w:tcW w:w="2130" w:type="dxa"/>
            <w:shd w:val="clear" w:color="auto" w:fill="FFFFFF" w:themeFill="background1"/>
            <w:vAlign w:val="center"/>
          </w:tcPr>
          <w:p w14:paraId="5FECF55F">
            <w:pPr>
              <w:keepNext w:val="0"/>
              <w:keepLines w:val="0"/>
              <w:pageBreakBefore w:val="0"/>
              <w:kinsoku/>
              <w:wordWrap/>
              <w:overflowPunct/>
              <w:topLinePunct w:val="0"/>
              <w:autoSpaceDE/>
              <w:autoSpaceDN/>
              <w:bidi w:val="0"/>
              <w:adjustRightInd w:val="0"/>
              <w:snapToGrid w:val="0"/>
              <w:spacing w:line="312" w:lineRule="auto"/>
              <w:ind w:firstLine="533" w:firstLineChars="254"/>
              <w:textAlignment w:val="auto"/>
              <w:rPr>
                <w:rFonts w:hint="default" w:ascii="宋体" w:hAnsi="宋体" w:eastAsia="宋体" w:cs="宋体"/>
                <w:b w:val="0"/>
                <w:bCs w:val="0"/>
                <w:i w:val="0"/>
                <w:iCs w:val="0"/>
                <w:color w:val="000000" w:themeColor="text1"/>
                <w:szCs w:val="21"/>
                <w:highlight w:val="none"/>
                <w:lang w:val="en-US" w:eastAsia="zh-CN"/>
                <w14:textFill>
                  <w14:solidFill>
                    <w14:schemeClr w14:val="tx1"/>
                  </w14:solidFill>
                </w14:textFill>
              </w:rPr>
            </w:pPr>
            <w:r>
              <w:rPr>
                <w:rFonts w:hint="eastAsia" w:ascii="宋体" w:hAnsi="宋体" w:cs="宋体"/>
                <w:b w:val="0"/>
                <w:bCs w:val="0"/>
                <w:i w:val="0"/>
                <w:iCs w:val="0"/>
                <w:color w:val="000000" w:themeColor="text1"/>
                <w:szCs w:val="21"/>
                <w:highlight w:val="none"/>
                <w:lang w:val="en-US" w:eastAsia="zh-CN"/>
                <w14:textFill>
                  <w14:solidFill>
                    <w14:schemeClr w14:val="tx1"/>
                  </w14:solidFill>
                </w14:textFill>
              </w:rPr>
              <w:t>投标保证金</w:t>
            </w:r>
          </w:p>
        </w:tc>
        <w:tc>
          <w:tcPr>
            <w:tcW w:w="4866" w:type="dxa"/>
            <w:shd w:val="clear" w:color="auto" w:fill="FFFFFF" w:themeFill="background1"/>
            <w:vAlign w:val="center"/>
          </w:tcPr>
          <w:p w14:paraId="43D8C268">
            <w:pPr>
              <w:adjustRightInd w:val="0"/>
              <w:snapToGrid w:val="0"/>
              <w:spacing w:before="156" w:beforeLines="50" w:line="288" w:lineRule="auto"/>
              <w:rPr>
                <w:color w:val="auto"/>
                <w:highlight w:val="none"/>
              </w:rPr>
            </w:pPr>
            <w:r>
              <w:rPr>
                <w:rFonts w:hint="eastAsia"/>
                <w:color w:val="auto"/>
                <w:highlight w:val="none"/>
              </w:rPr>
              <w:t>本项目接受电子保函和投标保证金两种方式投标保证。</w:t>
            </w:r>
          </w:p>
          <w:p w14:paraId="33031C80">
            <w:pPr>
              <w:adjustRightInd w:val="0"/>
              <w:snapToGrid w:val="0"/>
              <w:spacing w:before="156" w:beforeLines="50" w:line="288" w:lineRule="auto"/>
              <w:rPr>
                <w:color w:val="auto"/>
                <w:highlight w:val="none"/>
              </w:rPr>
            </w:pPr>
            <w:r>
              <w:rPr>
                <w:rFonts w:hint="eastAsia"/>
                <w:color w:val="auto"/>
                <w:highlight w:val="none"/>
              </w:rPr>
              <w:t>（一）电子保函：提交电子保函的请登陆益阳市公共资源交易中心电子交易平台申请，</w:t>
            </w:r>
            <w:r>
              <w:rPr>
                <w:rFonts w:hint="eastAsia" w:ascii="Arial" w:hAnsi="Arial" w:cs="Arial"/>
                <w:color w:val="auto"/>
                <w:szCs w:val="21"/>
                <w:highlight w:val="none"/>
              </w:rPr>
              <w:t>电子保函担保金额（人民币）：</w:t>
            </w:r>
            <w:r>
              <w:rPr>
                <w:rFonts w:hint="eastAsia" w:ascii="Arial" w:hAnsi="Arial" w:cs="Arial"/>
                <w:color w:val="auto"/>
                <w:szCs w:val="21"/>
                <w:highlight w:val="none"/>
                <w:lang w:eastAsia="zh-CN"/>
              </w:rPr>
              <w:t>贰</w:t>
            </w:r>
            <w:r>
              <w:rPr>
                <w:rFonts w:hint="eastAsia" w:ascii="Arial" w:hAnsi="Arial" w:cs="Arial"/>
                <w:color w:val="auto"/>
                <w:szCs w:val="21"/>
                <w:highlight w:val="none"/>
              </w:rPr>
              <w:t>万元整（</w:t>
            </w:r>
            <w:r>
              <w:rPr>
                <w:rFonts w:hint="eastAsia" w:ascii="Arial" w:hAnsi="Arial" w:cs="Arial"/>
                <w:color w:val="auto"/>
                <w:szCs w:val="21"/>
                <w:highlight w:val="none"/>
                <w:lang w:val="en-US" w:eastAsia="zh-CN"/>
              </w:rPr>
              <w:t>2</w:t>
            </w:r>
            <w:r>
              <w:rPr>
                <w:rFonts w:hint="eastAsia" w:ascii="Arial" w:hAnsi="Arial" w:cs="Arial"/>
                <w:color w:val="auto"/>
                <w:szCs w:val="21"/>
                <w:highlight w:val="none"/>
              </w:rPr>
              <w:t>0000元整），</w:t>
            </w:r>
            <w:r>
              <w:rPr>
                <w:rFonts w:hint="eastAsia"/>
                <w:color w:val="auto"/>
                <w:highlight w:val="none"/>
              </w:rPr>
              <w:t>电子保函须在投标截止时间</w:t>
            </w:r>
            <w:r>
              <w:rPr>
                <w:rFonts w:hint="eastAsia" w:ascii="Arial" w:hAnsi="Arial" w:cs="Arial"/>
                <w:color w:val="auto"/>
                <w:szCs w:val="21"/>
                <w:highlight w:val="none"/>
                <w:u w:val="single"/>
              </w:rPr>
              <w:t>202</w:t>
            </w:r>
            <w:r>
              <w:rPr>
                <w:rFonts w:hint="eastAsia" w:ascii="Arial" w:hAnsi="Arial" w:cs="Arial"/>
                <w:color w:val="auto"/>
                <w:szCs w:val="21"/>
                <w:highlight w:val="none"/>
                <w:u w:val="single"/>
                <w:lang w:val="en-US" w:eastAsia="zh-CN"/>
              </w:rPr>
              <w:t>4</w:t>
            </w:r>
            <w:r>
              <w:rPr>
                <w:rFonts w:hint="eastAsia" w:ascii="Arial" w:hAnsi="Arial" w:cs="Arial"/>
                <w:color w:val="auto"/>
                <w:szCs w:val="21"/>
                <w:highlight w:val="none"/>
              </w:rPr>
              <w:t>年</w:t>
            </w:r>
            <w:r>
              <w:rPr>
                <w:rFonts w:hint="eastAsia" w:ascii="Arial" w:hAnsi="Arial" w:cs="Arial"/>
                <w:color w:val="auto"/>
                <w:szCs w:val="21"/>
                <w:highlight w:val="none"/>
                <w:u w:val="single"/>
                <w:lang w:val="en-US" w:eastAsia="zh-CN"/>
              </w:rPr>
              <w:t>10</w:t>
            </w:r>
            <w:r>
              <w:rPr>
                <w:rFonts w:hint="eastAsia" w:ascii="Arial" w:hAnsi="Arial" w:cs="Arial"/>
                <w:color w:val="auto"/>
                <w:szCs w:val="21"/>
                <w:highlight w:val="none"/>
              </w:rPr>
              <w:t>月</w:t>
            </w:r>
            <w:r>
              <w:rPr>
                <w:rFonts w:hint="eastAsia" w:ascii="Arial" w:hAnsi="Arial" w:cs="Arial"/>
                <w:color w:val="auto"/>
                <w:szCs w:val="21"/>
                <w:highlight w:val="none"/>
                <w:u w:val="single"/>
                <w:lang w:val="en-US" w:eastAsia="zh-CN"/>
              </w:rPr>
              <w:t xml:space="preserve"> 15  </w:t>
            </w:r>
            <w:r>
              <w:rPr>
                <w:rFonts w:hint="eastAsia" w:ascii="Arial" w:hAnsi="Arial" w:cs="Arial"/>
                <w:color w:val="auto"/>
                <w:szCs w:val="21"/>
                <w:highlight w:val="none"/>
                <w:u w:val="single"/>
              </w:rPr>
              <w:t xml:space="preserve"> </w:t>
            </w:r>
            <w:r>
              <w:rPr>
                <w:rFonts w:hint="eastAsia" w:ascii="Arial" w:hAnsi="Arial" w:cs="Arial"/>
                <w:color w:val="auto"/>
                <w:szCs w:val="21"/>
                <w:highlight w:val="none"/>
              </w:rPr>
              <w:t>日</w:t>
            </w:r>
            <w:r>
              <w:rPr>
                <w:rFonts w:hint="eastAsia" w:ascii="Arial" w:hAnsi="Arial" w:cs="Arial"/>
                <w:color w:val="auto"/>
                <w:szCs w:val="21"/>
                <w:highlight w:val="none"/>
                <w:u w:val="single"/>
              </w:rPr>
              <w:t xml:space="preserve"> </w:t>
            </w:r>
            <w:r>
              <w:rPr>
                <w:rFonts w:hint="eastAsia" w:ascii="Arial" w:hAnsi="Arial" w:cs="Arial"/>
                <w:color w:val="auto"/>
                <w:szCs w:val="21"/>
                <w:highlight w:val="none"/>
                <w:u w:val="single"/>
                <w:lang w:val="en-US" w:eastAsia="zh-CN"/>
              </w:rPr>
              <w:t>10</w:t>
            </w:r>
            <w:r>
              <w:rPr>
                <w:rFonts w:hint="eastAsia" w:ascii="Arial" w:hAnsi="Arial" w:cs="Arial"/>
                <w:color w:val="auto"/>
                <w:szCs w:val="21"/>
                <w:highlight w:val="none"/>
                <w:u w:val="single"/>
              </w:rPr>
              <w:t xml:space="preserve"> </w:t>
            </w:r>
            <w:r>
              <w:rPr>
                <w:rFonts w:hint="eastAsia" w:ascii="Arial" w:hAnsi="Arial" w:cs="Arial"/>
                <w:color w:val="auto"/>
                <w:szCs w:val="21"/>
                <w:highlight w:val="none"/>
              </w:rPr>
              <w:t>时</w:t>
            </w:r>
            <w:r>
              <w:rPr>
                <w:rFonts w:hint="eastAsia" w:ascii="Arial" w:hAnsi="Arial" w:cs="Arial"/>
                <w:color w:val="auto"/>
                <w:szCs w:val="21"/>
                <w:highlight w:val="none"/>
                <w:u w:val="single"/>
              </w:rPr>
              <w:t xml:space="preserve"> </w:t>
            </w:r>
            <w:r>
              <w:rPr>
                <w:rFonts w:hint="eastAsia" w:ascii="Arial" w:hAnsi="Arial" w:cs="Arial"/>
                <w:color w:val="auto"/>
                <w:szCs w:val="21"/>
                <w:highlight w:val="none"/>
                <w:u w:val="single"/>
                <w:lang w:val="en-US" w:eastAsia="zh-CN"/>
              </w:rPr>
              <w:t xml:space="preserve">00 </w:t>
            </w:r>
            <w:r>
              <w:rPr>
                <w:rFonts w:hint="eastAsia" w:ascii="Arial" w:hAnsi="Arial" w:cs="Arial"/>
                <w:color w:val="auto"/>
                <w:szCs w:val="21"/>
                <w:highlight w:val="none"/>
                <w:u w:val="single"/>
              </w:rPr>
              <w:t xml:space="preserve"> </w:t>
            </w:r>
            <w:r>
              <w:rPr>
                <w:rFonts w:hint="eastAsia" w:ascii="Arial" w:hAnsi="Arial" w:cs="Arial"/>
                <w:color w:val="auto"/>
                <w:szCs w:val="21"/>
                <w:highlight w:val="none"/>
              </w:rPr>
              <w:t>分</w:t>
            </w:r>
            <w:r>
              <w:rPr>
                <w:rFonts w:hint="eastAsia"/>
                <w:color w:val="auto"/>
                <w:highlight w:val="none"/>
              </w:rPr>
              <w:t>之前开具成功。（电子保函操作手册下载：</w:t>
            </w:r>
            <w:r>
              <w:rPr>
                <w:rFonts w:ascii="宋体" w:hAnsi="宋体" w:cs="宋体"/>
                <w:color w:val="auto"/>
                <w:sz w:val="24"/>
                <w:highlight w:val="none"/>
              </w:rPr>
              <w:t>http://jyzx.yiyang.gov.cn/ggzyjy/31069/index.htm</w:t>
            </w:r>
            <w:r>
              <w:rPr>
                <w:rFonts w:hint="eastAsia" w:ascii="宋体" w:hAnsi="宋体" w:cs="宋体"/>
                <w:color w:val="auto"/>
                <w:sz w:val="24"/>
                <w:highlight w:val="none"/>
              </w:rPr>
              <w:t>）</w:t>
            </w:r>
          </w:p>
          <w:p w14:paraId="4DF624EA">
            <w:pPr>
              <w:adjustRightInd w:val="0"/>
              <w:snapToGrid w:val="0"/>
              <w:spacing w:line="288" w:lineRule="auto"/>
              <w:ind w:left="-533" w:leftChars="-254" w:firstLine="533" w:firstLineChars="254"/>
              <w:rPr>
                <w:rFonts w:ascii="Arial" w:hAnsi="Arial" w:cs="Arial"/>
                <w:color w:val="auto"/>
                <w:szCs w:val="21"/>
                <w:highlight w:val="none"/>
              </w:rPr>
            </w:pPr>
            <w:r>
              <w:rPr>
                <w:rFonts w:hint="eastAsia" w:ascii="宋体" w:hAnsi="宋体" w:cs="宋体"/>
                <w:color w:val="auto"/>
                <w:szCs w:val="21"/>
                <w:highlight w:val="none"/>
              </w:rPr>
              <w:t>（二）投标保证金</w:t>
            </w:r>
          </w:p>
          <w:p w14:paraId="5090CF90">
            <w:pPr>
              <w:snapToGrid w:val="0"/>
              <w:spacing w:line="288" w:lineRule="auto"/>
              <w:rPr>
                <w:rFonts w:hint="eastAsia" w:ascii="Arial" w:hAnsi="Arial" w:cs="Arial" w:eastAsiaTheme="minorEastAsia"/>
                <w:color w:val="auto"/>
                <w:szCs w:val="21"/>
                <w:highlight w:val="none"/>
                <w:lang w:eastAsia="zh-CN"/>
              </w:rPr>
            </w:pPr>
            <w:r>
              <w:rPr>
                <w:rFonts w:hint="eastAsia" w:ascii="Arial" w:hAnsi="Arial" w:cs="Arial"/>
                <w:color w:val="auto"/>
                <w:szCs w:val="21"/>
                <w:highlight w:val="none"/>
              </w:rPr>
              <w:t>1、投标保证金的金额（人民币）：</w:t>
            </w:r>
            <w:r>
              <w:rPr>
                <w:rFonts w:hint="eastAsia" w:ascii="Arial" w:hAnsi="Arial" w:cs="Arial"/>
                <w:color w:val="auto"/>
                <w:szCs w:val="21"/>
                <w:highlight w:val="none"/>
                <w:lang w:eastAsia="zh-CN"/>
              </w:rPr>
              <w:t>贰</w:t>
            </w:r>
            <w:r>
              <w:rPr>
                <w:rFonts w:hint="eastAsia" w:ascii="Arial" w:hAnsi="Arial" w:cs="Arial"/>
                <w:color w:val="auto"/>
                <w:szCs w:val="21"/>
                <w:highlight w:val="none"/>
              </w:rPr>
              <w:t>万元整（</w:t>
            </w:r>
            <w:r>
              <w:rPr>
                <w:rFonts w:hint="eastAsia" w:ascii="Arial" w:hAnsi="Arial" w:cs="Arial"/>
                <w:color w:val="auto"/>
                <w:szCs w:val="21"/>
                <w:highlight w:val="none"/>
                <w:lang w:val="en-US" w:eastAsia="zh-CN"/>
              </w:rPr>
              <w:t>2</w:t>
            </w:r>
            <w:r>
              <w:rPr>
                <w:rFonts w:hint="eastAsia" w:ascii="Arial" w:hAnsi="Arial" w:cs="Arial"/>
                <w:color w:val="auto"/>
                <w:szCs w:val="21"/>
                <w:highlight w:val="none"/>
              </w:rPr>
              <w:t>0000元整），由</w:t>
            </w:r>
            <w:r>
              <w:rPr>
                <w:rFonts w:hint="eastAsia" w:ascii="Arial" w:hAnsi="Arial" w:cs="Arial"/>
                <w:color w:val="auto"/>
                <w:szCs w:val="21"/>
                <w:highlight w:val="none"/>
                <w:lang w:eastAsia="zh-CN"/>
              </w:rPr>
              <w:t>供应商</w:t>
            </w:r>
            <w:r>
              <w:rPr>
                <w:rFonts w:hint="eastAsia" w:ascii="Arial" w:hAnsi="Arial" w:cs="Arial"/>
                <w:color w:val="auto"/>
                <w:szCs w:val="21"/>
                <w:highlight w:val="none"/>
              </w:rPr>
              <w:t>基本账户转入投标保证金的托管账户。</w:t>
            </w:r>
          </w:p>
          <w:p w14:paraId="44DD7C7E">
            <w:pPr>
              <w:snapToGrid w:val="0"/>
              <w:spacing w:line="288" w:lineRule="auto"/>
              <w:rPr>
                <w:rFonts w:hint="eastAsia" w:ascii="Arial" w:hAnsi="Arial" w:cs="Arial" w:eastAsiaTheme="minorEastAsia"/>
                <w:color w:val="auto"/>
                <w:szCs w:val="21"/>
                <w:highlight w:val="none"/>
                <w:lang w:eastAsia="zh-CN"/>
              </w:rPr>
            </w:pPr>
            <w:r>
              <w:rPr>
                <w:rFonts w:hint="eastAsia" w:ascii="Arial" w:hAnsi="Arial" w:cs="Arial"/>
                <w:color w:val="auto"/>
                <w:szCs w:val="21"/>
                <w:highlight w:val="none"/>
              </w:rPr>
              <w:t> 2、交纳方式：银行转账，从</w:t>
            </w:r>
            <w:r>
              <w:rPr>
                <w:rFonts w:hint="eastAsia" w:ascii="Arial" w:hAnsi="Arial" w:cs="Arial"/>
                <w:color w:val="auto"/>
                <w:szCs w:val="21"/>
                <w:highlight w:val="none"/>
                <w:lang w:eastAsia="zh-CN"/>
              </w:rPr>
              <w:t>供应商</w:t>
            </w:r>
            <w:r>
              <w:rPr>
                <w:rFonts w:hint="eastAsia" w:ascii="Arial" w:hAnsi="Arial" w:cs="Arial"/>
                <w:color w:val="auto"/>
                <w:szCs w:val="21"/>
                <w:highlight w:val="none"/>
              </w:rPr>
              <w:t>基本账户一次性足额转入到投标保证金托管专户管理，以现金方式提交的投标保证金无效。</w:t>
            </w:r>
          </w:p>
          <w:p w14:paraId="66441E96">
            <w:pPr>
              <w:snapToGrid w:val="0"/>
              <w:spacing w:line="288" w:lineRule="auto"/>
              <w:rPr>
                <w:rFonts w:ascii="Arial" w:hAnsi="Arial" w:cs="Arial"/>
                <w:color w:val="auto"/>
                <w:szCs w:val="21"/>
                <w:highlight w:val="none"/>
              </w:rPr>
            </w:pPr>
            <w:r>
              <w:rPr>
                <w:rFonts w:hint="eastAsia" w:ascii="Arial" w:hAnsi="Arial" w:cs="Arial"/>
                <w:color w:val="auto"/>
                <w:szCs w:val="21"/>
                <w:highlight w:val="none"/>
              </w:rPr>
              <w:t>3、投标保证金账户获取方式：</w:t>
            </w:r>
            <w:r>
              <w:rPr>
                <w:rFonts w:hint="eastAsia" w:ascii="Arial" w:hAnsi="Arial" w:cs="Arial"/>
                <w:color w:val="auto"/>
                <w:szCs w:val="21"/>
                <w:highlight w:val="none"/>
                <w:lang w:eastAsia="zh-CN"/>
              </w:rPr>
              <w:t>供应商</w:t>
            </w:r>
            <w:r>
              <w:rPr>
                <w:rFonts w:hint="eastAsia" w:ascii="Arial" w:hAnsi="Arial" w:cs="Arial"/>
                <w:color w:val="auto"/>
                <w:szCs w:val="21"/>
                <w:highlight w:val="none"/>
              </w:rPr>
              <w:t xml:space="preserve">应按照《公共资源交易保证金电子化管理操作指南》自行在益阳公共资源中心网站注册(网址: </w:t>
            </w:r>
            <w:r>
              <w:rPr>
                <w:rFonts w:ascii="Arial" w:hAnsi="Arial" w:cs="Arial"/>
                <w:color w:val="auto"/>
                <w:szCs w:val="21"/>
                <w:highlight w:val="none"/>
              </w:rPr>
              <w:t>http://jyzx.yiyang.gov.cn</w:t>
            </w:r>
            <w:r>
              <w:rPr>
                <w:rFonts w:hint="eastAsia" w:ascii="Arial" w:hAnsi="Arial" w:cs="Arial"/>
                <w:color w:val="auto"/>
                <w:szCs w:val="21"/>
                <w:highlight w:val="none"/>
              </w:rPr>
              <w:t>)，使用已注册的账号登录交易业务管理系统进行报名并获取对应项目（标段）投标保证金子账号。在提交投标保证金时，应按照所获取的信息正确填写保证金子账号，不得填写项目及标段名称。已缴纳保证金的用户，可在系统内对应项目（标段）下点击“查询”按钮，查询是否缴纳成功。（缴纳保证金的银行账户户名须与系统注册用户的户名保持一致否则无法查询）</w:t>
            </w:r>
          </w:p>
          <w:p w14:paraId="78976D3A">
            <w:pPr>
              <w:snapToGrid w:val="0"/>
              <w:spacing w:line="288" w:lineRule="auto"/>
              <w:ind w:left="420" w:hanging="420" w:hangingChars="200"/>
              <w:jc w:val="left"/>
              <w:rPr>
                <w:rFonts w:ascii="Arial" w:hAnsi="Arial" w:cs="Arial"/>
                <w:color w:val="auto"/>
                <w:szCs w:val="21"/>
                <w:highlight w:val="none"/>
              </w:rPr>
            </w:pPr>
            <w:r>
              <w:rPr>
                <w:rFonts w:hint="eastAsia" w:ascii="Arial" w:hAnsi="Arial" w:cs="Arial"/>
                <w:color w:val="auto"/>
                <w:szCs w:val="21"/>
                <w:highlight w:val="none"/>
              </w:rPr>
              <w:t>4、投标保证金的交纳截止时间：</w:t>
            </w:r>
            <w:r>
              <w:rPr>
                <w:rFonts w:hint="eastAsia" w:ascii="Arial" w:hAnsi="Arial" w:cs="Arial"/>
                <w:color w:val="auto"/>
                <w:szCs w:val="21"/>
                <w:highlight w:val="none"/>
                <w:u w:val="single"/>
              </w:rPr>
              <w:t>202</w:t>
            </w:r>
            <w:r>
              <w:rPr>
                <w:rFonts w:hint="eastAsia" w:ascii="Arial" w:hAnsi="Arial" w:cs="Arial"/>
                <w:color w:val="auto"/>
                <w:szCs w:val="21"/>
                <w:highlight w:val="none"/>
                <w:u w:val="single"/>
                <w:lang w:val="en-US" w:eastAsia="zh-CN"/>
              </w:rPr>
              <w:t>4</w:t>
            </w:r>
            <w:r>
              <w:rPr>
                <w:rFonts w:hint="eastAsia" w:ascii="Arial" w:hAnsi="Arial" w:cs="Arial"/>
                <w:color w:val="auto"/>
                <w:szCs w:val="21"/>
                <w:highlight w:val="none"/>
              </w:rPr>
              <w:t>年</w:t>
            </w:r>
            <w:r>
              <w:rPr>
                <w:rFonts w:hint="eastAsia" w:ascii="Arial" w:hAnsi="Arial" w:cs="Arial"/>
                <w:color w:val="auto"/>
                <w:szCs w:val="21"/>
                <w:highlight w:val="none"/>
                <w:u w:val="single"/>
                <w:lang w:val="en-US" w:eastAsia="zh-CN"/>
              </w:rPr>
              <w:t>10</w:t>
            </w:r>
            <w:r>
              <w:rPr>
                <w:rFonts w:hint="eastAsia" w:ascii="Arial" w:hAnsi="Arial" w:cs="Arial"/>
                <w:color w:val="auto"/>
                <w:szCs w:val="21"/>
                <w:highlight w:val="none"/>
              </w:rPr>
              <w:t>月</w:t>
            </w:r>
            <w:r>
              <w:rPr>
                <w:rFonts w:hint="eastAsia" w:ascii="Arial" w:hAnsi="Arial" w:cs="Arial"/>
                <w:color w:val="auto"/>
                <w:szCs w:val="21"/>
                <w:highlight w:val="none"/>
                <w:u w:val="single"/>
                <w:lang w:val="en-US" w:eastAsia="zh-CN"/>
              </w:rPr>
              <w:t xml:space="preserve">  15  </w:t>
            </w:r>
            <w:r>
              <w:rPr>
                <w:rFonts w:hint="eastAsia" w:ascii="Arial" w:hAnsi="Arial" w:cs="Arial"/>
                <w:color w:val="auto"/>
                <w:szCs w:val="21"/>
                <w:highlight w:val="none"/>
                <w:u w:val="single"/>
              </w:rPr>
              <w:t xml:space="preserve"> </w:t>
            </w:r>
            <w:r>
              <w:rPr>
                <w:rFonts w:hint="eastAsia" w:ascii="Arial" w:hAnsi="Arial" w:cs="Arial"/>
                <w:color w:val="auto"/>
                <w:szCs w:val="21"/>
                <w:highlight w:val="none"/>
              </w:rPr>
              <w:t>日</w:t>
            </w:r>
            <w:r>
              <w:rPr>
                <w:rFonts w:hint="eastAsia" w:ascii="Arial" w:hAnsi="Arial" w:cs="Arial"/>
                <w:color w:val="auto"/>
                <w:szCs w:val="21"/>
                <w:highlight w:val="none"/>
                <w:u w:val="single"/>
              </w:rPr>
              <w:t xml:space="preserve"> </w:t>
            </w:r>
            <w:r>
              <w:rPr>
                <w:rFonts w:hint="eastAsia" w:ascii="Arial" w:hAnsi="Arial" w:cs="Arial"/>
                <w:color w:val="auto"/>
                <w:szCs w:val="21"/>
                <w:highlight w:val="none"/>
                <w:u w:val="single"/>
                <w:lang w:val="en-US" w:eastAsia="zh-CN"/>
              </w:rPr>
              <w:t>10</w:t>
            </w:r>
            <w:r>
              <w:rPr>
                <w:rFonts w:hint="eastAsia" w:ascii="Arial" w:hAnsi="Arial" w:cs="Arial"/>
                <w:color w:val="auto"/>
                <w:szCs w:val="21"/>
                <w:highlight w:val="none"/>
                <w:u w:val="single"/>
              </w:rPr>
              <w:t xml:space="preserve"> </w:t>
            </w:r>
            <w:r>
              <w:rPr>
                <w:rFonts w:hint="eastAsia" w:ascii="Arial" w:hAnsi="Arial" w:cs="Arial"/>
                <w:color w:val="auto"/>
                <w:szCs w:val="21"/>
                <w:highlight w:val="none"/>
              </w:rPr>
              <w:t>时</w:t>
            </w:r>
            <w:r>
              <w:rPr>
                <w:rFonts w:hint="eastAsia" w:ascii="Arial" w:hAnsi="Arial" w:cs="Arial"/>
                <w:color w:val="auto"/>
                <w:szCs w:val="21"/>
                <w:highlight w:val="none"/>
                <w:u w:val="single"/>
                <w:lang w:val="en-US" w:eastAsia="zh-CN"/>
              </w:rPr>
              <w:t>00</w:t>
            </w:r>
            <w:r>
              <w:rPr>
                <w:rFonts w:hint="eastAsia" w:ascii="Arial" w:hAnsi="Arial" w:cs="Arial"/>
                <w:color w:val="auto"/>
                <w:szCs w:val="21"/>
                <w:highlight w:val="none"/>
              </w:rPr>
              <w:t>分（北京时间）前到账，以银行到账为准，开标时现场查验。</w:t>
            </w:r>
          </w:p>
          <w:p w14:paraId="6E3986DB">
            <w:pPr>
              <w:snapToGrid w:val="0"/>
              <w:spacing w:line="288" w:lineRule="auto"/>
              <w:rPr>
                <w:rFonts w:ascii="Arial" w:hAnsi="Arial" w:cs="Arial"/>
                <w:color w:val="auto"/>
                <w:szCs w:val="21"/>
                <w:highlight w:val="none"/>
              </w:rPr>
            </w:pPr>
            <w:r>
              <w:rPr>
                <w:rFonts w:hint="eastAsia" w:ascii="Arial" w:hAnsi="Arial" w:cs="Arial"/>
                <w:color w:val="auto"/>
                <w:szCs w:val="21"/>
                <w:highlight w:val="none"/>
              </w:rPr>
              <w:t>5、对于未按规定要求提交投标保证金的，采购人将视为不响应招标而予以拒绝。</w:t>
            </w:r>
          </w:p>
          <w:p w14:paraId="214009E9">
            <w:pPr>
              <w:keepNext w:val="0"/>
              <w:keepLines w:val="0"/>
              <w:pageBreakBefore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val="0"/>
                <w:bCs w:val="0"/>
                <w:i w:val="0"/>
                <w:iCs w:val="0"/>
                <w:color w:val="000000" w:themeColor="text1"/>
                <w:highlight w:val="none"/>
                <w:lang w:val="en-US" w:eastAsia="zh-CN"/>
                <w14:textFill>
                  <w14:solidFill>
                    <w14:schemeClr w14:val="tx1"/>
                  </w14:solidFill>
                </w14:textFill>
              </w:rPr>
            </w:pPr>
            <w:r>
              <w:rPr>
                <w:rFonts w:hint="eastAsia" w:ascii="Arial" w:hAnsi="Arial" w:cs="Arial"/>
                <w:color w:val="auto"/>
                <w:szCs w:val="21"/>
                <w:highlight w:val="none"/>
              </w:rPr>
              <w:t>6、项目出现招标失败（流标或废标）情况的，投标保证金将即时退还至原交纳账户。重新组织招标时，</w:t>
            </w:r>
            <w:r>
              <w:rPr>
                <w:rFonts w:hint="eastAsia" w:ascii="Arial" w:hAnsi="Arial" w:cs="Arial"/>
                <w:color w:val="auto"/>
                <w:szCs w:val="21"/>
                <w:highlight w:val="none"/>
                <w:lang w:eastAsia="zh-CN"/>
              </w:rPr>
              <w:t>供应商</w:t>
            </w:r>
            <w:r>
              <w:rPr>
                <w:rFonts w:hint="eastAsia" w:ascii="Arial" w:hAnsi="Arial" w:cs="Arial"/>
                <w:color w:val="auto"/>
                <w:szCs w:val="21"/>
                <w:highlight w:val="none"/>
              </w:rPr>
              <w:t>应当重新获取投标保证金账号，并按新账号交纳投标保证金。</w:t>
            </w:r>
          </w:p>
        </w:tc>
      </w:tr>
      <w:tr w14:paraId="2E3D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0" w:hRule="exact"/>
        </w:trPr>
        <w:tc>
          <w:tcPr>
            <w:tcW w:w="2022" w:type="dxa"/>
            <w:shd w:val="clear" w:color="auto" w:fill="FFFFFF" w:themeFill="background1"/>
            <w:vAlign w:val="center"/>
          </w:tcPr>
          <w:p w14:paraId="22EC588F">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第二章第20.1款</w:t>
            </w:r>
          </w:p>
        </w:tc>
        <w:tc>
          <w:tcPr>
            <w:tcW w:w="2130" w:type="dxa"/>
            <w:shd w:val="clear" w:color="auto" w:fill="FFFFFF" w:themeFill="background1"/>
            <w:vAlign w:val="center"/>
          </w:tcPr>
          <w:p w14:paraId="20F9F401">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bCs/>
                <w:color w:val="000000"/>
                <w:szCs w:val="21"/>
                <w:highlight w:val="none"/>
              </w:rPr>
            </w:pPr>
            <w:r>
              <w:rPr>
                <w:rFonts w:hint="eastAsia" w:ascii="宋体" w:hAnsi="宋体" w:cs="宋体"/>
                <w:bCs/>
                <w:color w:val="000000"/>
                <w:szCs w:val="21"/>
                <w:highlight w:val="none"/>
              </w:rPr>
              <w:t>响应文件有效期</w:t>
            </w:r>
          </w:p>
        </w:tc>
        <w:tc>
          <w:tcPr>
            <w:tcW w:w="4866" w:type="dxa"/>
            <w:shd w:val="clear" w:color="auto" w:fill="FFFFFF" w:themeFill="background1"/>
            <w:vAlign w:val="center"/>
          </w:tcPr>
          <w:p w14:paraId="23599ADB">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bCs/>
                <w:color w:val="000000"/>
                <w:szCs w:val="21"/>
                <w:highlight w:val="none"/>
              </w:rPr>
            </w:pPr>
            <w:r>
              <w:rPr>
                <w:rFonts w:hint="eastAsia" w:ascii="宋体" w:hAnsi="宋体" w:cs="宋体"/>
                <w:color w:val="000000"/>
                <w:szCs w:val="21"/>
                <w:highlight w:val="none"/>
                <w:u w:val="single"/>
              </w:rPr>
              <w:t xml:space="preserve"> 90 </w:t>
            </w:r>
            <w:r>
              <w:rPr>
                <w:rFonts w:hint="eastAsia" w:ascii="宋体" w:hAnsi="宋体" w:cs="宋体"/>
                <w:color w:val="000000"/>
                <w:szCs w:val="21"/>
                <w:highlight w:val="none"/>
              </w:rPr>
              <w:t>日（日历日）</w:t>
            </w:r>
          </w:p>
        </w:tc>
      </w:tr>
      <w:tr w14:paraId="6499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989" w:hRule="exact"/>
        </w:trPr>
        <w:tc>
          <w:tcPr>
            <w:tcW w:w="2022" w:type="dxa"/>
            <w:shd w:val="clear" w:color="auto" w:fill="FFFFFF" w:themeFill="background1"/>
            <w:vAlign w:val="center"/>
          </w:tcPr>
          <w:p w14:paraId="50F8627B">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第二章第21.1款</w:t>
            </w:r>
          </w:p>
        </w:tc>
        <w:tc>
          <w:tcPr>
            <w:tcW w:w="2130" w:type="dxa"/>
            <w:shd w:val="clear" w:color="auto" w:fill="FFFFFF" w:themeFill="background1"/>
            <w:vAlign w:val="center"/>
          </w:tcPr>
          <w:p w14:paraId="1E4FC7B6">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bCs/>
                <w:color w:val="000000"/>
                <w:szCs w:val="21"/>
                <w:highlight w:val="none"/>
              </w:rPr>
              <w:t>响应</w:t>
            </w:r>
            <w:r>
              <w:rPr>
                <w:rFonts w:hint="eastAsia" w:ascii="宋体" w:hAnsi="宋体" w:cs="宋体"/>
                <w:color w:val="000000"/>
                <w:szCs w:val="21"/>
                <w:highlight w:val="none"/>
              </w:rPr>
              <w:t>文件份数</w:t>
            </w:r>
          </w:p>
        </w:tc>
        <w:tc>
          <w:tcPr>
            <w:tcW w:w="4866" w:type="dxa"/>
            <w:shd w:val="clear" w:color="auto" w:fill="FFFFFF" w:themeFill="background1"/>
            <w:vAlign w:val="center"/>
          </w:tcPr>
          <w:p w14:paraId="4BD278FD">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highlight w:val="none"/>
              </w:rPr>
            </w:pPr>
            <w:r>
              <w:rPr>
                <w:rFonts w:hint="eastAsia" w:ascii="宋体" w:hAnsi="宋体" w:cs="宋体"/>
                <w:color w:val="000000"/>
                <w:highlight w:val="none"/>
              </w:rPr>
              <w:t>电子响应文件：一份，用电子投标文件制作工具制作生成并用CA数字证书加密和签章，电子交易平台上传。</w:t>
            </w:r>
          </w:p>
          <w:p w14:paraId="4F88DF5A">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highlight w:val="none"/>
              </w:rPr>
            </w:pPr>
            <w:r>
              <w:rPr>
                <w:rFonts w:hint="eastAsia" w:ascii="宋体" w:hAnsi="宋体" w:cs="宋体"/>
                <w:color w:val="000000"/>
                <w:highlight w:val="none"/>
              </w:rPr>
              <w:t>（电子投标文件制作工具下载网址：</w:t>
            </w:r>
          </w:p>
          <w:p w14:paraId="64EF536A">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highlight w:val="none"/>
              </w:rPr>
            </w:pPr>
            <w:r>
              <w:rPr>
                <w:color w:val="000000"/>
                <w:highlight w:val="none"/>
              </w:rPr>
              <w:fldChar w:fldCharType="begin"/>
            </w:r>
            <w:r>
              <w:rPr>
                <w:color w:val="000000"/>
                <w:highlight w:val="none"/>
              </w:rPr>
              <w:instrText xml:space="preserve"> HYPERLINK "http://jyzx.yiyang.gov.cn/ggzyjy/31069/31100/content_1173396.html，" </w:instrText>
            </w:r>
            <w:r>
              <w:rPr>
                <w:color w:val="000000"/>
                <w:highlight w:val="none"/>
              </w:rPr>
              <w:fldChar w:fldCharType="separate"/>
            </w:r>
            <w:r>
              <w:rPr>
                <w:rFonts w:hint="eastAsia" w:ascii="宋体" w:hAnsi="宋体" w:cs="宋体"/>
                <w:color w:val="000000"/>
                <w:highlight w:val="none"/>
              </w:rPr>
              <w:t>http://jyzx.yiyang.gov.cn/ggzyjy/31069/31100/content_1173396.html，</w:t>
            </w:r>
            <w:r>
              <w:rPr>
                <w:rFonts w:hint="eastAsia" w:ascii="宋体" w:hAnsi="宋体" w:cs="宋体"/>
                <w:color w:val="000000"/>
                <w:highlight w:val="none"/>
              </w:rPr>
              <w:fldChar w:fldCharType="end"/>
            </w:r>
            <w:r>
              <w:rPr>
                <w:rFonts w:hint="eastAsia" w:ascii="宋体" w:hAnsi="宋体" w:cs="宋体"/>
                <w:color w:val="000000"/>
                <w:highlight w:val="none"/>
              </w:rPr>
              <w:t>技术咨询联系方式：</w:t>
            </w:r>
            <w:r>
              <w:rPr>
                <w:rFonts w:hint="eastAsia" w:ascii="宋体" w:hAnsi="宋体" w:cs="宋体"/>
                <w:color w:val="000000"/>
                <w:highlight w:val="none"/>
                <w:lang w:val="en-US" w:eastAsia="zh-CN"/>
              </w:rPr>
              <w:t>0737-4112086</w:t>
            </w:r>
            <w:r>
              <w:rPr>
                <w:rFonts w:hint="eastAsia" w:ascii="宋体" w:hAnsi="宋体" w:cs="宋体"/>
                <w:color w:val="000000"/>
                <w:highlight w:val="none"/>
              </w:rPr>
              <w:t> QQ:2464741132）</w:t>
            </w:r>
          </w:p>
          <w:p w14:paraId="6EAF8E07">
            <w:pPr>
              <w:keepNext w:val="0"/>
              <w:keepLines w:val="0"/>
              <w:pageBreakBefore w:val="0"/>
              <w:kinsoku/>
              <w:wordWrap/>
              <w:overflowPunct/>
              <w:topLinePunct w:val="0"/>
              <w:autoSpaceDE/>
              <w:autoSpaceDN/>
              <w:bidi w:val="0"/>
              <w:adjustRightInd w:val="0"/>
              <w:snapToGrid w:val="0"/>
              <w:spacing w:line="312" w:lineRule="auto"/>
              <w:jc w:val="left"/>
              <w:textAlignment w:val="auto"/>
              <w:rPr>
                <w:rFonts w:hint="eastAsia" w:ascii="宋体" w:hAnsi="宋体" w:cs="宋体"/>
                <w:color w:val="000000"/>
                <w:highlight w:val="none"/>
              </w:rPr>
            </w:pPr>
            <w:r>
              <w:rPr>
                <w:rFonts w:hint="eastAsia" w:ascii="宋体" w:hAnsi="宋体" w:cs="宋体"/>
                <w:color w:val="000000"/>
                <w:highlight w:val="none"/>
              </w:rPr>
              <w:t>供应商应在磋商文件规定的提交首次响应文件截止时间前，将电子响应文件上传至益阳市公共资源交易中心电子交易平台（http://jyzx.yiyang.gov.cn/TPBidder），逾期递交的响应文件，电子交易平台将自动拒收，视为放弃投标。</w:t>
            </w:r>
          </w:p>
          <w:p w14:paraId="5F691700">
            <w:pPr>
              <w:keepNext w:val="0"/>
              <w:keepLines w:val="0"/>
              <w:pageBreakBefore w:val="0"/>
              <w:kinsoku/>
              <w:wordWrap/>
              <w:overflowPunct/>
              <w:topLinePunct w:val="0"/>
              <w:autoSpaceDE/>
              <w:autoSpaceDN/>
              <w:bidi w:val="0"/>
              <w:adjustRightInd w:val="0"/>
              <w:snapToGrid w:val="0"/>
              <w:spacing w:line="312" w:lineRule="auto"/>
              <w:jc w:val="left"/>
              <w:textAlignment w:val="auto"/>
              <w:rPr>
                <w:rFonts w:ascii="宋体" w:hAnsi="宋体" w:cs="宋体"/>
                <w:color w:val="000000"/>
                <w:szCs w:val="21"/>
                <w:highlight w:val="none"/>
                <w:u w:val="single"/>
              </w:rPr>
            </w:pPr>
            <w:r>
              <w:rPr>
                <w:rFonts w:hint="eastAsia" w:ascii="Calibri" w:hAnsi="Calibri" w:eastAsia="宋体" w:cs="Times New Roman"/>
                <w:b w:val="0"/>
                <w:bCs w:val="0"/>
                <w:color w:val="000000"/>
                <w:kern w:val="2"/>
                <w:sz w:val="21"/>
                <w:szCs w:val="24"/>
                <w:highlight w:val="none"/>
                <w:lang w:val="en-US" w:eastAsia="zh-CN" w:bidi="ar-SA"/>
              </w:rPr>
              <w:t>二、若</w:t>
            </w:r>
            <w:r>
              <w:rPr>
                <w:rFonts w:hint="eastAsia" w:cs="Times New Roman"/>
                <w:b w:val="0"/>
                <w:bCs w:val="0"/>
                <w:color w:val="000000"/>
                <w:kern w:val="2"/>
                <w:sz w:val="21"/>
                <w:szCs w:val="24"/>
                <w:highlight w:val="none"/>
                <w:lang w:val="en-US" w:eastAsia="zh-CN" w:bidi="ar-SA"/>
              </w:rPr>
              <w:t>供应商</w:t>
            </w:r>
            <w:r>
              <w:rPr>
                <w:rFonts w:hint="eastAsia" w:ascii="Calibri" w:hAnsi="Calibri" w:eastAsia="宋体" w:cs="Times New Roman"/>
                <w:b w:val="0"/>
                <w:bCs w:val="0"/>
                <w:color w:val="000000"/>
                <w:kern w:val="2"/>
                <w:sz w:val="21"/>
                <w:szCs w:val="24"/>
                <w:highlight w:val="none"/>
                <w:lang w:val="en-US" w:eastAsia="zh-CN" w:bidi="ar-SA"/>
              </w:rPr>
              <w:t>确定为第一</w:t>
            </w:r>
            <w:r>
              <w:rPr>
                <w:rFonts w:hint="eastAsia" w:cs="Times New Roman"/>
                <w:b w:val="0"/>
                <w:bCs w:val="0"/>
                <w:color w:val="000000"/>
                <w:kern w:val="2"/>
                <w:sz w:val="21"/>
                <w:szCs w:val="24"/>
                <w:highlight w:val="none"/>
                <w:lang w:val="en-US" w:eastAsia="zh-CN" w:bidi="ar-SA"/>
              </w:rPr>
              <w:t>成交</w:t>
            </w:r>
            <w:r>
              <w:rPr>
                <w:rFonts w:hint="eastAsia" w:ascii="Calibri" w:hAnsi="Calibri" w:eastAsia="宋体" w:cs="Times New Roman"/>
                <w:b w:val="0"/>
                <w:bCs w:val="0"/>
                <w:color w:val="000000"/>
                <w:kern w:val="2"/>
                <w:sz w:val="21"/>
                <w:szCs w:val="24"/>
                <w:highlight w:val="none"/>
                <w:lang w:val="en-US" w:eastAsia="zh-CN" w:bidi="ar-SA"/>
              </w:rPr>
              <w:t>候选人后，需提供纸质投标文件三份至采购代理机构存档</w:t>
            </w:r>
            <w:r>
              <w:rPr>
                <w:rFonts w:hint="eastAsia" w:cs="Times New Roman"/>
                <w:b w:val="0"/>
                <w:bCs w:val="0"/>
                <w:color w:val="000000"/>
                <w:kern w:val="2"/>
                <w:sz w:val="21"/>
                <w:szCs w:val="24"/>
                <w:highlight w:val="none"/>
                <w:lang w:val="en-US" w:eastAsia="zh-CN" w:bidi="ar-SA"/>
              </w:rPr>
              <w:t>（</w:t>
            </w:r>
            <w:r>
              <w:rPr>
                <w:rFonts w:hint="eastAsia" w:ascii="Calibri" w:hAnsi="Calibri" w:eastAsia="宋体" w:cs="Times New Roman"/>
                <w:b w:val="0"/>
                <w:bCs w:val="0"/>
                <w:color w:val="000000"/>
                <w:kern w:val="2"/>
                <w:sz w:val="21"/>
                <w:szCs w:val="24"/>
                <w:highlight w:val="none"/>
                <w:lang w:val="en-US" w:eastAsia="zh-CN" w:bidi="ar-SA"/>
              </w:rPr>
              <w:t>纸质投标文件内容与电子投标文件一致， 如出现不</w:t>
            </w:r>
            <w:r>
              <w:rPr>
                <w:rFonts w:hint="eastAsia" w:cs="Times New Roman"/>
                <w:b w:val="0"/>
                <w:bCs w:val="0"/>
                <w:color w:val="000000"/>
                <w:kern w:val="2"/>
                <w:sz w:val="21"/>
                <w:szCs w:val="24"/>
                <w:highlight w:val="none"/>
                <w:lang w:val="en-US" w:eastAsia="zh-CN" w:bidi="ar-SA"/>
              </w:rPr>
              <w:t>一</w:t>
            </w:r>
            <w:r>
              <w:rPr>
                <w:rFonts w:hint="eastAsia" w:ascii="Calibri" w:hAnsi="Calibri" w:eastAsia="宋体" w:cs="Times New Roman"/>
                <w:b w:val="0"/>
                <w:bCs w:val="0"/>
                <w:color w:val="000000"/>
                <w:kern w:val="2"/>
                <w:sz w:val="21"/>
                <w:szCs w:val="24"/>
                <w:highlight w:val="none"/>
                <w:lang w:val="en-US" w:eastAsia="zh-CN" w:bidi="ar-SA"/>
              </w:rPr>
              <w:t>致时以电子投标文件为准</w:t>
            </w:r>
            <w:r>
              <w:rPr>
                <w:rFonts w:hint="eastAsia" w:cs="Times New Roman"/>
                <w:b w:val="0"/>
                <w:bCs w:val="0"/>
                <w:color w:val="000000"/>
                <w:kern w:val="2"/>
                <w:sz w:val="21"/>
                <w:szCs w:val="24"/>
                <w:highlight w:val="none"/>
                <w:lang w:val="en-US" w:eastAsia="zh-CN" w:bidi="ar-SA"/>
              </w:rPr>
              <w:t>）</w:t>
            </w:r>
            <w:r>
              <w:rPr>
                <w:rFonts w:hint="eastAsia" w:ascii="Calibri" w:hAnsi="Calibri" w:eastAsia="宋体" w:cs="Times New Roman"/>
                <w:b w:val="0"/>
                <w:bCs w:val="0"/>
                <w:color w:val="000000"/>
                <w:kern w:val="2"/>
                <w:sz w:val="21"/>
                <w:szCs w:val="24"/>
                <w:highlight w:val="none"/>
                <w:lang w:val="en-US" w:eastAsia="zh-CN" w:bidi="ar-SA"/>
              </w:rPr>
              <w:t>。</w:t>
            </w:r>
          </w:p>
        </w:tc>
      </w:tr>
      <w:tr w14:paraId="0CC3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0" w:hRule="atLeast"/>
        </w:trPr>
        <w:tc>
          <w:tcPr>
            <w:tcW w:w="9018" w:type="dxa"/>
            <w:gridSpan w:val="3"/>
            <w:shd w:val="clear" w:color="auto" w:fill="FFFFFF" w:themeFill="background1"/>
            <w:vAlign w:val="center"/>
          </w:tcPr>
          <w:p w14:paraId="22FC1FE3">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b/>
                <w:bCs/>
                <w:color w:val="000000"/>
                <w:szCs w:val="21"/>
                <w:highlight w:val="none"/>
              </w:rPr>
            </w:pPr>
            <w:r>
              <w:rPr>
                <w:rFonts w:hint="eastAsia" w:ascii="宋体" w:hAnsi="宋体" w:cs="宋体"/>
                <w:b/>
                <w:color w:val="000000"/>
                <w:szCs w:val="21"/>
                <w:highlight w:val="none"/>
              </w:rPr>
              <w:t>四、响应文件的递交</w:t>
            </w:r>
          </w:p>
        </w:tc>
      </w:tr>
      <w:tr w14:paraId="7433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38" w:hRule="atLeast"/>
        </w:trPr>
        <w:tc>
          <w:tcPr>
            <w:tcW w:w="2022" w:type="dxa"/>
            <w:shd w:val="clear" w:color="auto" w:fill="FFFFFF" w:themeFill="background1"/>
            <w:vAlign w:val="center"/>
          </w:tcPr>
          <w:p w14:paraId="14D3A349">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第二章第24.1款</w:t>
            </w:r>
          </w:p>
        </w:tc>
        <w:tc>
          <w:tcPr>
            <w:tcW w:w="2130" w:type="dxa"/>
            <w:shd w:val="clear" w:color="auto" w:fill="FFFFFF" w:themeFill="background1"/>
            <w:vAlign w:val="center"/>
          </w:tcPr>
          <w:p w14:paraId="700D5E3B">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color w:val="000000"/>
                <w:szCs w:val="21"/>
                <w:highlight w:val="none"/>
              </w:rPr>
              <w:t>响应文件的递交地点</w:t>
            </w:r>
          </w:p>
        </w:tc>
        <w:tc>
          <w:tcPr>
            <w:tcW w:w="4866" w:type="dxa"/>
            <w:shd w:val="clear" w:color="auto" w:fill="FFFFFF" w:themeFill="background1"/>
            <w:vAlign w:val="center"/>
          </w:tcPr>
          <w:p w14:paraId="205E96E8">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12" w:lineRule="auto"/>
              <w:textAlignment w:val="auto"/>
              <w:rPr>
                <w:color w:val="000000"/>
                <w:sz w:val="21"/>
                <w:szCs w:val="21"/>
                <w:highlight w:val="none"/>
              </w:rPr>
            </w:pPr>
            <w:r>
              <w:rPr>
                <w:rFonts w:hint="eastAsia"/>
                <w:color w:val="000000"/>
                <w:sz w:val="21"/>
                <w:szCs w:val="21"/>
                <w:highlight w:val="none"/>
              </w:rPr>
              <w:t>电子文件递交：供应商应在磋商文件规定的提交首次响应文件截止时间前，将电子响应文件上传至益阳市公共资源交易中心电子交易平台（http://jyzx.yiyang.gov.cn/TPBidder），逾期递交的响应文件，电子交易平台将自动拒收，视为放弃投标。需要供应商自备电脑进行网上最终报价。</w:t>
            </w:r>
          </w:p>
        </w:tc>
      </w:tr>
      <w:tr w14:paraId="4BC4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022" w:type="dxa"/>
            <w:shd w:val="clear" w:color="auto" w:fill="FFFFFF" w:themeFill="background1"/>
            <w:vAlign w:val="center"/>
          </w:tcPr>
          <w:p w14:paraId="3B14C3CE">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第二章第24.4款</w:t>
            </w:r>
          </w:p>
        </w:tc>
        <w:tc>
          <w:tcPr>
            <w:tcW w:w="2130" w:type="dxa"/>
            <w:shd w:val="clear" w:color="auto" w:fill="FFFFFF" w:themeFill="background1"/>
            <w:vAlign w:val="center"/>
          </w:tcPr>
          <w:p w14:paraId="6A3AFB23">
            <w:pPr>
              <w:keepNext w:val="0"/>
              <w:keepLines w:val="0"/>
              <w:pageBreakBefore w:val="0"/>
              <w:kinsoku/>
              <w:wordWrap/>
              <w:overflowPunct/>
              <w:topLinePunct w:val="0"/>
              <w:autoSpaceDE/>
              <w:autoSpaceDN/>
              <w:bidi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电子响应文件解密方式</w:t>
            </w:r>
          </w:p>
        </w:tc>
        <w:tc>
          <w:tcPr>
            <w:tcW w:w="4866" w:type="dxa"/>
            <w:shd w:val="clear" w:color="auto" w:fill="FFFFFF" w:themeFill="background1"/>
            <w:vAlign w:val="center"/>
          </w:tcPr>
          <w:p w14:paraId="455149B1">
            <w:pPr>
              <w:keepNext w:val="0"/>
              <w:keepLines w:val="0"/>
              <w:pageBreakBefore w:val="0"/>
              <w:kinsoku/>
              <w:wordWrap/>
              <w:overflowPunct/>
              <w:topLinePunct w:val="0"/>
              <w:autoSpaceDE/>
              <w:autoSpaceDN/>
              <w:bidi w:val="0"/>
              <w:spacing w:line="312" w:lineRule="auto"/>
              <w:textAlignment w:val="auto"/>
              <w:rPr>
                <w:color w:val="000000"/>
                <w:szCs w:val="21"/>
                <w:highlight w:val="none"/>
              </w:rPr>
            </w:pPr>
            <w:r>
              <w:rPr>
                <w:rFonts w:hint="eastAsia" w:ascii="宋体" w:hAnsi="宋体" w:cs="宋体"/>
                <w:color w:val="000000"/>
                <w:szCs w:val="21"/>
                <w:highlight w:val="none"/>
              </w:rPr>
              <w:t>供应商使用生成响应文件的CA数字证书进行解密。</w:t>
            </w:r>
          </w:p>
        </w:tc>
      </w:tr>
      <w:tr w14:paraId="4A9A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8" w:hRule="atLeast"/>
        </w:trPr>
        <w:tc>
          <w:tcPr>
            <w:tcW w:w="2022" w:type="dxa"/>
            <w:shd w:val="clear" w:color="auto" w:fill="FFFFFF" w:themeFill="background1"/>
            <w:vAlign w:val="center"/>
          </w:tcPr>
          <w:p w14:paraId="29C00972">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第二章第24.4款</w:t>
            </w:r>
          </w:p>
        </w:tc>
        <w:tc>
          <w:tcPr>
            <w:tcW w:w="2130" w:type="dxa"/>
            <w:shd w:val="clear" w:color="auto" w:fill="FFFFFF" w:themeFill="background1"/>
            <w:vAlign w:val="center"/>
          </w:tcPr>
          <w:p w14:paraId="129C25F1">
            <w:pPr>
              <w:keepNext w:val="0"/>
              <w:keepLines w:val="0"/>
              <w:pageBreakBefore w:val="0"/>
              <w:kinsoku/>
              <w:wordWrap/>
              <w:overflowPunct/>
              <w:topLinePunct w:val="0"/>
              <w:autoSpaceDE/>
              <w:autoSpaceDN/>
              <w:bidi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电子投标文件解密</w:t>
            </w:r>
          </w:p>
        </w:tc>
        <w:tc>
          <w:tcPr>
            <w:tcW w:w="4866" w:type="dxa"/>
            <w:shd w:val="clear" w:color="auto" w:fill="FFFFFF" w:themeFill="background1"/>
            <w:vAlign w:val="center"/>
          </w:tcPr>
          <w:p w14:paraId="5B73B2F3">
            <w:pPr>
              <w:keepNext w:val="0"/>
              <w:keepLines w:val="0"/>
              <w:pageBreakBefore w:val="0"/>
              <w:kinsoku/>
              <w:wordWrap/>
              <w:overflowPunct/>
              <w:topLinePunct w:val="0"/>
              <w:autoSpaceDE/>
              <w:autoSpaceDN/>
              <w:bidi w:val="0"/>
              <w:spacing w:line="312" w:lineRule="auto"/>
              <w:textAlignment w:val="auto"/>
              <w:rPr>
                <w:color w:val="000000"/>
                <w:szCs w:val="21"/>
                <w:highlight w:val="none"/>
              </w:rPr>
            </w:pPr>
            <w:r>
              <w:rPr>
                <w:rFonts w:hint="eastAsia" w:ascii="宋体" w:hAnsi="宋体" w:cs="宋体"/>
                <w:bCs/>
                <w:color w:val="000000"/>
                <w:szCs w:val="21"/>
                <w:highlight w:val="none"/>
              </w:rPr>
              <w:t>电子响应文件的解密截止时间为提交首次响应文件截止时间后30 分钟，</w:t>
            </w:r>
            <w:r>
              <w:rPr>
                <w:rFonts w:hint="eastAsia" w:ascii="宋体" w:hAnsi="宋体" w:cs="宋体"/>
                <w:color w:val="000000"/>
                <w:szCs w:val="21"/>
                <w:highlight w:val="none"/>
              </w:rPr>
              <w:t>请关注解密倒计时</w:t>
            </w:r>
            <w:r>
              <w:rPr>
                <w:rFonts w:hint="eastAsia" w:ascii="宋体" w:hAnsi="宋体" w:cs="宋体"/>
                <w:bCs/>
                <w:color w:val="000000"/>
                <w:szCs w:val="21"/>
                <w:highlight w:val="none"/>
              </w:rPr>
              <w:t>）。请供应商使用</w:t>
            </w:r>
            <w:r>
              <w:rPr>
                <w:rFonts w:hint="eastAsia" w:ascii="宋体" w:hAnsi="宋体" w:cs="宋体"/>
                <w:color w:val="000000"/>
                <w:szCs w:val="21"/>
                <w:highlight w:val="none"/>
              </w:rPr>
              <w:t>生成电子响应文件的CA数字证书按时</w:t>
            </w:r>
            <w:r>
              <w:rPr>
                <w:rFonts w:hint="eastAsia" w:ascii="宋体" w:hAnsi="宋体" w:cs="宋体"/>
                <w:bCs/>
                <w:color w:val="000000"/>
                <w:szCs w:val="21"/>
                <w:highlight w:val="none"/>
              </w:rPr>
              <w:t>解密。响应</w:t>
            </w:r>
            <w:r>
              <w:rPr>
                <w:rFonts w:hint="eastAsia" w:ascii="宋体" w:hAnsi="宋体" w:cs="宋体"/>
                <w:color w:val="000000"/>
                <w:szCs w:val="21"/>
                <w:highlight w:val="none"/>
              </w:rPr>
              <w:t>文件在解密时限内未解密或解密失败，视为撤销其响应文件。</w:t>
            </w:r>
            <w:r>
              <w:rPr>
                <w:rFonts w:hint="eastAsia" w:ascii="宋体" w:hAnsi="宋体" w:cs="宋体"/>
                <w:bCs/>
                <w:color w:val="000000"/>
                <w:szCs w:val="21"/>
                <w:highlight w:val="none"/>
              </w:rPr>
              <w:t>在开标现场解密的，请供应商自备解密电脑和网络并携带CA数字证书。</w:t>
            </w:r>
          </w:p>
        </w:tc>
      </w:tr>
      <w:tr w14:paraId="1453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018" w:type="dxa"/>
            <w:gridSpan w:val="3"/>
            <w:shd w:val="clear" w:color="auto" w:fill="FFFFFF" w:themeFill="background1"/>
            <w:vAlign w:val="center"/>
          </w:tcPr>
          <w:p w14:paraId="659A54EE">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b/>
                <w:color w:val="000000"/>
                <w:szCs w:val="21"/>
                <w:highlight w:val="none"/>
              </w:rPr>
            </w:pPr>
            <w:r>
              <w:rPr>
                <w:rFonts w:hint="eastAsia" w:ascii="宋体" w:hAnsi="宋体" w:cs="宋体"/>
                <w:b/>
                <w:color w:val="000000"/>
                <w:szCs w:val="21"/>
                <w:highlight w:val="none"/>
              </w:rPr>
              <w:t>五、其他规定</w:t>
            </w:r>
          </w:p>
        </w:tc>
      </w:tr>
      <w:tr w14:paraId="016E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75" w:hRule="atLeast"/>
        </w:trPr>
        <w:tc>
          <w:tcPr>
            <w:tcW w:w="2022" w:type="dxa"/>
            <w:shd w:val="clear" w:color="auto" w:fill="FFFFFF" w:themeFill="background1"/>
            <w:vAlign w:val="center"/>
          </w:tcPr>
          <w:p w14:paraId="4A9982AD">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第二章第31.2款</w:t>
            </w:r>
          </w:p>
        </w:tc>
        <w:tc>
          <w:tcPr>
            <w:tcW w:w="2130" w:type="dxa"/>
            <w:shd w:val="clear" w:color="auto" w:fill="FFFFFF" w:themeFill="background1"/>
            <w:vAlign w:val="center"/>
          </w:tcPr>
          <w:p w14:paraId="36409F7D">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评审因素和标准</w:t>
            </w:r>
          </w:p>
        </w:tc>
        <w:tc>
          <w:tcPr>
            <w:tcW w:w="4866" w:type="dxa"/>
            <w:shd w:val="clear" w:color="auto" w:fill="FFFFFF" w:themeFill="background1"/>
            <w:vAlign w:val="center"/>
          </w:tcPr>
          <w:p w14:paraId="5BABCF10">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pacing w:val="-4"/>
                <w:szCs w:val="21"/>
                <w:highlight w:val="none"/>
              </w:rPr>
            </w:pPr>
            <w:r>
              <w:rPr>
                <w:rFonts w:hint="eastAsia" w:ascii="宋体" w:hAnsi="宋体" w:cs="宋体"/>
                <w:bCs/>
                <w:color w:val="000000"/>
                <w:szCs w:val="21"/>
                <w:highlight w:val="none"/>
              </w:rPr>
              <w:t>见评标办法</w:t>
            </w:r>
          </w:p>
        </w:tc>
      </w:tr>
      <w:tr w14:paraId="0BBC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8" w:hRule="atLeast"/>
        </w:trPr>
        <w:tc>
          <w:tcPr>
            <w:tcW w:w="2022" w:type="dxa"/>
            <w:shd w:val="clear" w:color="auto" w:fill="FFFFFF" w:themeFill="background1"/>
            <w:vAlign w:val="center"/>
          </w:tcPr>
          <w:p w14:paraId="356E9BAF">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第二章第31.3款</w:t>
            </w:r>
          </w:p>
        </w:tc>
        <w:tc>
          <w:tcPr>
            <w:tcW w:w="2130" w:type="dxa"/>
            <w:shd w:val="clear" w:color="auto" w:fill="FFFFFF" w:themeFill="background1"/>
            <w:vAlign w:val="center"/>
          </w:tcPr>
          <w:p w14:paraId="77A81249">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最后报价</w:t>
            </w:r>
            <w:r>
              <w:rPr>
                <w:rFonts w:hint="eastAsia" w:ascii="宋体" w:hAnsi="宋体" w:cs="宋体"/>
                <w:color w:val="000000" w:themeColor="text1"/>
                <w:szCs w:val="21"/>
                <w:highlight w:val="none"/>
                <w14:textFill>
                  <w14:solidFill>
                    <w14:schemeClr w14:val="tx1"/>
                  </w14:solidFill>
                </w14:textFill>
              </w:rPr>
              <w:t>调整</w:t>
            </w:r>
          </w:p>
        </w:tc>
        <w:tc>
          <w:tcPr>
            <w:tcW w:w="4866" w:type="dxa"/>
            <w:shd w:val="clear" w:color="auto" w:fill="FFFFFF" w:themeFill="background1"/>
            <w:vAlign w:val="center"/>
          </w:tcPr>
          <w:p w14:paraId="676C800E">
            <w:pPr>
              <w:keepNext w:val="0"/>
              <w:keepLines w:val="0"/>
              <w:pageBreakBefore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kern w:val="0"/>
                <w:szCs w:val="21"/>
                <w:highlight w:val="none"/>
                <w:lang w:val="en-US" w:eastAsia="zh-CN"/>
                <w14:textFill>
                  <w14:solidFill>
                    <w14:schemeClr w14:val="tx1"/>
                  </w14:solidFill>
                </w14:textFill>
              </w:rPr>
              <w:t>/</w:t>
            </w:r>
          </w:p>
        </w:tc>
      </w:tr>
      <w:tr w14:paraId="2C9B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1" w:hRule="atLeast"/>
        </w:trPr>
        <w:tc>
          <w:tcPr>
            <w:tcW w:w="2022" w:type="dxa"/>
            <w:shd w:val="clear" w:color="auto" w:fill="FFFFFF" w:themeFill="background1"/>
            <w:vAlign w:val="center"/>
          </w:tcPr>
          <w:p w14:paraId="02CB5F6D">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第二章第31.5款</w:t>
            </w:r>
          </w:p>
        </w:tc>
        <w:tc>
          <w:tcPr>
            <w:tcW w:w="2130" w:type="dxa"/>
            <w:shd w:val="clear" w:color="auto" w:fill="FFFFFF" w:themeFill="background1"/>
            <w:vAlign w:val="center"/>
          </w:tcPr>
          <w:p w14:paraId="0DC0C9CE">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highlight w:val="none"/>
              </w:rPr>
            </w:pPr>
            <w:r>
              <w:rPr>
                <w:rFonts w:hint="eastAsia" w:ascii="宋体" w:hAnsi="宋体" w:cs="宋体"/>
                <w:color w:val="000000"/>
                <w:szCs w:val="21"/>
                <w:highlight w:val="none"/>
              </w:rPr>
              <w:t>技术、商务、价格</w:t>
            </w:r>
            <w:r>
              <w:rPr>
                <w:rFonts w:hint="eastAsia" w:ascii="宋体" w:hAnsi="宋体" w:cs="宋体"/>
                <w:color w:val="000000"/>
                <w:kern w:val="0"/>
                <w:szCs w:val="21"/>
                <w:highlight w:val="none"/>
              </w:rPr>
              <w:t>得分或总得分</w:t>
            </w:r>
            <w:r>
              <w:rPr>
                <w:rFonts w:hint="eastAsia" w:ascii="宋体" w:hAnsi="宋体" w:cs="宋体"/>
                <w:color w:val="000000"/>
                <w:szCs w:val="21"/>
                <w:highlight w:val="none"/>
              </w:rPr>
              <w:t>调整</w:t>
            </w:r>
          </w:p>
        </w:tc>
        <w:tc>
          <w:tcPr>
            <w:tcW w:w="4866" w:type="dxa"/>
            <w:shd w:val="clear" w:color="auto" w:fill="FFFFFF" w:themeFill="background1"/>
            <w:vAlign w:val="center"/>
          </w:tcPr>
          <w:p w14:paraId="3800A51E">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b/>
                <w:color w:val="000000"/>
                <w:szCs w:val="21"/>
                <w:highlight w:val="none"/>
                <w:lang w:val="en-US" w:eastAsia="zh-CN"/>
              </w:rPr>
            </w:pPr>
            <w:r>
              <w:rPr>
                <w:rFonts w:hint="eastAsia" w:ascii="宋体" w:hAnsi="宋体" w:cs="宋体"/>
                <w:color w:val="000000"/>
                <w:szCs w:val="21"/>
                <w:highlight w:val="none"/>
                <w:lang w:val="en-US" w:eastAsia="zh-CN"/>
              </w:rPr>
              <w:t>/</w:t>
            </w:r>
          </w:p>
        </w:tc>
      </w:tr>
      <w:tr w14:paraId="764D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87" w:hRule="atLeast"/>
        </w:trPr>
        <w:tc>
          <w:tcPr>
            <w:tcW w:w="2022" w:type="dxa"/>
            <w:shd w:val="clear" w:color="auto" w:fill="FFFFFF" w:themeFill="background1"/>
            <w:vAlign w:val="center"/>
          </w:tcPr>
          <w:p w14:paraId="76498044">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第二章第31.6款</w:t>
            </w:r>
          </w:p>
        </w:tc>
        <w:tc>
          <w:tcPr>
            <w:tcW w:w="2130" w:type="dxa"/>
            <w:shd w:val="clear" w:color="auto" w:fill="FFFFFF" w:themeFill="background1"/>
            <w:vAlign w:val="center"/>
          </w:tcPr>
          <w:p w14:paraId="20064C86">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多处或部分获得政府采购政策优惠的计算方法</w:t>
            </w:r>
          </w:p>
        </w:tc>
        <w:tc>
          <w:tcPr>
            <w:tcW w:w="4866" w:type="dxa"/>
            <w:shd w:val="clear" w:color="auto" w:fill="FFFFFF" w:themeFill="background1"/>
            <w:vAlign w:val="center"/>
          </w:tcPr>
          <w:p w14:paraId="7E917F64">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Cs/>
                <w:color w:val="000000"/>
                <w:szCs w:val="21"/>
                <w:highlight w:val="none"/>
              </w:rPr>
            </w:pPr>
            <w:r>
              <w:rPr>
                <w:rFonts w:hint="eastAsia" w:ascii="宋体" w:hAnsi="宋体" w:cs="宋体"/>
                <w:color w:val="000000"/>
                <w:szCs w:val="21"/>
                <w:highlight w:val="none"/>
                <w:lang w:val="en-US" w:eastAsia="zh-CN"/>
              </w:rPr>
              <w:t>/</w:t>
            </w:r>
          </w:p>
        </w:tc>
      </w:tr>
      <w:tr w14:paraId="7B6B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018" w:type="dxa"/>
            <w:gridSpan w:val="3"/>
            <w:shd w:val="clear" w:color="auto" w:fill="FFFFFF" w:themeFill="background1"/>
            <w:vAlign w:val="center"/>
          </w:tcPr>
          <w:p w14:paraId="6258BCEF">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 w:val="28"/>
                <w:szCs w:val="28"/>
                <w:highlight w:val="none"/>
              </w:rPr>
            </w:pPr>
            <w:r>
              <w:rPr>
                <w:rFonts w:hint="eastAsia" w:ascii="宋体" w:hAnsi="宋体" w:cs="宋体"/>
                <w:b/>
                <w:color w:val="000000"/>
                <w:szCs w:val="21"/>
                <w:highlight w:val="none"/>
              </w:rPr>
              <w:t>六、成交结果信息公布与授予合同</w:t>
            </w:r>
          </w:p>
        </w:tc>
      </w:tr>
      <w:tr w14:paraId="59B1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80" w:hRule="atLeast"/>
        </w:trPr>
        <w:tc>
          <w:tcPr>
            <w:tcW w:w="2022" w:type="dxa"/>
            <w:shd w:val="clear" w:color="auto" w:fill="FFFFFF" w:themeFill="background1"/>
            <w:vAlign w:val="center"/>
          </w:tcPr>
          <w:p w14:paraId="706C98CE">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bCs/>
                <w:color w:val="000000"/>
                <w:szCs w:val="21"/>
                <w:highlight w:val="none"/>
              </w:rPr>
            </w:pPr>
            <w:r>
              <w:rPr>
                <w:rFonts w:hint="eastAsia" w:ascii="宋体" w:hAnsi="宋体" w:cs="宋体"/>
                <w:color w:val="000000"/>
                <w:szCs w:val="21"/>
                <w:highlight w:val="none"/>
              </w:rPr>
              <w:t>第二章第37.1款、</w:t>
            </w:r>
          </w:p>
        </w:tc>
        <w:tc>
          <w:tcPr>
            <w:tcW w:w="2130" w:type="dxa"/>
            <w:shd w:val="clear" w:color="auto" w:fill="FFFFFF" w:themeFill="background1"/>
            <w:vAlign w:val="center"/>
          </w:tcPr>
          <w:p w14:paraId="385DB41F">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bCs/>
                <w:color w:val="000000"/>
                <w:szCs w:val="21"/>
                <w:highlight w:val="none"/>
              </w:rPr>
            </w:pPr>
            <w:r>
              <w:rPr>
                <w:rFonts w:hint="eastAsia" w:ascii="宋体" w:hAnsi="宋体" w:cs="宋体"/>
                <w:color w:val="000000"/>
                <w:szCs w:val="21"/>
                <w:highlight w:val="none"/>
              </w:rPr>
              <w:t>财政部门指定的媒体</w:t>
            </w:r>
          </w:p>
        </w:tc>
        <w:tc>
          <w:tcPr>
            <w:tcW w:w="4866" w:type="dxa"/>
            <w:shd w:val="clear" w:color="auto" w:fill="FFFFFF" w:themeFill="background1"/>
            <w:vAlign w:val="center"/>
          </w:tcPr>
          <w:p w14:paraId="52E10B4F">
            <w:pPr>
              <w:keepNext w:val="0"/>
              <w:keepLines w:val="0"/>
              <w:pageBreakBefore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000000"/>
                <w:szCs w:val="21"/>
                <w:highlight w:val="none"/>
                <w:lang w:eastAsia="zh-CN"/>
              </w:rPr>
            </w:pPr>
            <w:r>
              <w:rPr>
                <w:rFonts w:ascii="宋体" w:hAnsi="宋体" w:cs="宋体"/>
                <w:color w:val="000000"/>
                <w:szCs w:val="21"/>
                <w:highlight w:val="none"/>
              </w:rPr>
              <w:t>湖南政府采购网(</w:t>
            </w:r>
            <w:r>
              <w:rPr>
                <w:rFonts w:ascii="宋体" w:hAnsi="宋体" w:cs="宋体"/>
                <w:color w:val="000000"/>
                <w:szCs w:val="21"/>
                <w:highlight w:val="none"/>
              </w:rPr>
              <w:fldChar w:fldCharType="begin"/>
            </w:r>
            <w:r>
              <w:rPr>
                <w:rFonts w:ascii="宋体" w:hAnsi="宋体" w:cs="宋体"/>
                <w:color w:val="000000"/>
                <w:szCs w:val="21"/>
                <w:highlight w:val="none"/>
              </w:rPr>
              <w:instrText xml:space="preserve"> HYPERLINK "http://www.ccgp-hunan.gov.cn" </w:instrText>
            </w:r>
            <w:r>
              <w:rPr>
                <w:rFonts w:ascii="宋体" w:hAnsi="宋体" w:cs="宋体"/>
                <w:color w:val="000000"/>
                <w:szCs w:val="21"/>
                <w:highlight w:val="none"/>
              </w:rPr>
              <w:fldChar w:fldCharType="separate"/>
            </w:r>
            <w:r>
              <w:rPr>
                <w:rFonts w:ascii="宋体" w:hAnsi="宋体" w:cs="宋体"/>
                <w:color w:val="000000"/>
                <w:szCs w:val="21"/>
                <w:highlight w:val="none"/>
              </w:rPr>
              <w:t>http://www.ccgp-hunan.gov.cn</w:t>
            </w:r>
            <w:r>
              <w:rPr>
                <w:rFonts w:ascii="宋体" w:hAnsi="宋体" w:cs="宋体"/>
                <w:color w:val="000000"/>
                <w:szCs w:val="21"/>
                <w:highlight w:val="none"/>
              </w:rPr>
              <w:fldChar w:fldCharType="end"/>
            </w:r>
            <w:r>
              <w:rPr>
                <w:rFonts w:ascii="宋体" w:hAnsi="宋体" w:cs="宋体"/>
                <w:color w:val="000000"/>
                <w:szCs w:val="21"/>
                <w:highlight w:val="none"/>
              </w:rPr>
              <w:t>）</w:t>
            </w:r>
            <w:r>
              <w:rPr>
                <w:rFonts w:hint="eastAsia" w:ascii="宋体" w:hAnsi="宋体" w:cs="宋体"/>
                <w:color w:val="000000"/>
                <w:szCs w:val="21"/>
                <w:highlight w:val="none"/>
                <w:lang w:eastAsia="zh-CN"/>
              </w:rPr>
              <w:t>、</w:t>
            </w:r>
          </w:p>
          <w:p w14:paraId="4D229E2F">
            <w:pPr>
              <w:keepNext w:val="0"/>
              <w:keepLines w:val="0"/>
              <w:pageBreakBefore w:val="0"/>
              <w:kinsoku/>
              <w:wordWrap/>
              <w:overflowPunct/>
              <w:topLinePunct w:val="0"/>
              <w:autoSpaceDE/>
              <w:autoSpaceDN/>
              <w:bidi w:val="0"/>
              <w:adjustRightInd w:val="0"/>
              <w:snapToGrid w:val="0"/>
              <w:spacing w:line="312" w:lineRule="auto"/>
              <w:jc w:val="left"/>
              <w:textAlignment w:val="auto"/>
              <w:rPr>
                <w:rFonts w:ascii="宋体" w:hAnsi="宋体" w:cs="宋体"/>
                <w:color w:val="000000"/>
                <w:szCs w:val="21"/>
                <w:highlight w:val="none"/>
              </w:rPr>
            </w:pPr>
            <w:r>
              <w:rPr>
                <w:rFonts w:ascii="宋体" w:hAnsi="宋体" w:cs="宋体"/>
                <w:color w:val="000000"/>
                <w:szCs w:val="21"/>
                <w:highlight w:val="none"/>
              </w:rPr>
              <w:t>益阳市公共资源交易中心网站( http://jyzx.yiyang.gov.cn)</w:t>
            </w:r>
          </w:p>
        </w:tc>
      </w:tr>
      <w:tr w14:paraId="6ACC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022" w:type="dxa"/>
            <w:shd w:val="clear" w:color="auto" w:fill="auto"/>
            <w:vAlign w:val="center"/>
          </w:tcPr>
          <w:p w14:paraId="74F0799E">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第二章第39.3款</w:t>
            </w:r>
          </w:p>
        </w:tc>
        <w:tc>
          <w:tcPr>
            <w:tcW w:w="2130" w:type="dxa"/>
            <w:shd w:val="clear" w:color="auto" w:fill="auto"/>
            <w:vAlign w:val="center"/>
          </w:tcPr>
          <w:p w14:paraId="33C7BFCB">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履约担保</w:t>
            </w:r>
          </w:p>
        </w:tc>
        <w:tc>
          <w:tcPr>
            <w:tcW w:w="4866" w:type="dxa"/>
            <w:shd w:val="clear" w:color="auto" w:fill="auto"/>
            <w:vAlign w:val="center"/>
          </w:tcPr>
          <w:p w14:paraId="4CF6E3D0">
            <w:pPr>
              <w:keepNext w:val="0"/>
              <w:keepLines w:val="0"/>
              <w:pageBreakBefore w:val="0"/>
              <w:kinsoku/>
              <w:wordWrap/>
              <w:overflowPunct/>
              <w:topLinePunct w:val="0"/>
              <w:autoSpaceDE/>
              <w:autoSpaceDN/>
              <w:bidi w:val="0"/>
              <w:adjustRightInd w:val="0"/>
              <w:snapToGrid w:val="0"/>
              <w:spacing w:line="312" w:lineRule="auto"/>
              <w:textAlignment w:val="auto"/>
              <w:rPr>
                <w:rFonts w:hint="eastAsia"/>
                <w:color w:val="000000"/>
                <w:highlight w:val="none"/>
                <w:lang w:eastAsia="zh-CN"/>
              </w:rPr>
            </w:pPr>
            <w:r>
              <w:rPr>
                <w:rFonts w:hint="eastAsia" w:ascii="宋体" w:hAnsi="宋体" w:cs="宋体"/>
                <w:color w:val="000000"/>
                <w:szCs w:val="21"/>
                <w:highlight w:val="none"/>
                <w:lang w:eastAsia="zh-CN"/>
              </w:rPr>
              <w:t>☑</w:t>
            </w:r>
            <w:r>
              <w:rPr>
                <w:rFonts w:hint="eastAsia"/>
                <w:color w:val="000000"/>
                <w:szCs w:val="21"/>
                <w:highlight w:val="none"/>
              </w:rPr>
              <w:t>不要求提供</w:t>
            </w:r>
          </w:p>
          <w:p w14:paraId="26BA80A5">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color w:val="000000"/>
                <w:highlight w:val="none"/>
                <w:shd w:val="clear"/>
                <w:lang w:eastAsia="zh-CN"/>
              </w:rPr>
              <w:t>□</w:t>
            </w:r>
            <w:r>
              <w:rPr>
                <w:rFonts w:hint="eastAsia"/>
                <w:color w:val="000000"/>
                <w:highlight w:val="none"/>
                <w:shd w:val="clear"/>
              </w:rPr>
              <w:t>要求提供，履约担保的金额为：</w:t>
            </w:r>
            <w:r>
              <w:rPr>
                <w:rFonts w:hint="eastAsia"/>
                <w:color w:val="000000"/>
                <w:highlight w:val="none"/>
                <w:shd w:val="clear"/>
                <w:lang w:val="en-US" w:eastAsia="zh-CN"/>
              </w:rPr>
              <w:t>8%</w:t>
            </w:r>
            <w:r>
              <w:rPr>
                <w:rFonts w:hint="eastAsia" w:ascii="宋体" w:hAnsi="宋体" w:eastAsia="宋体" w:cs="宋体"/>
                <w:color w:val="000000"/>
                <w:highlight w:val="none"/>
                <w:shd w:val="clear"/>
                <w:lang w:val="en-US" w:eastAsia="zh-CN"/>
              </w:rPr>
              <w:t>。</w:t>
            </w:r>
            <w:r>
              <w:rPr>
                <w:rFonts w:hint="eastAsia" w:ascii="宋体" w:hAnsi="宋体" w:eastAsia="宋体" w:cs="宋体"/>
                <w:color w:val="000000"/>
                <w:highlight w:val="none"/>
                <w:shd w:val="clear"/>
              </w:rPr>
              <w:t xml:space="preserve">  </w:t>
            </w:r>
          </w:p>
        </w:tc>
      </w:tr>
      <w:tr w14:paraId="3C9A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7" w:hRule="atLeast"/>
        </w:trPr>
        <w:tc>
          <w:tcPr>
            <w:tcW w:w="9018" w:type="dxa"/>
            <w:gridSpan w:val="3"/>
            <w:shd w:val="clear" w:color="auto" w:fill="auto"/>
            <w:vAlign w:val="center"/>
          </w:tcPr>
          <w:p w14:paraId="1D2B3263">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b/>
                <w:color w:val="000000"/>
                <w:szCs w:val="21"/>
                <w:highlight w:val="none"/>
              </w:rPr>
              <w:t>七、其他规定</w:t>
            </w:r>
          </w:p>
        </w:tc>
      </w:tr>
      <w:tr w14:paraId="3856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022" w:type="dxa"/>
            <w:shd w:val="clear" w:color="auto" w:fill="auto"/>
            <w:vAlign w:val="center"/>
          </w:tcPr>
          <w:p w14:paraId="3332BE15">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第二章第41.1款</w:t>
            </w:r>
          </w:p>
        </w:tc>
        <w:tc>
          <w:tcPr>
            <w:tcW w:w="2130" w:type="dxa"/>
            <w:shd w:val="clear" w:color="auto" w:fill="auto"/>
            <w:vAlign w:val="center"/>
          </w:tcPr>
          <w:p w14:paraId="268F450C">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采购代理服务费</w:t>
            </w:r>
          </w:p>
        </w:tc>
        <w:tc>
          <w:tcPr>
            <w:tcW w:w="4866" w:type="dxa"/>
            <w:shd w:val="clear" w:color="auto" w:fill="auto"/>
            <w:vAlign w:val="center"/>
          </w:tcPr>
          <w:p w14:paraId="085307E7">
            <w:pPr>
              <w:keepNext w:val="0"/>
              <w:keepLines w:val="0"/>
              <w:pageBreakBefore w:val="0"/>
              <w:tabs>
                <w:tab w:val="left" w:pos="1257"/>
              </w:tabs>
              <w:kinsoku/>
              <w:wordWrap/>
              <w:overflowPunct/>
              <w:topLinePunct w:val="0"/>
              <w:autoSpaceDE/>
              <w:autoSpaceDN/>
              <w:bidi w:val="0"/>
              <w:adjustRightInd w:val="0"/>
              <w:snapToGrid w:val="0"/>
              <w:spacing w:line="312" w:lineRule="auto"/>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color w:val="000000"/>
                <w:highlight w:val="none"/>
                <w:shd w:val="clear"/>
              </w:rPr>
              <w:t>招标代理服务费依照</w:t>
            </w:r>
            <w:r>
              <w:rPr>
                <w:rFonts w:hint="eastAsia"/>
                <w:color w:val="000000"/>
                <w:highlight w:val="none"/>
                <w:shd w:val="clear"/>
                <w:lang w:eastAsia="zh-CN"/>
              </w:rPr>
              <w:t>计价格</w:t>
            </w:r>
            <w:r>
              <w:rPr>
                <w:rFonts w:hint="eastAsia"/>
                <w:color w:val="000000"/>
                <w:highlight w:val="none"/>
                <w:shd w:val="clear"/>
                <w:lang w:val="en-US" w:eastAsia="zh-CN"/>
              </w:rPr>
              <w:t>[2002]1980号文件</w:t>
            </w:r>
            <w:r>
              <w:rPr>
                <w:rFonts w:hint="eastAsia"/>
                <w:color w:val="000000"/>
                <w:highlight w:val="none"/>
                <w:shd w:val="clear"/>
              </w:rPr>
              <w:t>收取（计算基数以中标金额为准），在中标通知书发出前由采购人支付</w:t>
            </w:r>
          </w:p>
        </w:tc>
      </w:tr>
      <w:tr w14:paraId="617D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7" w:hRule="atLeast"/>
        </w:trPr>
        <w:tc>
          <w:tcPr>
            <w:tcW w:w="2022" w:type="dxa"/>
            <w:shd w:val="clear" w:color="auto" w:fill="FFFFFF" w:themeFill="background1"/>
            <w:vAlign w:val="center"/>
          </w:tcPr>
          <w:p w14:paraId="412C8729">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r>
              <w:rPr>
                <w:rFonts w:hint="eastAsia" w:ascii="宋体" w:hAnsi="宋体" w:cs="宋体"/>
                <w:color w:val="000000"/>
                <w:szCs w:val="21"/>
                <w:highlight w:val="none"/>
              </w:rPr>
              <w:t>第二章第42.1款</w:t>
            </w:r>
          </w:p>
        </w:tc>
        <w:tc>
          <w:tcPr>
            <w:tcW w:w="2130" w:type="dxa"/>
            <w:shd w:val="clear" w:color="auto" w:fill="FFFFFF" w:themeFill="background1"/>
            <w:vAlign w:val="center"/>
          </w:tcPr>
          <w:p w14:paraId="6D4D1EF6">
            <w:pPr>
              <w:keepNext w:val="0"/>
              <w:keepLines w:val="0"/>
              <w:pageBreakBefore w:val="0"/>
              <w:kinsoku/>
              <w:wordWrap/>
              <w:overflowPunct/>
              <w:topLinePunct w:val="0"/>
              <w:autoSpaceDE/>
              <w:autoSpaceDN/>
              <w:bidi w:val="0"/>
              <w:adjustRightInd w:val="0"/>
              <w:snapToGrid w:val="0"/>
              <w:spacing w:line="312" w:lineRule="auto"/>
              <w:textAlignment w:val="auto"/>
              <w:rPr>
                <w:rFonts w:ascii="宋体" w:hAnsi="宋体" w:cs="宋体"/>
                <w:color w:val="000000"/>
                <w:szCs w:val="21"/>
                <w:highlight w:val="none"/>
              </w:rPr>
            </w:pPr>
            <w:r>
              <w:rPr>
                <w:rFonts w:hint="eastAsia" w:ascii="宋体" w:hAnsi="宋体" w:cs="宋体"/>
                <w:color w:val="000000"/>
                <w:szCs w:val="21"/>
                <w:highlight w:val="none"/>
              </w:rPr>
              <w:t>其他规定</w:t>
            </w:r>
          </w:p>
        </w:tc>
        <w:tc>
          <w:tcPr>
            <w:tcW w:w="4866" w:type="dxa"/>
            <w:shd w:val="clear" w:color="auto" w:fill="FFFFFF" w:themeFill="background1"/>
            <w:vAlign w:val="center"/>
          </w:tcPr>
          <w:p w14:paraId="5D823389">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1、存在以下不良信用记录情形之一的，不得推荐为成交候选供应商：</w:t>
            </w:r>
          </w:p>
          <w:p w14:paraId="2850EC21">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（1）供应商被人民法院列入失信被执行人的；</w:t>
            </w:r>
          </w:p>
          <w:p w14:paraId="2E9DD7C6">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（2）供应商被税务部门列入重大税收违法案件当事人名单的；</w:t>
            </w:r>
          </w:p>
          <w:p w14:paraId="5EDD5FCC">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（3）供应商被政府采购监管部门列入政府采购严重违法失信行为记录名单的。</w:t>
            </w:r>
          </w:p>
          <w:p w14:paraId="48028BD3">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2、两个以上的自然人、法人或者其他组织组成的联合体，联合体任何一方存在上述不良信用记录的，视同联合体存在不良信用记录。</w:t>
            </w:r>
          </w:p>
          <w:p w14:paraId="4678CCC4">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3、不良信用记录查询渠道如下：</w:t>
            </w:r>
          </w:p>
          <w:p w14:paraId="41472CAE">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（1）失信被执行人：信用中国官网（www.creditchina.gov.cn）</w:t>
            </w:r>
          </w:p>
          <w:p w14:paraId="3F37D3EC">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（2）重大税收违法案件当事人名单：信用中国官网（www.creditchina.gov.cn）</w:t>
            </w:r>
          </w:p>
          <w:p w14:paraId="673B20C3">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highlight w:val="none"/>
              </w:rPr>
            </w:pPr>
            <w:r>
              <w:rPr>
                <w:rFonts w:hint="eastAsia" w:ascii="宋体" w:hAnsi="宋体" w:eastAsia="宋体" w:cs="宋体"/>
                <w:color w:val="000000"/>
                <w:highlight w:val="none"/>
              </w:rPr>
              <w:t>（3）政府采购严重违法失信行为记录名单：中国政府采购官网（www.ccgp.gov.cn）</w:t>
            </w:r>
          </w:p>
          <w:p w14:paraId="505416E7">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4、信用信息查询记录的截止时间：至本项目投标截止时间止。</w:t>
            </w:r>
          </w:p>
          <w:p w14:paraId="1FE2FFE5">
            <w:pPr>
              <w:keepNext w:val="0"/>
              <w:keepLines w:val="0"/>
              <w:pageBreakBefore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highlight w:val="none"/>
              </w:rPr>
            </w:pPr>
            <w:r>
              <w:rPr>
                <w:rFonts w:hint="eastAsia" w:ascii="宋体" w:hAnsi="宋体" w:eastAsia="宋体" w:cs="宋体"/>
                <w:color w:val="000000"/>
                <w:szCs w:val="21"/>
                <w:highlight w:val="none"/>
              </w:rPr>
              <w:t>5、信用信息查询记录的具体方式：</w:t>
            </w:r>
            <w:r>
              <w:rPr>
                <w:rFonts w:hint="eastAsia" w:ascii="宋体" w:hAnsi="宋体" w:eastAsia="宋体" w:cs="宋体"/>
                <w:color w:val="000000"/>
                <w:szCs w:val="21"/>
                <w:highlight w:val="none"/>
                <w:lang w:val="en-US" w:eastAsia="zh-CN"/>
              </w:rPr>
              <w:t>由</w:t>
            </w:r>
            <w:r>
              <w:rPr>
                <w:rFonts w:hint="eastAsia" w:ascii="宋体" w:hAnsi="宋体" w:eastAsia="宋体" w:cs="宋体"/>
                <w:color w:val="000000"/>
                <w:szCs w:val="21"/>
                <w:highlight w:val="none"/>
              </w:rPr>
              <w:t>采购人</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采购代理机构在开标后在规定的查询渠道进行查询。</w:t>
            </w:r>
          </w:p>
        </w:tc>
      </w:tr>
      <w:tr w14:paraId="4F09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37" w:hRule="atLeast"/>
        </w:trPr>
        <w:tc>
          <w:tcPr>
            <w:tcW w:w="2022" w:type="dxa"/>
            <w:shd w:val="clear" w:color="auto" w:fill="FFFFFF" w:themeFill="background1"/>
            <w:vAlign w:val="center"/>
          </w:tcPr>
          <w:p w14:paraId="3FA963FE">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szCs w:val="21"/>
                <w:highlight w:val="none"/>
              </w:rPr>
            </w:pPr>
          </w:p>
        </w:tc>
        <w:tc>
          <w:tcPr>
            <w:tcW w:w="2130" w:type="dxa"/>
            <w:shd w:val="clear" w:color="auto" w:fill="FFFFFF" w:themeFill="background1"/>
            <w:vAlign w:val="center"/>
          </w:tcPr>
          <w:p w14:paraId="7C33F27A">
            <w:pPr>
              <w:keepNext w:val="0"/>
              <w:keepLines w:val="0"/>
              <w:pageBreakBefore w:val="0"/>
              <w:kinsoku/>
              <w:wordWrap/>
              <w:overflowPunct/>
              <w:topLinePunct w:val="0"/>
              <w:autoSpaceDE/>
              <w:autoSpaceDN/>
              <w:bidi w:val="0"/>
              <w:adjustRightInd w:val="0"/>
              <w:snapToGrid w:val="0"/>
              <w:spacing w:line="312" w:lineRule="auto"/>
              <w:jc w:val="center"/>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关于磋商的重要提示</w:t>
            </w:r>
          </w:p>
        </w:tc>
        <w:tc>
          <w:tcPr>
            <w:tcW w:w="4866" w:type="dxa"/>
            <w:shd w:val="clear" w:color="auto" w:fill="FFFFFF" w:themeFill="background1"/>
            <w:vAlign w:val="center"/>
          </w:tcPr>
          <w:p w14:paraId="20299DCC">
            <w:pPr>
              <w:pStyle w:val="11"/>
              <w:keepNext w:val="0"/>
              <w:keepLines w:val="0"/>
              <w:pageBreakBefore w:val="0"/>
              <w:kinsoku/>
              <w:wordWrap/>
              <w:overflowPunct/>
              <w:topLinePunct w:val="0"/>
              <w:autoSpaceDE/>
              <w:autoSpaceDN/>
              <w:bidi w:val="0"/>
              <w:adjustRightInd w:val="0"/>
              <w:snapToGrid w:val="0"/>
              <w:spacing w:line="312" w:lineRule="auto"/>
              <w:textAlignment w:val="auto"/>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在磋商过程中，请供应商自备电脑和网络并携带CA数字证书（包括单位CA、法人代表CA或授权委托人CA）。</w:t>
            </w:r>
          </w:p>
          <w:p w14:paraId="02D94294">
            <w:pPr>
              <w:pStyle w:val="11"/>
              <w:keepNext w:val="0"/>
              <w:keepLines w:val="0"/>
              <w:pageBreakBefore w:val="0"/>
              <w:kinsoku/>
              <w:wordWrap/>
              <w:overflowPunct/>
              <w:topLinePunct w:val="0"/>
              <w:autoSpaceDE/>
              <w:autoSpaceDN/>
              <w:bidi w:val="0"/>
              <w:adjustRightInd w:val="0"/>
              <w:snapToGrid w:val="0"/>
              <w:spacing w:line="312" w:lineRule="auto"/>
              <w:textAlignment w:val="auto"/>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最后报价需在磋商小组规定的报价时间内完成填报、签名、盖章及加密(磋商小组可视情况延长报价时间)。供应商请关注报价倒计时。逾期提交的最后报价，电子招标投标交易平台将自动拒收，视为</w:t>
            </w:r>
            <w:r>
              <w:rPr>
                <w:rFonts w:hint="eastAsia" w:hAnsi="宋体" w:cs="宋体"/>
                <w:color w:val="000000" w:themeColor="text1"/>
                <w:szCs w:val="21"/>
                <w:highlight w:val="none"/>
                <w:lang w:eastAsia="zh-CN"/>
                <w14:textFill>
                  <w14:solidFill>
                    <w14:schemeClr w14:val="tx1"/>
                  </w14:solidFill>
                </w14:textFill>
              </w:rPr>
              <w:t>供应商</w:t>
            </w:r>
            <w:r>
              <w:rPr>
                <w:rFonts w:hint="eastAsia" w:hAnsi="宋体" w:cs="宋体"/>
                <w:color w:val="000000" w:themeColor="text1"/>
                <w:szCs w:val="21"/>
                <w:highlight w:val="none"/>
                <w14:textFill>
                  <w14:solidFill>
                    <w14:schemeClr w14:val="tx1"/>
                  </w14:solidFill>
                </w14:textFill>
              </w:rPr>
              <w:t>放弃报价且退出磋商。</w:t>
            </w:r>
          </w:p>
          <w:p w14:paraId="1D281BB2">
            <w:pPr>
              <w:pStyle w:val="11"/>
              <w:keepNext w:val="0"/>
              <w:keepLines w:val="0"/>
              <w:pageBreakBefore w:val="0"/>
              <w:kinsoku/>
              <w:wordWrap/>
              <w:overflowPunct/>
              <w:topLinePunct w:val="0"/>
              <w:autoSpaceDE/>
              <w:autoSpaceDN/>
              <w:bidi w:val="0"/>
              <w:adjustRightInd w:val="0"/>
              <w:snapToGrid w:val="0"/>
              <w:spacing w:line="312" w:lineRule="auto"/>
              <w:textAlignment w:val="auto"/>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最后报价的解密时长由磋商小组现场确定(磋商小组可视情况延长解密时间)，请供应商持CA数字证书在规定的时间内解密（请关注解密倒计时），在解密时限内未解密或解密失败的，视为放弃其最后报价且退出磋商。</w:t>
            </w:r>
          </w:p>
          <w:p w14:paraId="04FB17A3">
            <w:pPr>
              <w:pStyle w:val="11"/>
              <w:keepNext w:val="0"/>
              <w:keepLines w:val="0"/>
              <w:pageBreakBefore w:val="0"/>
              <w:kinsoku/>
              <w:wordWrap/>
              <w:overflowPunct/>
              <w:topLinePunct w:val="0"/>
              <w:autoSpaceDE/>
              <w:autoSpaceDN/>
              <w:bidi w:val="0"/>
              <w:adjustRightInd w:val="0"/>
              <w:snapToGrid w:val="0"/>
              <w:spacing w:line="312" w:lineRule="auto"/>
              <w:textAlignment w:val="auto"/>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解密完成后，当场公布供应商的最后报价。</w:t>
            </w:r>
          </w:p>
        </w:tc>
      </w:tr>
    </w:tbl>
    <w:p w14:paraId="06DF1C79">
      <w:pPr>
        <w:adjustRightInd w:val="0"/>
        <w:snapToGrid w:val="0"/>
        <w:spacing w:line="360" w:lineRule="auto"/>
        <w:rPr>
          <w:rFonts w:ascii="宋体" w:hAnsi="宋体" w:cs="宋体"/>
          <w:color w:val="000000"/>
          <w:kern w:val="0"/>
          <w:szCs w:val="21"/>
          <w:highlight w:val="none"/>
        </w:rPr>
        <w:sectPr>
          <w:footerReference r:id="rId6" w:type="default"/>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cs="宋体"/>
          <w:b/>
          <w:sz w:val="28"/>
          <w:szCs w:val="28"/>
          <w:highlight w:val="none"/>
        </w:rPr>
        <w:br w:type="page"/>
      </w:r>
      <w:bookmarkStart w:id="9" w:name="_Toc33385305"/>
    </w:p>
    <w:p w14:paraId="5066E2A7">
      <w:pPr>
        <w:adjustRightInd w:val="0"/>
        <w:snapToGrid w:val="0"/>
        <w:spacing w:line="360" w:lineRule="auto"/>
        <w:jc w:val="center"/>
        <w:rPr>
          <w:rFonts w:ascii="宋体" w:hAnsi="宋体" w:cs="宋体"/>
          <w:b/>
          <w:bCs/>
          <w:sz w:val="28"/>
          <w:szCs w:val="28"/>
          <w:highlight w:val="none"/>
        </w:rPr>
      </w:pPr>
      <w:r>
        <w:rPr>
          <w:rFonts w:hint="eastAsia" w:ascii="宋体" w:hAnsi="宋体" w:cs="宋体"/>
          <w:b/>
          <w:bCs/>
          <w:sz w:val="32"/>
          <w:szCs w:val="32"/>
          <w:highlight w:val="none"/>
        </w:rPr>
        <w:t>磋商须知正文</w:t>
      </w:r>
    </w:p>
    <w:p w14:paraId="68B07CFC">
      <w:pPr>
        <w:adjustRightInd w:val="0"/>
        <w:snapToGrid w:val="0"/>
        <w:spacing w:line="360" w:lineRule="auto"/>
        <w:rPr>
          <w:rFonts w:ascii="宋体" w:hAnsi="宋体" w:cs="宋体"/>
          <w:sz w:val="24"/>
          <w:highlight w:val="none"/>
        </w:rPr>
      </w:pPr>
      <w:r>
        <w:rPr>
          <w:rFonts w:hint="eastAsia" w:ascii="宋体" w:hAnsi="宋体" w:cs="宋体"/>
          <w:sz w:val="24"/>
          <w:highlight w:val="none"/>
        </w:rPr>
        <w:t>一、说明</w:t>
      </w:r>
    </w:p>
    <w:p w14:paraId="280826C1">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1.适用范围</w:t>
      </w:r>
    </w:p>
    <w:p w14:paraId="18C409EC">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1.1 本磋商文件仅适用于磋商须知前附表(以下简称</w:t>
      </w:r>
      <w:r>
        <w:rPr>
          <w:rFonts w:hint="eastAsia" w:ascii="宋体" w:hAnsi="宋体" w:cs="宋体"/>
          <w:b/>
          <w:szCs w:val="21"/>
          <w:highlight w:val="none"/>
        </w:rPr>
        <w:t>磋商须知前附表)</w:t>
      </w:r>
      <w:r>
        <w:rPr>
          <w:rFonts w:hint="eastAsia" w:ascii="宋体" w:hAnsi="宋体" w:cs="宋体"/>
          <w:szCs w:val="21"/>
          <w:highlight w:val="none"/>
        </w:rPr>
        <w:t>中所叙述的采购项目。</w:t>
      </w:r>
    </w:p>
    <w:p w14:paraId="2B8A262F">
      <w:pPr>
        <w:adjustRightInd w:val="0"/>
        <w:snapToGrid w:val="0"/>
        <w:spacing w:line="360" w:lineRule="auto"/>
        <w:ind w:firstLine="420" w:firstLineChars="200"/>
        <w:rPr>
          <w:rFonts w:ascii="宋体" w:hAnsi="宋体" w:cs="宋体"/>
          <w:szCs w:val="21"/>
          <w:highlight w:val="none"/>
        </w:rPr>
      </w:pPr>
      <w:r>
        <w:rPr>
          <w:rFonts w:hint="eastAsia" w:ascii="宋体"/>
          <w:szCs w:val="21"/>
          <w:highlight w:val="none"/>
        </w:rPr>
        <w:t>1.2</w:t>
      </w:r>
      <w:r>
        <w:rPr>
          <w:rFonts w:hint="eastAsia" w:ascii="宋体"/>
          <w:b/>
          <w:szCs w:val="21"/>
          <w:highlight w:val="none"/>
        </w:rPr>
        <w:t>【投标须知前附表】</w:t>
      </w:r>
      <w:r>
        <w:rPr>
          <w:rFonts w:hint="eastAsia" w:ascii="宋体"/>
          <w:szCs w:val="21"/>
          <w:highlight w:val="none"/>
        </w:rPr>
        <w:t>规定采购项目专门面向中小</w:t>
      </w:r>
      <w:r>
        <w:rPr>
          <w:rFonts w:hint="eastAsia" w:ascii="宋体"/>
          <w:szCs w:val="21"/>
          <w:highlight w:val="none"/>
          <w:lang w:val="en-US" w:eastAsia="zh-CN"/>
        </w:rPr>
        <w:t>微</w:t>
      </w:r>
      <w:r>
        <w:rPr>
          <w:rFonts w:hint="eastAsia" w:ascii="宋体"/>
          <w:szCs w:val="21"/>
          <w:highlight w:val="none"/>
        </w:rPr>
        <w:t>企业采购的，如</w:t>
      </w:r>
      <w:r>
        <w:rPr>
          <w:rFonts w:hint="eastAsia" w:ascii="宋体"/>
          <w:szCs w:val="21"/>
          <w:highlight w:val="none"/>
          <w:lang w:eastAsia="zh-CN"/>
        </w:rPr>
        <w:t>供应商</w:t>
      </w:r>
      <w:r>
        <w:rPr>
          <w:rFonts w:hint="eastAsia" w:ascii="宋体"/>
          <w:szCs w:val="21"/>
          <w:highlight w:val="none"/>
        </w:rPr>
        <w:t>为非中小</w:t>
      </w:r>
      <w:r>
        <w:rPr>
          <w:rFonts w:hint="eastAsia" w:ascii="宋体"/>
          <w:szCs w:val="21"/>
          <w:highlight w:val="none"/>
          <w:lang w:val="en-US" w:eastAsia="zh-CN"/>
        </w:rPr>
        <w:t>微</w:t>
      </w:r>
      <w:r>
        <w:rPr>
          <w:rFonts w:hint="eastAsia" w:ascii="宋体"/>
          <w:szCs w:val="21"/>
          <w:highlight w:val="none"/>
        </w:rPr>
        <w:t>企业，其</w:t>
      </w:r>
      <w:r>
        <w:rPr>
          <w:rFonts w:hint="eastAsia" w:ascii="宋体"/>
          <w:b/>
          <w:szCs w:val="21"/>
          <w:highlight w:val="none"/>
        </w:rPr>
        <w:t>投标无效</w:t>
      </w:r>
      <w:r>
        <w:rPr>
          <w:rFonts w:hint="eastAsia" w:ascii="宋体"/>
          <w:szCs w:val="21"/>
          <w:highlight w:val="none"/>
        </w:rPr>
        <w:t>。</w:t>
      </w:r>
    </w:p>
    <w:p w14:paraId="6574A8C5">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2.定义</w:t>
      </w:r>
    </w:p>
    <w:p w14:paraId="09CC1F32">
      <w:pPr>
        <w:adjustRightInd w:val="0"/>
        <w:snapToGrid w:val="0"/>
        <w:spacing w:line="360" w:lineRule="auto"/>
        <w:ind w:firstLine="420" w:firstLineChars="200"/>
        <w:rPr>
          <w:rFonts w:ascii="宋体" w:hAnsi="宋体" w:cs="宋体"/>
          <w:b/>
          <w:szCs w:val="21"/>
          <w:highlight w:val="none"/>
        </w:rPr>
      </w:pPr>
      <w:r>
        <w:rPr>
          <w:rFonts w:hint="eastAsia" w:ascii="宋体" w:hAnsi="宋体" w:cs="宋体"/>
          <w:szCs w:val="21"/>
          <w:highlight w:val="none"/>
        </w:rPr>
        <w:t>2.1 “采购人”是指依法进行政府采购的国家机关、事业单位、团体组织。本次政府采购的采购人名称、地址、电话、联系人见</w:t>
      </w:r>
      <w:r>
        <w:rPr>
          <w:rFonts w:hint="eastAsia" w:ascii="宋体" w:hAnsi="宋体" w:cs="宋体"/>
          <w:b/>
          <w:szCs w:val="21"/>
          <w:highlight w:val="none"/>
        </w:rPr>
        <w:t>磋商须知前附表</w:t>
      </w:r>
      <w:r>
        <w:rPr>
          <w:rFonts w:hint="eastAsia" w:ascii="宋体" w:hAnsi="宋体" w:cs="宋体"/>
          <w:szCs w:val="21"/>
          <w:highlight w:val="none"/>
        </w:rPr>
        <w:t>。</w:t>
      </w:r>
    </w:p>
    <w:p w14:paraId="38C09976">
      <w:pPr>
        <w:adjustRightInd w:val="0"/>
        <w:snapToGrid w:val="0"/>
        <w:spacing w:line="360" w:lineRule="auto"/>
        <w:ind w:firstLine="420" w:firstLineChars="200"/>
        <w:rPr>
          <w:rFonts w:ascii="宋体" w:hAnsi="宋体" w:cs="宋体"/>
          <w:b/>
          <w:szCs w:val="21"/>
          <w:highlight w:val="none"/>
        </w:rPr>
      </w:pPr>
      <w:r>
        <w:rPr>
          <w:rFonts w:hint="eastAsia" w:ascii="宋体" w:hAnsi="宋体" w:cs="宋体"/>
          <w:szCs w:val="21"/>
          <w:highlight w:val="none"/>
        </w:rPr>
        <w:t>2.2 “采购代理机构”是指接受采购人委托，代理采购项目的代理机构。本次政府采购的采购代理机构名称、地址、电话、联系人见</w:t>
      </w:r>
      <w:r>
        <w:rPr>
          <w:rFonts w:hint="eastAsia" w:ascii="宋体" w:hAnsi="宋体" w:cs="宋体"/>
          <w:b/>
          <w:szCs w:val="21"/>
          <w:highlight w:val="none"/>
        </w:rPr>
        <w:t>磋商须知前附表。</w:t>
      </w:r>
    </w:p>
    <w:p w14:paraId="3591D98E">
      <w:pPr>
        <w:adjustRightInd w:val="0"/>
        <w:snapToGrid w:val="0"/>
        <w:spacing w:line="360" w:lineRule="auto"/>
        <w:ind w:firstLine="420" w:firstLineChars="200"/>
        <w:rPr>
          <w:rFonts w:ascii="宋体" w:hAnsi="宋体" w:cs="宋体"/>
          <w:bCs/>
          <w:kern w:val="36"/>
          <w:szCs w:val="21"/>
          <w:highlight w:val="none"/>
        </w:rPr>
      </w:pPr>
      <w:r>
        <w:rPr>
          <w:rFonts w:hint="eastAsia" w:ascii="宋体" w:hAnsi="宋体" w:cs="宋体"/>
          <w:szCs w:val="21"/>
          <w:highlight w:val="none"/>
        </w:rPr>
        <w:t>2.3 “供应商”是指响应磋商文件要求、参加竞争性磋商采购的法人、其他组织或者自然人。本次政府采购项目</w:t>
      </w:r>
      <w:r>
        <w:rPr>
          <w:rFonts w:hint="eastAsia" w:ascii="宋体" w:hAnsi="宋体" w:cs="宋体"/>
          <w:kern w:val="0"/>
          <w:szCs w:val="21"/>
          <w:highlight w:val="none"/>
        </w:rPr>
        <w:t>邀请</w:t>
      </w:r>
      <w:r>
        <w:rPr>
          <w:rFonts w:hint="eastAsia" w:ascii="宋体" w:hAnsi="宋体" w:cs="宋体"/>
          <w:szCs w:val="21"/>
          <w:highlight w:val="none"/>
        </w:rPr>
        <w:t>的</w:t>
      </w:r>
      <w:r>
        <w:rPr>
          <w:rFonts w:hint="eastAsia" w:ascii="宋体" w:hAnsi="宋体" w:cs="宋体"/>
          <w:kern w:val="0"/>
          <w:szCs w:val="21"/>
          <w:highlight w:val="none"/>
        </w:rPr>
        <w:t>供应商通过</w:t>
      </w:r>
      <w:r>
        <w:rPr>
          <w:rFonts w:hint="eastAsia" w:ascii="宋体" w:hAnsi="宋体" w:cs="宋体"/>
          <w:b/>
          <w:szCs w:val="21"/>
          <w:highlight w:val="none"/>
        </w:rPr>
        <w:t>磋商须知前附表</w:t>
      </w:r>
      <w:r>
        <w:rPr>
          <w:rFonts w:hint="eastAsia" w:ascii="宋体" w:hAnsi="宋体" w:cs="宋体"/>
          <w:szCs w:val="21"/>
          <w:highlight w:val="none"/>
        </w:rPr>
        <w:t>所述方式</w:t>
      </w:r>
      <w:r>
        <w:rPr>
          <w:rFonts w:hint="eastAsia" w:ascii="宋体" w:hAnsi="宋体" w:cs="宋体"/>
          <w:kern w:val="0"/>
          <w:szCs w:val="21"/>
          <w:highlight w:val="none"/>
        </w:rPr>
        <w:t>，邀请符合资格条件的供应商提交响应文件（含资格证明资料），参与竞争性磋商采购活动。</w:t>
      </w:r>
    </w:p>
    <w:p w14:paraId="108AE905">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szCs w:val="21"/>
          <w:highlight w:val="none"/>
        </w:rPr>
        <w:t>2.4 “磋商小组”是指</w:t>
      </w:r>
      <w:r>
        <w:rPr>
          <w:rFonts w:hint="eastAsia" w:ascii="宋体" w:hAnsi="宋体" w:cs="宋体"/>
          <w:kern w:val="0"/>
          <w:szCs w:val="21"/>
          <w:highlight w:val="none"/>
        </w:rPr>
        <w:t>依据财政部</w:t>
      </w:r>
      <w:r>
        <w:rPr>
          <w:rFonts w:hint="eastAsia" w:ascii="宋体" w:hAnsi="宋体" w:cs="宋体"/>
          <w:bCs/>
          <w:kern w:val="36"/>
          <w:szCs w:val="21"/>
          <w:highlight w:val="none"/>
        </w:rPr>
        <w:t>《政府采购竞争性磋商采购方式管理暂行办法》有关规定组建，依法依规</w:t>
      </w:r>
      <w:r>
        <w:rPr>
          <w:rFonts w:hint="eastAsia" w:ascii="宋体" w:hAnsi="宋体" w:cs="宋体"/>
          <w:kern w:val="0"/>
          <w:szCs w:val="21"/>
          <w:highlight w:val="none"/>
        </w:rPr>
        <w:t>履行其职责和义务的机构。</w:t>
      </w:r>
    </w:p>
    <w:p w14:paraId="1830F26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2.5 “货物”是指各种形态和种类的物品，包括原资料、燃料、设备、产品等，详见《政府采购品目分类目录》(</w:t>
      </w:r>
      <w:r>
        <w:rPr>
          <w:rStyle w:val="22"/>
          <w:rFonts w:hint="eastAsia" w:ascii="宋体" w:hAnsi="宋体" w:cs="宋体"/>
          <w:color w:val="000000"/>
          <w:sz w:val="21"/>
          <w:szCs w:val="21"/>
          <w:highlight w:val="none"/>
        </w:rPr>
        <w:t>财库[2013]189号</w:t>
      </w:r>
      <w:r>
        <w:rPr>
          <w:rFonts w:hint="eastAsia" w:ascii="宋体" w:hAnsi="宋体" w:cs="宋体"/>
          <w:szCs w:val="21"/>
          <w:highlight w:val="none"/>
        </w:rPr>
        <w:t>)。</w:t>
      </w:r>
    </w:p>
    <w:p w14:paraId="7E80835E">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2.6 “工程”是指建设工程，包括建筑物和构筑物的新建、改建、扩建、装修、拆除、修缮等，详见《政府采购品目分类目录》(</w:t>
      </w:r>
      <w:r>
        <w:rPr>
          <w:rStyle w:val="22"/>
          <w:rFonts w:hint="eastAsia" w:ascii="宋体" w:hAnsi="宋体" w:cs="宋体"/>
          <w:color w:val="000000"/>
          <w:sz w:val="21"/>
          <w:szCs w:val="21"/>
          <w:highlight w:val="none"/>
        </w:rPr>
        <w:t>财库[2013]189号</w:t>
      </w:r>
      <w:r>
        <w:rPr>
          <w:rFonts w:hint="eastAsia" w:ascii="宋体" w:hAnsi="宋体" w:cs="宋体"/>
          <w:szCs w:val="21"/>
          <w:highlight w:val="none"/>
        </w:rPr>
        <w:t>)。</w:t>
      </w:r>
    </w:p>
    <w:p w14:paraId="7988F614">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2.7 “服务”是指除货物和工程以外的其他政府采购对象，详见《政府采购品目分类目录》(</w:t>
      </w:r>
      <w:r>
        <w:rPr>
          <w:rStyle w:val="22"/>
          <w:rFonts w:hint="eastAsia" w:ascii="宋体" w:hAnsi="宋体" w:cs="宋体"/>
          <w:color w:val="000000"/>
          <w:sz w:val="21"/>
          <w:szCs w:val="21"/>
          <w:highlight w:val="none"/>
        </w:rPr>
        <w:t>财库[2013]189号</w:t>
      </w:r>
      <w:r>
        <w:rPr>
          <w:rFonts w:hint="eastAsia" w:ascii="宋体" w:hAnsi="宋体" w:cs="宋体"/>
          <w:szCs w:val="21"/>
          <w:highlight w:val="none"/>
        </w:rPr>
        <w:t>)。</w:t>
      </w:r>
    </w:p>
    <w:p w14:paraId="44C6FE29">
      <w:pPr>
        <w:adjustRightInd w:val="0"/>
        <w:snapToGrid w:val="0"/>
        <w:spacing w:line="360" w:lineRule="auto"/>
        <w:ind w:firstLine="420" w:firstLineChars="200"/>
        <w:rPr>
          <w:rFonts w:ascii="宋体" w:hAnsi="宋体" w:cs="宋体"/>
          <w:szCs w:val="21"/>
          <w:highlight w:val="none"/>
        </w:rPr>
      </w:pPr>
      <w:r>
        <w:rPr>
          <w:rFonts w:hint="eastAsia" w:ascii="宋体" w:hAnsi="宋体" w:cs="宋体"/>
          <w:color w:val="000000"/>
          <w:kern w:val="0"/>
          <w:szCs w:val="21"/>
          <w:highlight w:val="none"/>
        </w:rPr>
        <w:t>2.8</w:t>
      </w:r>
      <w:r>
        <w:rPr>
          <w:rFonts w:hint="eastAsia" w:ascii="宋体" w:hAnsi="宋体" w:cs="宋体"/>
          <w:szCs w:val="21"/>
          <w:highlight w:val="none"/>
        </w:rPr>
        <w:t xml:space="preserve"> “节能产品”或者“环保产品”是指财政部发布的《节能产品政府采购清单》或者《环境标志产品政府采购清单》的产品，“两型产品”是指湖南省财政厅发布的《湖南省两型产品政府采购目录》或《长沙市两型产品目录》的产品。</w:t>
      </w:r>
    </w:p>
    <w:p w14:paraId="563E5573">
      <w:pPr>
        <w:adjustRightInd w:val="0"/>
        <w:snapToGrid w:val="0"/>
        <w:spacing w:line="360" w:lineRule="auto"/>
        <w:ind w:firstLine="420" w:firstLineChars="200"/>
        <w:rPr>
          <w:rFonts w:ascii="宋体" w:hAnsi="宋体" w:cs="宋体"/>
          <w:color w:val="000000"/>
          <w:kern w:val="0"/>
          <w:szCs w:val="21"/>
          <w:highlight w:val="none"/>
        </w:rPr>
      </w:pPr>
      <w:r>
        <w:rPr>
          <w:rFonts w:hint="eastAsia" w:ascii="宋体" w:hAnsi="宋体" w:cs="宋体"/>
          <w:szCs w:val="21"/>
          <w:highlight w:val="none"/>
        </w:rPr>
        <w:t>2.9</w:t>
      </w:r>
      <w:r>
        <w:rPr>
          <w:rFonts w:hint="eastAsia" w:ascii="宋体" w:hAnsi="宋体" w:cs="宋体"/>
          <w:color w:val="000000"/>
          <w:kern w:val="0"/>
          <w:szCs w:val="21"/>
          <w:highlight w:val="none"/>
        </w:rPr>
        <w:t xml:space="preserve"> “进口产品”是指通过中国海关报关验放进入中国境内且产自关境外的产品，详见《</w:t>
      </w:r>
      <w:r>
        <w:rPr>
          <w:rFonts w:hint="eastAsia" w:ascii="宋体" w:hAnsi="宋体" w:cs="宋体"/>
          <w:kern w:val="0"/>
          <w:szCs w:val="21"/>
          <w:highlight w:val="none"/>
        </w:rPr>
        <w:t>关于政府采购进口产品管理有关问题的通知</w:t>
      </w:r>
      <w:r>
        <w:rPr>
          <w:rFonts w:hint="eastAsia" w:ascii="宋体" w:hAnsi="宋体" w:cs="宋体"/>
          <w:color w:val="000000"/>
          <w:kern w:val="0"/>
          <w:szCs w:val="21"/>
          <w:highlight w:val="none"/>
        </w:rPr>
        <w:t>》(财库[2007]119号)。</w:t>
      </w:r>
    </w:p>
    <w:p w14:paraId="1B8DEC82">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3.供应商的资格要求</w:t>
      </w:r>
    </w:p>
    <w:p w14:paraId="14C2E2CD">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3.1 供应商应当符合</w:t>
      </w:r>
      <w:r>
        <w:rPr>
          <w:rFonts w:hint="eastAsia" w:ascii="宋体" w:hAnsi="宋体" w:cs="宋体"/>
          <w:b/>
          <w:szCs w:val="21"/>
          <w:highlight w:val="none"/>
        </w:rPr>
        <w:t>磋商须知前附表</w:t>
      </w:r>
      <w:r>
        <w:rPr>
          <w:rFonts w:hint="eastAsia" w:ascii="宋体" w:hAnsi="宋体" w:cs="宋体"/>
          <w:szCs w:val="21"/>
          <w:highlight w:val="none"/>
        </w:rPr>
        <w:t>中规定的资格条件要求。</w:t>
      </w:r>
    </w:p>
    <w:p w14:paraId="4A71FA46">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3.2供应商</w:t>
      </w:r>
      <w:r>
        <w:rPr>
          <w:rFonts w:hint="eastAsia" w:ascii="宋体" w:hAnsi="宋体" w:cs="宋体"/>
          <w:highlight w:val="none"/>
        </w:rPr>
        <w:t>为联合体形式的</w:t>
      </w:r>
      <w:r>
        <w:rPr>
          <w:rFonts w:hint="eastAsia" w:ascii="宋体" w:hAnsi="宋体" w:cs="宋体"/>
          <w:szCs w:val="21"/>
          <w:highlight w:val="none"/>
        </w:rPr>
        <w:t xml:space="preserve">，除应满足本章第3.1款资格条件要求及第3.3款规定外，还应遵守以下规定： </w:t>
      </w:r>
    </w:p>
    <w:p w14:paraId="2D4414CF">
      <w:pPr>
        <w:adjustRightInd w:val="0"/>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（1）联合体各方应按磋商文件提供的格式签订联合体协议书，明确联合体牵头人和各方权利义务(含承担工作及工作量比例)；</w:t>
      </w:r>
    </w:p>
    <w:p w14:paraId="67107347">
      <w:pPr>
        <w:adjustRightInd w:val="0"/>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kern w:val="0"/>
          <w:szCs w:val="21"/>
          <w:highlight w:val="none"/>
          <w:lang w:val="zh-CN"/>
        </w:rPr>
        <w:t>（2）联合体中有同类资质的供应商按照联合体分工承担相同工作的，应当按照资质等级较低的供应商确定资质等级；</w:t>
      </w:r>
    </w:p>
    <w:p w14:paraId="080F52A0">
      <w:pPr>
        <w:adjustRightInd w:val="0"/>
        <w:snapToGrid w:val="0"/>
        <w:spacing w:line="360" w:lineRule="auto"/>
        <w:ind w:firstLine="420" w:firstLineChars="200"/>
        <w:jc w:val="left"/>
        <w:rPr>
          <w:rFonts w:ascii="宋体" w:hAnsi="宋体" w:cs="宋体"/>
          <w:color w:val="000000"/>
          <w:kern w:val="0"/>
          <w:szCs w:val="21"/>
          <w:highlight w:val="none"/>
          <w:lang w:val="zh-CN"/>
        </w:rPr>
      </w:pPr>
      <w:r>
        <w:rPr>
          <w:rFonts w:hint="eastAsia" w:ascii="宋体" w:hAnsi="宋体" w:cs="宋体"/>
          <w:color w:val="000000"/>
          <w:kern w:val="0"/>
          <w:szCs w:val="21"/>
          <w:highlight w:val="none"/>
          <w:lang w:val="zh-CN"/>
        </w:rPr>
        <w:t>（3）以联合体形式参加政府采购活动的，联合体各方不得再单独参加或者与其他供应商另外组成联合体参加同一合同项下的政府采购活动。</w:t>
      </w:r>
    </w:p>
    <w:p w14:paraId="1AC47CF1">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3.3 供应商不得存在下列情形之一：</w:t>
      </w:r>
    </w:p>
    <w:p w14:paraId="7480FE87">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（l）与采购人、采购代理机构存在</w:t>
      </w:r>
      <w:r>
        <w:rPr>
          <w:rFonts w:hint="eastAsia" w:ascii="宋体" w:hAnsi="宋体" w:cs="宋体"/>
          <w:bCs/>
          <w:szCs w:val="21"/>
          <w:highlight w:val="none"/>
        </w:rPr>
        <w:t>隶属关系或者其他利害关系</w:t>
      </w:r>
      <w:r>
        <w:rPr>
          <w:rFonts w:hint="eastAsia" w:ascii="宋体" w:hAnsi="宋体" w:cs="宋体"/>
          <w:szCs w:val="21"/>
          <w:highlight w:val="none"/>
        </w:rPr>
        <w:t>。</w:t>
      </w:r>
    </w:p>
    <w:p w14:paraId="11352348">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（2）与其他供应商的法定代表人（或者负责人）为同一人，或者与其他供应商存在直接控股、管理关系。</w:t>
      </w:r>
    </w:p>
    <w:p w14:paraId="1E1F03E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bCs/>
          <w:szCs w:val="21"/>
          <w:highlight w:val="none"/>
        </w:rPr>
        <w:t>受到刑事处罚，或者受到</w:t>
      </w:r>
      <w:r>
        <w:rPr>
          <w:rFonts w:hint="eastAsia" w:ascii="宋体" w:hAnsi="宋体" w:cs="宋体"/>
          <w:bCs/>
          <w:szCs w:val="21"/>
          <w:highlight w:val="none"/>
          <w:lang w:val="en-US" w:eastAsia="zh-CN"/>
        </w:rPr>
        <w:t>200</w:t>
      </w:r>
      <w:r>
        <w:rPr>
          <w:rFonts w:hint="eastAsia" w:ascii="宋体" w:hAnsi="宋体" w:cs="宋体"/>
          <w:bCs/>
          <w:szCs w:val="21"/>
          <w:highlight w:val="none"/>
        </w:rPr>
        <w:t>万元以上的罚款、责令停产停业、在一至三年内禁止参加政府采购活动、暂扣或者吊销许可证、暂扣或者吊销执照等情形之一的行政处罚，或者存在</w:t>
      </w:r>
      <w:r>
        <w:rPr>
          <w:rFonts w:hint="eastAsia" w:ascii="宋体" w:hAnsi="宋体" w:cs="宋体"/>
          <w:szCs w:val="21"/>
          <w:highlight w:val="none"/>
        </w:rPr>
        <w:t>财政部门认定的其他重大违法记录。</w:t>
      </w:r>
    </w:p>
    <w:p w14:paraId="0F2D7C82">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 xml:space="preserve">4.参与磋商的费用 </w:t>
      </w:r>
    </w:p>
    <w:p w14:paraId="31121650">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4.1 无论磋商的结果如何，供应商应自行承担所有与竞争性磋商采购活动有关的全部费用。</w:t>
      </w:r>
    </w:p>
    <w:p w14:paraId="49F6D8A8">
      <w:pPr>
        <w:pStyle w:val="11"/>
        <w:adjustRightInd w:val="0"/>
        <w:snapToGrid w:val="0"/>
        <w:spacing w:line="360" w:lineRule="auto"/>
        <w:rPr>
          <w:rFonts w:hAnsi="宋体" w:cs="宋体"/>
          <w:b/>
          <w:bCs/>
          <w:highlight w:val="none"/>
        </w:rPr>
      </w:pPr>
      <w:r>
        <w:rPr>
          <w:rFonts w:hint="eastAsia" w:hAnsi="宋体" w:cs="宋体"/>
          <w:b/>
          <w:highlight w:val="none"/>
        </w:rPr>
        <w:t>5．</w:t>
      </w:r>
      <w:r>
        <w:rPr>
          <w:rFonts w:hint="eastAsia" w:hAnsi="宋体" w:cs="宋体"/>
          <w:b/>
          <w:bCs/>
          <w:highlight w:val="none"/>
        </w:rPr>
        <w:t>授权委托</w:t>
      </w:r>
    </w:p>
    <w:p w14:paraId="66C84605">
      <w:pPr>
        <w:pStyle w:val="11"/>
        <w:adjustRightInd w:val="0"/>
        <w:snapToGrid w:val="0"/>
        <w:spacing w:line="360" w:lineRule="auto"/>
        <w:ind w:firstLine="420" w:firstLineChars="200"/>
        <w:rPr>
          <w:rFonts w:hAnsi="宋体" w:cs="宋体"/>
          <w:highlight w:val="none"/>
        </w:rPr>
      </w:pPr>
      <w:r>
        <w:rPr>
          <w:rFonts w:hint="eastAsia" w:hAnsi="宋体" w:cs="宋体"/>
          <w:highlight w:val="none"/>
        </w:rPr>
        <w:t>5.1供应商代表为供应商法定代表人的，应具备法定代表人身份证明。供应商代表不是供应商法定代表人的，应具备法定代表人授权书，并附法定代表人身份证明。</w:t>
      </w:r>
    </w:p>
    <w:p w14:paraId="5CA1E148">
      <w:pPr>
        <w:pStyle w:val="11"/>
        <w:adjustRightInd w:val="0"/>
        <w:snapToGrid w:val="0"/>
        <w:spacing w:line="360" w:lineRule="auto"/>
        <w:rPr>
          <w:rFonts w:hAnsi="宋体" w:cs="宋体"/>
          <w:b/>
          <w:highlight w:val="none"/>
        </w:rPr>
      </w:pPr>
      <w:r>
        <w:rPr>
          <w:rFonts w:hint="eastAsia" w:hAnsi="宋体" w:cs="宋体"/>
          <w:b/>
          <w:highlight w:val="none"/>
        </w:rPr>
        <w:t>6．联合体形式</w:t>
      </w:r>
    </w:p>
    <w:p w14:paraId="1C44DD7F">
      <w:pPr>
        <w:pStyle w:val="11"/>
        <w:adjustRightInd w:val="0"/>
        <w:snapToGrid w:val="0"/>
        <w:spacing w:line="360" w:lineRule="auto"/>
        <w:ind w:firstLine="420" w:firstLineChars="200"/>
        <w:rPr>
          <w:rFonts w:hAnsi="宋体" w:cs="宋体"/>
          <w:highlight w:val="none"/>
        </w:rPr>
      </w:pPr>
      <w:r>
        <w:rPr>
          <w:rFonts w:hint="eastAsia" w:hAnsi="宋体" w:cs="宋体"/>
          <w:highlight w:val="none"/>
        </w:rPr>
        <w:t>6.1除</w:t>
      </w:r>
      <w:r>
        <w:rPr>
          <w:rFonts w:hint="eastAsia" w:hAnsi="宋体" w:cs="宋体"/>
          <w:b/>
          <w:highlight w:val="none"/>
        </w:rPr>
        <w:t>磋商须知前附表</w:t>
      </w:r>
      <w:r>
        <w:rPr>
          <w:rFonts w:hint="eastAsia" w:hAnsi="宋体" w:cs="宋体"/>
          <w:highlight w:val="none"/>
        </w:rPr>
        <w:t>中另有规定，本次谈判采购不接受为联合体形式的供应商。</w:t>
      </w:r>
    </w:p>
    <w:p w14:paraId="641B86EC">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6.2供应商</w:t>
      </w:r>
      <w:r>
        <w:rPr>
          <w:rFonts w:hint="eastAsia" w:ascii="宋体" w:hAnsi="宋体" w:cs="宋体"/>
          <w:highlight w:val="none"/>
        </w:rPr>
        <w:t>为联合体形式的</w:t>
      </w:r>
      <w:r>
        <w:rPr>
          <w:rFonts w:hint="eastAsia" w:ascii="宋体" w:hAnsi="宋体" w:cs="宋体"/>
          <w:szCs w:val="21"/>
          <w:highlight w:val="none"/>
        </w:rPr>
        <w:t>，除应符合本章第3条规定外，还应遵守以下规定：</w:t>
      </w:r>
    </w:p>
    <w:p w14:paraId="43E07A17">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（l）联合体各方必须签订联合体协议书，明确联合体牵头人和各方的义务、工作、合同工作量比例；</w:t>
      </w:r>
    </w:p>
    <w:p w14:paraId="02D5B6FA">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（2）联合体各方均应当符合本章第3.1</w:t>
      </w:r>
      <w:r>
        <w:rPr>
          <w:rFonts w:hint="eastAsia" w:ascii="宋体" w:hAnsi="宋体" w:cs="宋体"/>
          <w:kern w:val="0"/>
          <w:szCs w:val="21"/>
          <w:highlight w:val="none"/>
          <w:lang w:val="zh-CN"/>
        </w:rPr>
        <w:t>款</w:t>
      </w:r>
      <w:r>
        <w:rPr>
          <w:rFonts w:hint="eastAsia" w:ascii="宋体" w:hAnsi="宋体" w:cs="宋体"/>
          <w:szCs w:val="21"/>
          <w:highlight w:val="none"/>
        </w:rPr>
        <w:t>规定的供应商基本资格条件；</w:t>
      </w:r>
    </w:p>
    <w:p w14:paraId="19C2662C">
      <w:pPr>
        <w:adjustRightInd w:val="0"/>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（3）</w:t>
      </w:r>
      <w:r>
        <w:rPr>
          <w:rFonts w:hint="eastAsia" w:ascii="宋体" w:hAnsi="宋体" w:cs="宋体"/>
          <w:highlight w:val="none"/>
        </w:rPr>
        <w:t>除</w:t>
      </w:r>
      <w:r>
        <w:rPr>
          <w:rFonts w:hint="eastAsia" w:ascii="宋体" w:hAnsi="宋体" w:cs="宋体"/>
          <w:b/>
          <w:highlight w:val="none"/>
        </w:rPr>
        <w:t>磋商须知前附表</w:t>
      </w:r>
      <w:r>
        <w:rPr>
          <w:rFonts w:hint="eastAsia" w:ascii="宋体" w:hAnsi="宋体" w:cs="宋体"/>
          <w:highlight w:val="none"/>
        </w:rPr>
        <w:t>中另有规定，</w:t>
      </w:r>
      <w:r>
        <w:rPr>
          <w:rFonts w:hint="eastAsia" w:ascii="宋体" w:hAnsi="宋体" w:cs="宋体"/>
          <w:szCs w:val="21"/>
          <w:highlight w:val="none"/>
        </w:rPr>
        <w:t>联合体各方中至少有一方应当符合本章第3.1</w:t>
      </w:r>
      <w:r>
        <w:rPr>
          <w:rFonts w:hint="eastAsia" w:ascii="宋体" w:hAnsi="宋体" w:cs="宋体"/>
          <w:kern w:val="0"/>
          <w:szCs w:val="21"/>
          <w:highlight w:val="none"/>
          <w:lang w:val="zh-CN"/>
        </w:rPr>
        <w:t>款</w:t>
      </w:r>
      <w:r>
        <w:rPr>
          <w:rFonts w:hint="eastAsia" w:ascii="宋体" w:hAnsi="宋体" w:cs="宋体"/>
          <w:szCs w:val="21"/>
          <w:highlight w:val="none"/>
        </w:rPr>
        <w:t>规定的供应商特定资格条件；</w:t>
      </w:r>
    </w:p>
    <w:p w14:paraId="4AB7737C">
      <w:pPr>
        <w:adjustRightInd w:val="0"/>
        <w:snapToGrid w:val="0"/>
        <w:spacing w:line="360" w:lineRule="auto"/>
        <w:ind w:firstLine="420" w:firstLineChars="200"/>
        <w:jc w:val="left"/>
        <w:rPr>
          <w:rFonts w:ascii="宋体" w:hAnsi="宋体" w:cs="宋体"/>
          <w:kern w:val="0"/>
          <w:szCs w:val="21"/>
          <w:highlight w:val="none"/>
          <w:lang w:val="zh-CN"/>
        </w:rPr>
      </w:pPr>
      <w:r>
        <w:rPr>
          <w:rFonts w:hint="eastAsia" w:ascii="宋体" w:hAnsi="宋体" w:cs="宋体"/>
          <w:szCs w:val="21"/>
          <w:highlight w:val="none"/>
        </w:rPr>
        <w:t>（4）</w:t>
      </w:r>
      <w:r>
        <w:rPr>
          <w:rFonts w:hint="eastAsia" w:ascii="宋体" w:hAnsi="宋体" w:cs="宋体"/>
          <w:kern w:val="0"/>
          <w:szCs w:val="21"/>
          <w:highlight w:val="none"/>
          <w:lang w:val="zh-CN"/>
        </w:rPr>
        <w:t>联合体各方不得再单独或与其他供应商组成新的联合体参加同一项目的采购活动。</w:t>
      </w:r>
    </w:p>
    <w:p w14:paraId="460B6599">
      <w:pPr>
        <w:adjustRightInd w:val="0"/>
        <w:snapToGrid w:val="0"/>
        <w:spacing w:line="360" w:lineRule="auto"/>
        <w:rPr>
          <w:rFonts w:ascii="宋体" w:hAnsi="宋体" w:cs="宋体"/>
          <w:b/>
          <w:szCs w:val="21"/>
          <w:highlight w:val="none"/>
        </w:rPr>
      </w:pPr>
      <w:r>
        <w:rPr>
          <w:rFonts w:hint="eastAsia" w:ascii="宋体" w:hAnsi="宋体" w:cs="宋体"/>
          <w:b/>
          <w:szCs w:val="21"/>
          <w:highlight w:val="none"/>
        </w:rPr>
        <w:t>7.现场勘察</w:t>
      </w:r>
    </w:p>
    <w:p w14:paraId="1FB4B25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7.1供应商应按</w:t>
      </w:r>
      <w:r>
        <w:rPr>
          <w:rFonts w:hint="eastAsia" w:ascii="宋体" w:hAnsi="宋体" w:cs="宋体"/>
          <w:b/>
          <w:highlight w:val="none"/>
        </w:rPr>
        <w:t>磋商须知前附表</w:t>
      </w:r>
      <w:r>
        <w:rPr>
          <w:rFonts w:hint="eastAsia" w:ascii="宋体" w:hAnsi="宋体" w:cs="宋体"/>
          <w:highlight w:val="none"/>
        </w:rPr>
        <w:t>中规定</w:t>
      </w:r>
      <w:r>
        <w:rPr>
          <w:rFonts w:hint="eastAsia" w:ascii="宋体" w:hAnsi="宋体" w:cs="宋体"/>
          <w:szCs w:val="21"/>
          <w:highlight w:val="none"/>
        </w:rPr>
        <w:t>对采购项目现场和周围环境的现场考察。</w:t>
      </w:r>
    </w:p>
    <w:p w14:paraId="7AAED04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7.2勘察现场的费用由供应商自己承担，勘察期间所发生的人身伤害及财产损失由供应商自己负责。</w:t>
      </w:r>
    </w:p>
    <w:p w14:paraId="17D314C6">
      <w:pPr>
        <w:adjustRightInd w:val="0"/>
        <w:snapToGrid w:val="0"/>
        <w:spacing w:line="360" w:lineRule="auto"/>
        <w:ind w:firstLine="420" w:firstLineChars="200"/>
        <w:jc w:val="left"/>
        <w:rPr>
          <w:rFonts w:ascii="宋体" w:hAnsi="宋体" w:cs="宋体"/>
          <w:b/>
          <w:szCs w:val="21"/>
          <w:highlight w:val="none"/>
        </w:rPr>
      </w:pPr>
      <w:r>
        <w:rPr>
          <w:rFonts w:hint="eastAsia" w:ascii="宋体" w:hAnsi="宋体" w:cs="宋体"/>
          <w:szCs w:val="21"/>
          <w:highlight w:val="none"/>
        </w:rPr>
        <w:t>7.3采购人不对供应商据此而做出的推论、理解和结论负责。一旦成交，供应商不得以任何借口，提出额外补偿，或延长合同期限的要求。</w:t>
      </w:r>
    </w:p>
    <w:p w14:paraId="2EC66583">
      <w:pPr>
        <w:adjustRightInd w:val="0"/>
        <w:snapToGrid w:val="0"/>
        <w:spacing w:line="360" w:lineRule="auto"/>
        <w:jc w:val="left"/>
        <w:rPr>
          <w:rFonts w:ascii="宋体" w:hAnsi="宋体" w:cs="宋体"/>
          <w:b/>
          <w:szCs w:val="21"/>
          <w:highlight w:val="none"/>
        </w:rPr>
      </w:pPr>
      <w:r>
        <w:rPr>
          <w:rFonts w:hint="eastAsia" w:ascii="宋体" w:hAnsi="宋体" w:cs="宋体"/>
          <w:b/>
          <w:szCs w:val="21"/>
          <w:highlight w:val="none"/>
        </w:rPr>
        <w:t>8.采购进口产品</w:t>
      </w:r>
    </w:p>
    <w:p w14:paraId="5AA43B78">
      <w:pPr>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8.1除</w:t>
      </w:r>
      <w:r>
        <w:rPr>
          <w:rFonts w:hint="eastAsia" w:ascii="宋体" w:hAnsi="宋体" w:cs="宋体"/>
          <w:b/>
          <w:szCs w:val="21"/>
          <w:highlight w:val="none"/>
        </w:rPr>
        <w:t>磋商文件前附表</w:t>
      </w:r>
      <w:r>
        <w:rPr>
          <w:rFonts w:hint="eastAsia" w:ascii="宋体" w:hAnsi="宋体" w:cs="宋体"/>
          <w:szCs w:val="21"/>
          <w:highlight w:val="none"/>
        </w:rPr>
        <w:t>另有规定外，本项目</w:t>
      </w:r>
      <w:r>
        <w:rPr>
          <w:rFonts w:hint="eastAsia" w:ascii="宋体" w:hAnsi="宋体" w:cs="宋体"/>
          <w:kern w:val="0"/>
          <w:szCs w:val="21"/>
          <w:highlight w:val="none"/>
        </w:rPr>
        <w:t>拒绝进口产品参加</w:t>
      </w:r>
      <w:r>
        <w:rPr>
          <w:rFonts w:hint="eastAsia" w:ascii="宋体" w:hAnsi="宋体" w:cs="宋体"/>
          <w:szCs w:val="21"/>
          <w:highlight w:val="none"/>
        </w:rPr>
        <w:t>竞争性磋商采购活动</w:t>
      </w:r>
      <w:r>
        <w:rPr>
          <w:rFonts w:hint="eastAsia" w:ascii="宋体" w:hAnsi="宋体" w:cs="宋体"/>
          <w:kern w:val="0"/>
          <w:szCs w:val="21"/>
          <w:highlight w:val="none"/>
        </w:rPr>
        <w:t>。</w:t>
      </w:r>
    </w:p>
    <w:p w14:paraId="789F53DB">
      <w:pPr>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8.2</w:t>
      </w:r>
      <w:r>
        <w:rPr>
          <w:rFonts w:hint="eastAsia" w:ascii="宋体" w:hAnsi="宋体" w:cs="宋体"/>
          <w:szCs w:val="21"/>
          <w:highlight w:val="none"/>
        </w:rPr>
        <w:t>本章第7.1</w:t>
      </w:r>
      <w:r>
        <w:rPr>
          <w:rFonts w:hint="eastAsia" w:ascii="宋体" w:hAnsi="宋体" w:cs="宋体"/>
          <w:kern w:val="0"/>
          <w:szCs w:val="21"/>
          <w:highlight w:val="none"/>
          <w:lang w:val="zh-CN"/>
        </w:rPr>
        <w:t>款</w:t>
      </w:r>
      <w:r>
        <w:rPr>
          <w:rFonts w:hint="eastAsia" w:ascii="宋体" w:hAnsi="宋体" w:cs="宋体"/>
          <w:szCs w:val="21"/>
          <w:highlight w:val="none"/>
        </w:rPr>
        <w:t>规定</w:t>
      </w:r>
      <w:r>
        <w:rPr>
          <w:rFonts w:hint="eastAsia" w:ascii="宋体" w:hAnsi="宋体" w:cs="宋体"/>
          <w:kern w:val="0"/>
          <w:szCs w:val="21"/>
          <w:highlight w:val="none"/>
        </w:rPr>
        <w:t>同意购买进口产品的，</w:t>
      </w:r>
      <w:r>
        <w:rPr>
          <w:rFonts w:hint="eastAsia" w:ascii="宋体" w:hAnsi="宋体" w:cs="宋体"/>
          <w:szCs w:val="21"/>
          <w:highlight w:val="none"/>
        </w:rPr>
        <w:t>本项目</w:t>
      </w:r>
      <w:r>
        <w:rPr>
          <w:rFonts w:hint="eastAsia" w:ascii="宋体" w:hAnsi="宋体" w:cs="宋体"/>
          <w:kern w:val="0"/>
          <w:szCs w:val="21"/>
          <w:highlight w:val="none"/>
          <w:lang w:val="zh-CN"/>
        </w:rPr>
        <w:t>采购活动</w:t>
      </w:r>
      <w:r>
        <w:rPr>
          <w:rFonts w:hint="eastAsia" w:ascii="宋体" w:hAnsi="宋体" w:cs="宋体"/>
          <w:kern w:val="0"/>
          <w:szCs w:val="21"/>
          <w:highlight w:val="none"/>
        </w:rPr>
        <w:t>不限制满足</w:t>
      </w:r>
      <w:r>
        <w:rPr>
          <w:rFonts w:hint="eastAsia" w:ascii="宋体" w:hAnsi="宋体" w:cs="宋体"/>
          <w:szCs w:val="21"/>
          <w:highlight w:val="none"/>
        </w:rPr>
        <w:t>磋商文件要求</w:t>
      </w:r>
      <w:r>
        <w:rPr>
          <w:rFonts w:hint="eastAsia" w:ascii="宋体" w:hAnsi="宋体" w:cs="宋体"/>
          <w:kern w:val="0"/>
          <w:szCs w:val="21"/>
          <w:highlight w:val="none"/>
        </w:rPr>
        <w:t>的国内产品参与</w:t>
      </w:r>
      <w:r>
        <w:rPr>
          <w:rFonts w:hint="eastAsia" w:ascii="宋体" w:hAnsi="宋体" w:cs="宋体"/>
          <w:szCs w:val="21"/>
          <w:highlight w:val="none"/>
        </w:rPr>
        <w:t>竞争性磋商</w:t>
      </w:r>
      <w:r>
        <w:rPr>
          <w:rFonts w:hint="eastAsia" w:ascii="宋体" w:hAnsi="宋体" w:cs="宋体"/>
          <w:kern w:val="0"/>
          <w:szCs w:val="21"/>
          <w:highlight w:val="none"/>
        </w:rPr>
        <w:t>。</w:t>
      </w:r>
    </w:p>
    <w:p w14:paraId="5E09F5FA">
      <w:pPr>
        <w:adjustRightInd w:val="0"/>
        <w:snapToGrid w:val="0"/>
        <w:spacing w:line="360" w:lineRule="auto"/>
        <w:jc w:val="left"/>
        <w:rPr>
          <w:rFonts w:ascii="宋体" w:hAnsi="宋体" w:cs="宋体"/>
          <w:b/>
          <w:szCs w:val="21"/>
          <w:highlight w:val="none"/>
        </w:rPr>
      </w:pPr>
      <w:r>
        <w:rPr>
          <w:rFonts w:hint="eastAsia" w:ascii="宋体" w:hAnsi="宋体" w:cs="宋体"/>
          <w:b/>
          <w:bCs/>
          <w:szCs w:val="21"/>
          <w:highlight w:val="none"/>
        </w:rPr>
        <w:t>9.</w:t>
      </w:r>
      <w:r>
        <w:rPr>
          <w:rFonts w:hint="eastAsia" w:ascii="宋体" w:hAnsi="宋体" w:cs="宋体"/>
          <w:b/>
          <w:szCs w:val="21"/>
          <w:highlight w:val="none"/>
        </w:rPr>
        <w:t xml:space="preserve"> 政府采购政策支持</w:t>
      </w:r>
    </w:p>
    <w:p w14:paraId="757A5205">
      <w:pPr>
        <w:adjustRightInd w:val="0"/>
        <w:snapToGrid w:val="0"/>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9.1对列入财政部、国家发展改革委发布的《节能产品政府采购清单》且属于应当“强制采购的节能产品”，按照规定实行强制采购。实行政府采购强制采购的节能产品见</w:t>
      </w:r>
      <w:r>
        <w:rPr>
          <w:rFonts w:hint="eastAsia" w:ascii="宋体" w:hAnsi="宋体" w:cs="宋体"/>
          <w:b/>
          <w:kern w:val="0"/>
          <w:szCs w:val="21"/>
          <w:highlight w:val="none"/>
        </w:rPr>
        <w:t>磋商文件前附表。</w:t>
      </w:r>
    </w:p>
    <w:p w14:paraId="70CF2478">
      <w:pPr>
        <w:pStyle w:val="11"/>
        <w:adjustRightInd w:val="0"/>
        <w:snapToGrid w:val="0"/>
        <w:spacing w:line="360" w:lineRule="auto"/>
        <w:ind w:firstLine="420" w:firstLineChars="200"/>
        <w:rPr>
          <w:rFonts w:hAnsi="宋体" w:cs="宋体"/>
          <w:color w:val="000000"/>
          <w:highlight w:val="none"/>
        </w:rPr>
      </w:pPr>
      <w:r>
        <w:rPr>
          <w:rFonts w:hint="eastAsia" w:hAnsi="宋体" w:cs="宋体"/>
          <w:color w:val="000000"/>
          <w:highlight w:val="none"/>
        </w:rPr>
        <w:t>9.2对列入财政部、国家发展改革委发布的《节能产品政府采购清单》的“非强制采购节能产品”，财政部、环境保护部发布的《环境标志产品政府采购清单》的“环境标志产品”，湖南省财政厅、湖南省科学技术厅、湖南省长株潭“两型社会”试验区建设管理委员会发布的《湖南省两型产品政府采购目录》</w:t>
      </w:r>
      <w:r>
        <w:rPr>
          <w:rFonts w:hint="eastAsia" w:hAnsi="宋体" w:cs="宋体"/>
          <w:highlight w:val="none"/>
        </w:rPr>
        <w:t>或《长沙市两型产品目录》</w:t>
      </w:r>
      <w:r>
        <w:rPr>
          <w:rFonts w:hint="eastAsia" w:hAnsi="宋体" w:cs="宋体"/>
          <w:color w:val="000000"/>
          <w:highlight w:val="none"/>
        </w:rPr>
        <w:t>的“两型产品”以及中小企业，实行优先采购，按照省级以上财政部门有关政策规定，评审时进行价格扣除或加分。实行政府采购优先采购的优惠率见</w:t>
      </w:r>
      <w:r>
        <w:rPr>
          <w:rFonts w:hint="eastAsia" w:hAnsi="宋体" w:cs="宋体"/>
          <w:b/>
          <w:color w:val="000000"/>
          <w:highlight w:val="none"/>
        </w:rPr>
        <w:t>磋商文件前附表。</w:t>
      </w:r>
    </w:p>
    <w:p w14:paraId="16F1B1E7">
      <w:pPr>
        <w:adjustRightInd w:val="0"/>
        <w:snapToGrid w:val="0"/>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9.3产品同时属于“非强制采购节能产品”、“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p>
    <w:p w14:paraId="31E1659F">
      <w:pPr>
        <w:adjustRightInd w:val="0"/>
        <w:snapToGrid w:val="0"/>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9.4同一项目中部分产品属于优先采购政策的，评审时只对该部分产品的报价实行价格扣除及加分。</w:t>
      </w:r>
    </w:p>
    <w:p w14:paraId="6B434A21">
      <w:pPr>
        <w:adjustRightInd w:val="0"/>
        <w:snapToGrid w:val="0"/>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9.5符合本章第9.1</w:t>
      </w:r>
      <w:r>
        <w:rPr>
          <w:rFonts w:hint="eastAsia" w:ascii="宋体" w:hAnsi="宋体" w:cs="宋体"/>
          <w:color w:val="000000"/>
          <w:kern w:val="0"/>
          <w:szCs w:val="21"/>
          <w:highlight w:val="none"/>
          <w:lang w:val="zh-CN"/>
        </w:rPr>
        <w:t>款、</w:t>
      </w:r>
      <w:r>
        <w:rPr>
          <w:rFonts w:hint="eastAsia" w:ascii="宋体" w:hAnsi="宋体" w:cs="宋体"/>
          <w:color w:val="000000"/>
          <w:szCs w:val="21"/>
          <w:highlight w:val="none"/>
        </w:rPr>
        <w:t>第9.2</w:t>
      </w:r>
      <w:r>
        <w:rPr>
          <w:rFonts w:hint="eastAsia" w:ascii="宋体" w:hAnsi="宋体" w:cs="宋体"/>
          <w:color w:val="000000"/>
          <w:kern w:val="0"/>
          <w:szCs w:val="21"/>
          <w:highlight w:val="none"/>
          <w:lang w:val="zh-CN"/>
        </w:rPr>
        <w:t>款</w:t>
      </w:r>
      <w:r>
        <w:rPr>
          <w:rFonts w:hint="eastAsia" w:ascii="宋体" w:hAnsi="宋体" w:cs="宋体"/>
          <w:color w:val="000000"/>
          <w:szCs w:val="21"/>
          <w:highlight w:val="none"/>
        </w:rPr>
        <w:t>规定的，应提供相关证明资料。</w:t>
      </w:r>
    </w:p>
    <w:p w14:paraId="7C2A20E0">
      <w:pPr>
        <w:adjustRightInd w:val="0"/>
        <w:snapToGrid w:val="0"/>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9.6供应商有融资、担保需求的，具体办理流程可向</w:t>
      </w:r>
      <w:r>
        <w:rPr>
          <w:rFonts w:hint="eastAsia" w:ascii="宋体" w:hAnsi="宋体" w:cs="宋体"/>
          <w:b/>
          <w:color w:val="000000"/>
          <w:szCs w:val="21"/>
          <w:highlight w:val="none"/>
        </w:rPr>
        <w:t>磋商须知前附表</w:t>
      </w:r>
      <w:r>
        <w:rPr>
          <w:rFonts w:hint="eastAsia" w:ascii="宋体" w:hAnsi="宋体" w:cs="宋体"/>
          <w:color w:val="000000"/>
          <w:szCs w:val="21"/>
          <w:highlight w:val="none"/>
        </w:rPr>
        <w:t>所列金融机构和担保机构询问。</w:t>
      </w:r>
    </w:p>
    <w:p w14:paraId="761E86DA">
      <w:pPr>
        <w:adjustRightInd w:val="0"/>
        <w:snapToGrid w:val="0"/>
        <w:spacing w:line="360" w:lineRule="auto"/>
        <w:ind w:left="902" w:hanging="902" w:hangingChars="376"/>
        <w:rPr>
          <w:rFonts w:ascii="宋体" w:hAnsi="宋体" w:cs="宋体"/>
          <w:color w:val="000000"/>
          <w:sz w:val="24"/>
          <w:highlight w:val="none"/>
        </w:rPr>
      </w:pPr>
      <w:r>
        <w:rPr>
          <w:rFonts w:hint="eastAsia" w:ascii="宋体" w:hAnsi="宋体" w:cs="宋体"/>
          <w:color w:val="000000"/>
          <w:sz w:val="24"/>
          <w:highlight w:val="none"/>
        </w:rPr>
        <w:t>二、磋商文件</w:t>
      </w:r>
    </w:p>
    <w:p w14:paraId="5CDEBBBC">
      <w:pPr>
        <w:adjustRightInd w:val="0"/>
        <w:snapToGrid w:val="0"/>
        <w:spacing w:line="360" w:lineRule="auto"/>
        <w:rPr>
          <w:rFonts w:ascii="宋体" w:hAnsi="宋体" w:cs="宋体"/>
          <w:b/>
          <w:bCs/>
          <w:color w:val="000000"/>
          <w:szCs w:val="21"/>
          <w:highlight w:val="none"/>
        </w:rPr>
      </w:pPr>
      <w:r>
        <w:rPr>
          <w:rFonts w:hint="eastAsia" w:ascii="宋体" w:hAnsi="宋体" w:cs="宋体"/>
          <w:b/>
          <w:bCs/>
          <w:color w:val="000000"/>
          <w:szCs w:val="21"/>
          <w:highlight w:val="none"/>
        </w:rPr>
        <w:t>10．磋商文件的组成</w:t>
      </w:r>
    </w:p>
    <w:p w14:paraId="29F2EBCD">
      <w:pPr>
        <w:pStyle w:val="11"/>
        <w:adjustRightInd w:val="0"/>
        <w:snapToGrid w:val="0"/>
        <w:spacing w:line="360" w:lineRule="auto"/>
        <w:ind w:firstLine="420" w:firstLineChars="200"/>
        <w:rPr>
          <w:rFonts w:hAnsi="宋体" w:cs="宋体"/>
          <w:color w:val="000000"/>
          <w:highlight w:val="none"/>
        </w:rPr>
      </w:pPr>
      <w:r>
        <w:rPr>
          <w:rFonts w:hint="eastAsia" w:hAnsi="宋体" w:cs="宋体"/>
          <w:color w:val="000000"/>
          <w:highlight w:val="none"/>
        </w:rPr>
        <w:t>10.1 磋商文件由下列文件组成：</w:t>
      </w:r>
    </w:p>
    <w:p w14:paraId="3098F900">
      <w:pPr>
        <w:pStyle w:val="11"/>
        <w:adjustRightInd w:val="0"/>
        <w:snapToGrid w:val="0"/>
        <w:spacing w:line="360" w:lineRule="auto"/>
        <w:ind w:firstLine="420" w:firstLineChars="200"/>
        <w:rPr>
          <w:rFonts w:hAnsi="宋体" w:cs="宋体"/>
          <w:highlight w:val="none"/>
        </w:rPr>
      </w:pPr>
      <w:r>
        <w:rPr>
          <w:rFonts w:hint="eastAsia" w:hAnsi="宋体" w:cs="宋体"/>
          <w:highlight w:val="none"/>
        </w:rPr>
        <w:t>第一章 磋商公告</w:t>
      </w:r>
    </w:p>
    <w:p w14:paraId="0AF42121">
      <w:pPr>
        <w:pStyle w:val="11"/>
        <w:adjustRightInd w:val="0"/>
        <w:snapToGrid w:val="0"/>
        <w:spacing w:line="360" w:lineRule="auto"/>
        <w:ind w:firstLine="420" w:firstLineChars="200"/>
        <w:rPr>
          <w:rFonts w:hAnsi="宋体" w:cs="宋体"/>
          <w:highlight w:val="none"/>
        </w:rPr>
      </w:pPr>
      <w:r>
        <w:rPr>
          <w:rFonts w:hint="eastAsia" w:hAnsi="宋体" w:cs="宋体"/>
          <w:highlight w:val="none"/>
        </w:rPr>
        <w:t>第二章 磋商须知</w:t>
      </w:r>
    </w:p>
    <w:p w14:paraId="5E888F04">
      <w:pPr>
        <w:pStyle w:val="11"/>
        <w:adjustRightInd w:val="0"/>
        <w:snapToGrid w:val="0"/>
        <w:spacing w:line="360" w:lineRule="auto"/>
        <w:ind w:firstLine="420" w:firstLineChars="200"/>
        <w:rPr>
          <w:rFonts w:hAnsi="宋体" w:cs="宋体"/>
          <w:highlight w:val="none"/>
        </w:rPr>
      </w:pPr>
      <w:r>
        <w:rPr>
          <w:rFonts w:hint="eastAsia" w:hAnsi="宋体" w:cs="宋体"/>
          <w:highlight w:val="none"/>
        </w:rPr>
        <w:t>第三章 评审办法及标准</w:t>
      </w:r>
    </w:p>
    <w:p w14:paraId="6E7F7EFB">
      <w:pPr>
        <w:pStyle w:val="11"/>
        <w:adjustRightInd w:val="0"/>
        <w:snapToGrid w:val="0"/>
        <w:spacing w:line="360" w:lineRule="auto"/>
        <w:ind w:firstLine="420" w:firstLineChars="200"/>
        <w:rPr>
          <w:rFonts w:hAnsi="宋体" w:cs="宋体"/>
          <w:highlight w:val="none"/>
        </w:rPr>
      </w:pPr>
      <w:r>
        <w:rPr>
          <w:rFonts w:hint="eastAsia" w:hAnsi="宋体" w:cs="宋体"/>
          <w:highlight w:val="none"/>
        </w:rPr>
        <w:t>第四章 政府采购合同格式</w:t>
      </w:r>
    </w:p>
    <w:p w14:paraId="342CB1D4">
      <w:pPr>
        <w:pStyle w:val="11"/>
        <w:adjustRightInd w:val="0"/>
        <w:snapToGrid w:val="0"/>
        <w:spacing w:line="360" w:lineRule="auto"/>
        <w:ind w:firstLine="420" w:firstLineChars="200"/>
        <w:rPr>
          <w:rFonts w:hAnsi="宋体" w:cs="宋体"/>
          <w:highlight w:val="none"/>
        </w:rPr>
      </w:pPr>
      <w:r>
        <w:rPr>
          <w:rFonts w:hint="eastAsia" w:hAnsi="宋体" w:cs="宋体"/>
          <w:highlight w:val="none"/>
        </w:rPr>
        <w:t>第五章 采购需求</w:t>
      </w:r>
    </w:p>
    <w:p w14:paraId="0FDEC4D8">
      <w:pPr>
        <w:pStyle w:val="11"/>
        <w:adjustRightInd w:val="0"/>
        <w:snapToGrid w:val="0"/>
        <w:spacing w:line="360" w:lineRule="auto"/>
        <w:ind w:firstLine="420" w:firstLineChars="200"/>
        <w:rPr>
          <w:rFonts w:hAnsi="宋体" w:cs="宋体"/>
          <w:highlight w:val="none"/>
        </w:rPr>
      </w:pPr>
      <w:r>
        <w:rPr>
          <w:rFonts w:hint="eastAsia" w:hAnsi="宋体" w:cs="宋体"/>
          <w:highlight w:val="none"/>
        </w:rPr>
        <w:t>第六章 响应文件组成</w:t>
      </w:r>
    </w:p>
    <w:p w14:paraId="31A5B161">
      <w:pPr>
        <w:pStyle w:val="11"/>
        <w:adjustRightInd w:val="0"/>
        <w:snapToGrid w:val="0"/>
        <w:spacing w:line="360" w:lineRule="auto"/>
        <w:ind w:firstLine="420" w:firstLineChars="200"/>
        <w:rPr>
          <w:rFonts w:hAnsi="宋体" w:cs="宋体"/>
          <w:highlight w:val="none"/>
        </w:rPr>
      </w:pPr>
      <w:r>
        <w:rPr>
          <w:rFonts w:hint="eastAsia" w:hAnsi="宋体" w:cs="宋体"/>
          <w:highlight w:val="none"/>
        </w:rPr>
        <w:t>10.2磋商小组根据与供应商磋商情况可能实质性变动的内容，包括采购需求中的技术、服务要求以及合同条款，在</w:t>
      </w:r>
      <w:r>
        <w:rPr>
          <w:rFonts w:hint="eastAsia" w:hAnsi="宋体" w:cs="宋体"/>
          <w:b/>
          <w:highlight w:val="none"/>
        </w:rPr>
        <w:t>磋商须知前附表</w:t>
      </w:r>
      <w:r>
        <w:rPr>
          <w:rFonts w:hint="eastAsia" w:hAnsi="宋体" w:cs="宋体"/>
          <w:highlight w:val="none"/>
        </w:rPr>
        <w:t>中明确。</w:t>
      </w:r>
    </w:p>
    <w:p w14:paraId="37857109">
      <w:pPr>
        <w:adjustRightInd w:val="0"/>
        <w:snapToGrid w:val="0"/>
        <w:spacing w:line="360" w:lineRule="auto"/>
        <w:ind w:firstLine="420" w:firstLineChars="200"/>
        <w:rPr>
          <w:rFonts w:ascii="宋体" w:hAnsi="宋体" w:cs="宋体"/>
          <w:szCs w:val="21"/>
          <w:highlight w:val="none"/>
        </w:rPr>
      </w:pPr>
      <w:r>
        <w:rPr>
          <w:rFonts w:hint="eastAsia" w:ascii="宋体" w:hAnsi="宋体" w:cs="宋体"/>
          <w:highlight w:val="none"/>
        </w:rPr>
        <w:t>10.3</w:t>
      </w:r>
      <w:r>
        <w:rPr>
          <w:rFonts w:hint="eastAsia" w:ascii="宋体" w:hAnsi="宋体" w:cs="宋体"/>
          <w:szCs w:val="21"/>
          <w:highlight w:val="none"/>
        </w:rPr>
        <w:t>供应商应仔细阅读</w:t>
      </w:r>
      <w:r>
        <w:rPr>
          <w:rFonts w:hint="eastAsia" w:ascii="宋体" w:hAnsi="宋体" w:cs="宋体"/>
          <w:bCs/>
          <w:szCs w:val="21"/>
          <w:highlight w:val="none"/>
        </w:rPr>
        <w:t>磋商</w:t>
      </w:r>
      <w:r>
        <w:rPr>
          <w:rFonts w:hint="eastAsia" w:ascii="宋体" w:hAnsi="宋体" w:cs="宋体"/>
          <w:szCs w:val="21"/>
          <w:highlight w:val="none"/>
        </w:rPr>
        <w:t>文件的全部内容，按照</w:t>
      </w:r>
      <w:r>
        <w:rPr>
          <w:rFonts w:hint="eastAsia" w:ascii="宋体" w:hAnsi="宋体" w:cs="宋体"/>
          <w:bCs/>
          <w:szCs w:val="21"/>
          <w:highlight w:val="none"/>
        </w:rPr>
        <w:t>磋商</w:t>
      </w:r>
      <w:r>
        <w:rPr>
          <w:rFonts w:hint="eastAsia" w:ascii="宋体" w:hAnsi="宋体" w:cs="宋体"/>
          <w:szCs w:val="21"/>
          <w:highlight w:val="none"/>
        </w:rPr>
        <w:t>文件要求编制响应文件。任何对</w:t>
      </w:r>
      <w:r>
        <w:rPr>
          <w:rFonts w:hint="eastAsia" w:ascii="宋体" w:hAnsi="宋体" w:cs="宋体"/>
          <w:bCs/>
          <w:szCs w:val="21"/>
          <w:highlight w:val="none"/>
        </w:rPr>
        <w:t>磋商</w:t>
      </w:r>
      <w:r>
        <w:rPr>
          <w:rFonts w:hint="eastAsia" w:ascii="宋体" w:hAnsi="宋体" w:cs="宋体"/>
          <w:szCs w:val="21"/>
          <w:highlight w:val="none"/>
        </w:rPr>
        <w:t>文件的忽略或误解不能作为响应文件存在缺陷或瑕疵的理由，其风险由供应商承担。</w:t>
      </w:r>
    </w:p>
    <w:p w14:paraId="698CE7C6">
      <w:pPr>
        <w:adjustRightInd w:val="0"/>
        <w:snapToGrid w:val="0"/>
        <w:spacing w:line="360" w:lineRule="auto"/>
        <w:rPr>
          <w:rFonts w:ascii="宋体" w:hAnsi="宋体" w:cs="宋体"/>
          <w:b/>
          <w:szCs w:val="21"/>
          <w:highlight w:val="none"/>
        </w:rPr>
      </w:pPr>
      <w:r>
        <w:rPr>
          <w:rFonts w:hint="eastAsia" w:ascii="宋体" w:hAnsi="宋体" w:cs="宋体"/>
          <w:b/>
          <w:szCs w:val="21"/>
          <w:highlight w:val="none"/>
        </w:rPr>
        <w:t>11.</w:t>
      </w:r>
      <w:r>
        <w:rPr>
          <w:rFonts w:hint="eastAsia" w:ascii="宋体" w:hAnsi="宋体" w:cs="宋体"/>
          <w:b/>
          <w:highlight w:val="none"/>
        </w:rPr>
        <w:t xml:space="preserve"> </w:t>
      </w:r>
      <w:r>
        <w:rPr>
          <w:rFonts w:hint="eastAsia" w:ascii="宋体" w:hAnsi="宋体" w:cs="宋体"/>
          <w:b/>
          <w:szCs w:val="21"/>
          <w:highlight w:val="none"/>
        </w:rPr>
        <w:t>磋商文件的提供期限</w:t>
      </w:r>
    </w:p>
    <w:p w14:paraId="7C840F05">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11.1磋商文件的提供期限自开始发出之日起不得少于五个工作日。具体提供期限见</w:t>
      </w:r>
      <w:r>
        <w:rPr>
          <w:rFonts w:hint="eastAsia" w:ascii="宋体" w:hAnsi="宋体" w:cs="宋体"/>
          <w:b/>
          <w:szCs w:val="21"/>
          <w:highlight w:val="none"/>
        </w:rPr>
        <w:t>磋商文件前附表</w:t>
      </w:r>
      <w:r>
        <w:rPr>
          <w:rFonts w:hint="eastAsia" w:ascii="宋体" w:hAnsi="宋体" w:cs="宋体"/>
          <w:szCs w:val="21"/>
          <w:highlight w:val="none"/>
        </w:rPr>
        <w:t>。</w:t>
      </w:r>
    </w:p>
    <w:p w14:paraId="5BD5890C">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11.2供应商应持</w:t>
      </w:r>
      <w:r>
        <w:rPr>
          <w:rFonts w:hint="eastAsia" w:ascii="宋体" w:hAnsi="宋体" w:cs="宋体"/>
          <w:b/>
          <w:szCs w:val="21"/>
          <w:highlight w:val="none"/>
        </w:rPr>
        <w:t>磋商文件前附表</w:t>
      </w:r>
      <w:r>
        <w:rPr>
          <w:rFonts w:hint="eastAsia" w:ascii="宋体" w:hAnsi="宋体" w:cs="宋体"/>
          <w:szCs w:val="21"/>
          <w:highlight w:val="none"/>
        </w:rPr>
        <w:t>规定的资料领取或购买磋商文件。</w:t>
      </w:r>
    </w:p>
    <w:p w14:paraId="28F39D05">
      <w:pPr>
        <w:pStyle w:val="11"/>
        <w:adjustRightInd w:val="0"/>
        <w:snapToGrid w:val="0"/>
        <w:spacing w:line="360" w:lineRule="auto"/>
        <w:rPr>
          <w:rFonts w:hAnsi="宋体" w:cs="宋体"/>
          <w:highlight w:val="none"/>
        </w:rPr>
      </w:pPr>
      <w:r>
        <w:rPr>
          <w:rFonts w:hint="eastAsia" w:hAnsi="宋体" w:cs="宋体"/>
          <w:b/>
          <w:highlight w:val="none"/>
        </w:rPr>
        <w:t>12.提交首次响应文件的截止时间</w:t>
      </w:r>
    </w:p>
    <w:p w14:paraId="15AA5D22">
      <w:pPr>
        <w:pStyle w:val="11"/>
        <w:adjustRightInd w:val="0"/>
        <w:snapToGrid w:val="0"/>
        <w:spacing w:line="360" w:lineRule="auto"/>
        <w:ind w:firstLine="420" w:firstLineChars="200"/>
        <w:rPr>
          <w:rFonts w:hAnsi="宋体" w:cs="宋体"/>
          <w:highlight w:val="none"/>
        </w:rPr>
      </w:pPr>
      <w:r>
        <w:rPr>
          <w:rFonts w:hint="eastAsia" w:hAnsi="宋体" w:cs="宋体"/>
          <w:highlight w:val="none"/>
        </w:rPr>
        <w:t>12.1供应商提交首次响应文件截止时间见</w:t>
      </w:r>
      <w:r>
        <w:rPr>
          <w:rFonts w:hint="eastAsia" w:hAnsi="宋体" w:cs="宋体"/>
          <w:b/>
          <w:highlight w:val="none"/>
        </w:rPr>
        <w:t>磋商须知前附表</w:t>
      </w:r>
      <w:r>
        <w:rPr>
          <w:rFonts w:hint="eastAsia" w:hAnsi="宋体" w:cs="宋体"/>
          <w:highlight w:val="none"/>
        </w:rPr>
        <w:t>。</w:t>
      </w:r>
    </w:p>
    <w:p w14:paraId="592BC0A5">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13.磋商文件的澄清</w:t>
      </w:r>
      <w:r>
        <w:rPr>
          <w:rFonts w:hint="eastAsia" w:ascii="宋体" w:hAnsi="宋体" w:cs="宋体"/>
          <w:b/>
          <w:kern w:val="0"/>
          <w:szCs w:val="21"/>
          <w:highlight w:val="none"/>
          <w:lang w:val="zh-CN"/>
        </w:rPr>
        <w:t>或者</w:t>
      </w:r>
      <w:r>
        <w:rPr>
          <w:rFonts w:hint="eastAsia" w:ascii="宋体" w:hAnsi="宋体" w:cs="宋体"/>
          <w:b/>
          <w:bCs/>
          <w:szCs w:val="21"/>
          <w:highlight w:val="none"/>
        </w:rPr>
        <w:t>修改</w:t>
      </w:r>
    </w:p>
    <w:p w14:paraId="09855FDE">
      <w:pPr>
        <w:adjustRightInd w:val="0"/>
        <w:snapToGrid w:val="0"/>
        <w:spacing w:line="360" w:lineRule="auto"/>
        <w:ind w:right="-105" w:rightChars="-50" w:firstLine="420" w:firstLineChars="200"/>
        <w:rPr>
          <w:rFonts w:ascii="宋体" w:hAnsi="宋体" w:cs="宋体"/>
          <w:kern w:val="0"/>
          <w:szCs w:val="21"/>
          <w:highlight w:val="none"/>
        </w:rPr>
      </w:pPr>
      <w:r>
        <w:rPr>
          <w:rFonts w:hint="eastAsia" w:ascii="宋体" w:hAnsi="宋体" w:cs="宋体"/>
          <w:szCs w:val="21"/>
          <w:highlight w:val="none"/>
        </w:rPr>
        <w:t>13.1在</w:t>
      </w:r>
      <w:r>
        <w:rPr>
          <w:rFonts w:hint="eastAsia" w:ascii="宋体" w:hAnsi="宋体" w:cs="宋体"/>
          <w:kern w:val="0"/>
          <w:szCs w:val="21"/>
          <w:highlight w:val="none"/>
        </w:rPr>
        <w:t xml:space="preserve">提交首次响应文件截止之日前，采购人、采购代理机构可以对已发出的磋商文件进行必要的澄清或者修改。 </w:t>
      </w:r>
    </w:p>
    <w:p w14:paraId="2CC3174A">
      <w:pPr>
        <w:adjustRightInd w:val="0"/>
        <w:snapToGrid w:val="0"/>
        <w:spacing w:line="360" w:lineRule="auto"/>
        <w:ind w:right="-105" w:rightChars="-50" w:firstLine="420" w:firstLineChars="200"/>
        <w:rPr>
          <w:rFonts w:ascii="宋体" w:hAnsi="宋体" w:cs="宋体"/>
          <w:kern w:val="0"/>
          <w:szCs w:val="21"/>
          <w:highlight w:val="none"/>
        </w:rPr>
      </w:pPr>
      <w:r>
        <w:rPr>
          <w:rFonts w:hint="eastAsia" w:ascii="宋体" w:hAnsi="宋体" w:cs="宋体"/>
          <w:szCs w:val="21"/>
          <w:highlight w:val="none"/>
        </w:rPr>
        <w:t>13.2</w:t>
      </w:r>
      <w:r>
        <w:rPr>
          <w:rFonts w:hint="eastAsia" w:ascii="宋体" w:hAnsi="宋体" w:cs="宋体"/>
          <w:kern w:val="0"/>
          <w:szCs w:val="21"/>
          <w:highlight w:val="none"/>
        </w:rPr>
        <w:t>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14:paraId="213EA53D">
      <w:pPr>
        <w:pStyle w:val="11"/>
        <w:adjustRightInd w:val="0"/>
        <w:snapToGrid w:val="0"/>
        <w:spacing w:line="360" w:lineRule="auto"/>
        <w:ind w:firstLine="420" w:firstLineChars="200"/>
        <w:rPr>
          <w:rFonts w:hAnsi="宋体" w:cs="宋体"/>
          <w:highlight w:val="none"/>
        </w:rPr>
      </w:pPr>
      <w:r>
        <w:rPr>
          <w:rFonts w:hint="eastAsia" w:hAnsi="宋体" w:cs="宋体"/>
          <w:highlight w:val="none"/>
        </w:rPr>
        <w:t>13.2提交首次响应文件截止时间前对磋商文件澄清或者修改内容，为磋商文件的组成部分。</w:t>
      </w:r>
    </w:p>
    <w:p w14:paraId="20C16120">
      <w:pPr>
        <w:adjustRightInd w:val="0"/>
        <w:snapToGrid w:val="0"/>
        <w:spacing w:line="360" w:lineRule="auto"/>
        <w:ind w:left="902" w:hanging="902" w:hangingChars="376"/>
        <w:rPr>
          <w:rFonts w:ascii="宋体" w:hAnsi="宋体" w:cs="宋体"/>
          <w:sz w:val="24"/>
          <w:highlight w:val="none"/>
        </w:rPr>
      </w:pPr>
      <w:r>
        <w:rPr>
          <w:rFonts w:hint="eastAsia" w:ascii="宋体" w:hAnsi="宋体" w:cs="宋体"/>
          <w:sz w:val="24"/>
          <w:highlight w:val="none"/>
        </w:rPr>
        <w:t>三、响应文件</w:t>
      </w:r>
    </w:p>
    <w:p w14:paraId="3AC00646">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14.一般要求</w:t>
      </w:r>
    </w:p>
    <w:p w14:paraId="1DEBDCA6">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14.1 供应商应仔细阅读磋商文件的所有内容，按磋商文件的要求编制响应文件，并保证所提供的全部资料的真实性，以使其响应文件对磋商文件做出实质性的响应。</w:t>
      </w:r>
    </w:p>
    <w:p w14:paraId="360A062C">
      <w:pPr>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 xml:space="preserve">14.2 </w:t>
      </w:r>
      <w:r>
        <w:rPr>
          <w:rFonts w:hint="eastAsia" w:ascii="宋体" w:hAnsi="宋体" w:cs="宋体"/>
          <w:szCs w:val="21"/>
          <w:highlight w:val="none"/>
        </w:rPr>
        <w:t>供应商提交的响应文件及供应商与采购人或采购代理机构、磋商小组就有关磋商的所有来往函电均使用中文。供应商可以提交其它语言的资料，但应附中文注释，在有差异时以中文为准。</w:t>
      </w:r>
    </w:p>
    <w:p w14:paraId="4BC961B9">
      <w:pPr>
        <w:pStyle w:val="11"/>
        <w:adjustRightInd w:val="0"/>
        <w:snapToGrid w:val="0"/>
        <w:spacing w:line="360" w:lineRule="auto"/>
        <w:ind w:firstLine="420" w:firstLineChars="200"/>
        <w:rPr>
          <w:rFonts w:hAnsi="宋体" w:cs="宋体"/>
          <w:highlight w:val="none"/>
        </w:rPr>
      </w:pPr>
      <w:r>
        <w:rPr>
          <w:rFonts w:hint="eastAsia" w:hAnsi="宋体" w:cs="宋体"/>
          <w:bCs/>
          <w:highlight w:val="none"/>
        </w:rPr>
        <w:t xml:space="preserve">14.3 </w:t>
      </w:r>
      <w:r>
        <w:rPr>
          <w:rFonts w:hint="eastAsia" w:hAnsi="宋体" w:cs="宋体"/>
          <w:highlight w:val="none"/>
        </w:rPr>
        <w:t>计量单位应使用我国法定计量单位，未列明时应默认为我国法定计量单位。</w:t>
      </w:r>
    </w:p>
    <w:p w14:paraId="4A7A5AC9">
      <w:pPr>
        <w:pStyle w:val="11"/>
        <w:adjustRightInd w:val="0"/>
        <w:snapToGrid w:val="0"/>
        <w:spacing w:line="360" w:lineRule="auto"/>
        <w:ind w:firstLine="420" w:firstLineChars="200"/>
        <w:rPr>
          <w:rFonts w:hAnsi="宋体" w:cs="宋体"/>
          <w:highlight w:val="none"/>
        </w:rPr>
      </w:pPr>
      <w:r>
        <w:rPr>
          <w:rFonts w:hint="eastAsia" w:hAnsi="宋体" w:cs="宋体"/>
          <w:highlight w:val="none"/>
        </w:rPr>
        <w:t>14.4 响应文件应采用书面形式，电报、传真、电子邮件形式的响应文件概不接受。</w:t>
      </w:r>
    </w:p>
    <w:p w14:paraId="781395BD">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14.5 供应商应按磋商文件中提供的响应文件格式填写。</w:t>
      </w:r>
    </w:p>
    <w:p w14:paraId="7AD7A0EA">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15.</w:t>
      </w:r>
      <w:r>
        <w:rPr>
          <w:rFonts w:hint="eastAsia" w:ascii="宋体" w:hAnsi="宋体" w:cs="宋体"/>
          <w:b/>
          <w:szCs w:val="21"/>
          <w:highlight w:val="none"/>
        </w:rPr>
        <w:t>响应文件</w:t>
      </w:r>
      <w:r>
        <w:rPr>
          <w:rFonts w:hint="eastAsia" w:ascii="宋体" w:hAnsi="宋体" w:cs="宋体"/>
          <w:b/>
          <w:bCs/>
          <w:szCs w:val="21"/>
          <w:highlight w:val="none"/>
        </w:rPr>
        <w:t>的组成</w:t>
      </w:r>
    </w:p>
    <w:p w14:paraId="26024C10">
      <w:pPr>
        <w:adjustRightInd w:val="0"/>
        <w:snapToGrid w:val="0"/>
        <w:spacing w:line="360" w:lineRule="auto"/>
        <w:ind w:firstLine="420" w:firstLineChars="200"/>
        <w:jc w:val="left"/>
        <w:outlineLvl w:val="0"/>
        <w:rPr>
          <w:rFonts w:ascii="宋体" w:hAnsi="宋体" w:cs="宋体"/>
          <w:szCs w:val="21"/>
          <w:highlight w:val="none"/>
        </w:rPr>
      </w:pPr>
      <w:r>
        <w:rPr>
          <w:rFonts w:hint="eastAsia" w:ascii="宋体" w:hAnsi="宋体" w:cs="宋体"/>
          <w:highlight w:val="none"/>
        </w:rPr>
        <w:t>15.1 响应文件包括下列内容：</w:t>
      </w:r>
      <w:r>
        <w:rPr>
          <w:rFonts w:hint="eastAsia" w:ascii="宋体" w:hAnsi="宋体" w:cs="宋体"/>
          <w:szCs w:val="21"/>
          <w:highlight w:val="none"/>
        </w:rPr>
        <w:t xml:space="preserve"> </w:t>
      </w:r>
    </w:p>
    <w:p w14:paraId="284C2EF9">
      <w:pPr>
        <w:pStyle w:val="11"/>
        <w:adjustRightInd w:val="0"/>
        <w:snapToGrid w:val="0"/>
        <w:spacing w:line="360" w:lineRule="auto"/>
        <w:ind w:firstLine="420" w:firstLineChars="200"/>
        <w:rPr>
          <w:rFonts w:hAnsi="宋体" w:cs="宋体"/>
          <w:highlight w:val="none"/>
        </w:rPr>
      </w:pPr>
      <w:r>
        <w:rPr>
          <w:rFonts w:hint="eastAsia" w:hAnsi="宋体" w:cs="宋体"/>
          <w:highlight w:val="none"/>
        </w:rPr>
        <w:t>（1）磋商响应声明</w:t>
      </w:r>
    </w:p>
    <w:p w14:paraId="50121347">
      <w:pPr>
        <w:pStyle w:val="11"/>
        <w:adjustRightInd w:val="0"/>
        <w:snapToGrid w:val="0"/>
        <w:spacing w:line="360" w:lineRule="auto"/>
        <w:ind w:firstLine="420" w:firstLineChars="200"/>
        <w:rPr>
          <w:rFonts w:hAnsi="宋体" w:cs="宋体"/>
          <w:highlight w:val="none"/>
        </w:rPr>
      </w:pPr>
      <w:r>
        <w:rPr>
          <w:rFonts w:hint="eastAsia" w:hAnsi="宋体" w:cs="宋体"/>
          <w:highlight w:val="none"/>
        </w:rPr>
        <w:t>（2）保证金</w:t>
      </w:r>
    </w:p>
    <w:p w14:paraId="52DC3304">
      <w:pPr>
        <w:pStyle w:val="11"/>
        <w:adjustRightInd w:val="0"/>
        <w:snapToGrid w:val="0"/>
        <w:spacing w:line="360" w:lineRule="auto"/>
        <w:ind w:firstLine="420" w:firstLineChars="200"/>
        <w:rPr>
          <w:rFonts w:hint="eastAsia" w:hAnsi="宋体" w:eastAsia="宋体" w:cs="宋体"/>
          <w:highlight w:val="none"/>
          <w:lang w:eastAsia="zh-CN"/>
        </w:rPr>
      </w:pPr>
      <w:r>
        <w:rPr>
          <w:rFonts w:hint="eastAsia" w:hAnsi="宋体" w:cs="宋体"/>
          <w:highlight w:val="none"/>
        </w:rPr>
        <w:t>（3）供应商的资格证明</w:t>
      </w:r>
      <w:r>
        <w:rPr>
          <w:rFonts w:hint="eastAsia" w:hAnsi="宋体" w:cs="宋体"/>
          <w:highlight w:val="none"/>
          <w:lang w:val="en-US" w:eastAsia="zh-CN"/>
        </w:rPr>
        <w:t>材料</w:t>
      </w:r>
    </w:p>
    <w:p w14:paraId="77A7697A">
      <w:pPr>
        <w:pStyle w:val="11"/>
        <w:adjustRightInd w:val="0"/>
        <w:snapToGrid w:val="0"/>
        <w:spacing w:line="360" w:lineRule="auto"/>
        <w:ind w:firstLine="420" w:firstLineChars="200"/>
        <w:rPr>
          <w:rFonts w:hAnsi="宋体" w:cs="宋体"/>
          <w:highlight w:val="none"/>
        </w:rPr>
      </w:pPr>
      <w:r>
        <w:rPr>
          <w:rFonts w:hint="eastAsia" w:hAnsi="宋体" w:cs="宋体"/>
          <w:highlight w:val="none"/>
        </w:rPr>
        <w:t>（4）项目实施方案</w:t>
      </w:r>
    </w:p>
    <w:p w14:paraId="356D8DDA">
      <w:pPr>
        <w:pStyle w:val="11"/>
        <w:adjustRightInd w:val="0"/>
        <w:snapToGrid w:val="0"/>
        <w:spacing w:line="360" w:lineRule="auto"/>
        <w:ind w:firstLine="420" w:firstLineChars="200"/>
        <w:rPr>
          <w:rFonts w:hAnsi="宋体" w:cs="宋体"/>
          <w:highlight w:val="none"/>
        </w:rPr>
      </w:pPr>
      <w:r>
        <w:rPr>
          <w:rFonts w:hint="eastAsia" w:hAnsi="宋体" w:cs="宋体"/>
          <w:highlight w:val="none"/>
        </w:rPr>
        <w:t>（5）技术/商务响应与偏离表</w:t>
      </w:r>
    </w:p>
    <w:p w14:paraId="37843CCA">
      <w:pPr>
        <w:pStyle w:val="11"/>
        <w:adjustRightInd w:val="0"/>
        <w:snapToGrid w:val="0"/>
        <w:spacing w:line="360" w:lineRule="auto"/>
        <w:ind w:firstLine="420" w:firstLineChars="200"/>
        <w:rPr>
          <w:rFonts w:hAnsi="宋体" w:cs="宋体"/>
          <w:highlight w:val="none"/>
        </w:rPr>
      </w:pPr>
      <w:r>
        <w:rPr>
          <w:rFonts w:hint="eastAsia" w:hAnsi="宋体" w:cs="宋体"/>
          <w:highlight w:val="none"/>
        </w:rPr>
        <w:t>（6）提供政府采购政策产品等证明材料</w:t>
      </w:r>
    </w:p>
    <w:p w14:paraId="06E9C231">
      <w:pPr>
        <w:pStyle w:val="11"/>
        <w:adjustRightInd w:val="0"/>
        <w:snapToGrid w:val="0"/>
        <w:spacing w:line="360" w:lineRule="auto"/>
        <w:ind w:firstLine="420" w:firstLineChars="200"/>
        <w:rPr>
          <w:rFonts w:hAnsi="宋体" w:cs="宋体"/>
          <w:highlight w:val="none"/>
        </w:rPr>
      </w:pPr>
      <w:r>
        <w:rPr>
          <w:rFonts w:hint="eastAsia" w:hAnsi="宋体" w:cs="宋体"/>
          <w:highlight w:val="none"/>
        </w:rPr>
        <w:t>（7）报价一览表及报价文件</w:t>
      </w:r>
    </w:p>
    <w:p w14:paraId="3A7CB333">
      <w:pPr>
        <w:pStyle w:val="11"/>
        <w:adjustRightInd w:val="0"/>
        <w:snapToGrid w:val="0"/>
        <w:spacing w:line="360" w:lineRule="auto"/>
        <w:ind w:firstLine="420" w:firstLineChars="200"/>
        <w:rPr>
          <w:rFonts w:hAnsi="宋体" w:cs="宋体"/>
          <w:highlight w:val="none"/>
        </w:rPr>
      </w:pPr>
      <w:r>
        <w:rPr>
          <w:rFonts w:hint="eastAsia" w:hAnsi="宋体" w:cs="宋体"/>
          <w:highlight w:val="none"/>
        </w:rPr>
        <w:t>（8）供应认为需要提供的其它资料</w:t>
      </w:r>
    </w:p>
    <w:p w14:paraId="08631DFF">
      <w:pPr>
        <w:pStyle w:val="11"/>
        <w:adjustRightInd w:val="0"/>
        <w:snapToGrid w:val="0"/>
        <w:spacing w:line="360" w:lineRule="auto"/>
        <w:ind w:firstLine="420" w:firstLineChars="200"/>
        <w:rPr>
          <w:rFonts w:hAnsi="宋体" w:cs="宋体"/>
          <w:color w:val="FF0000"/>
          <w:highlight w:val="none"/>
        </w:rPr>
      </w:pPr>
      <w:r>
        <w:rPr>
          <w:rFonts w:hint="eastAsia" w:hAnsi="宋体" w:cs="宋体"/>
          <w:highlight w:val="none"/>
        </w:rPr>
        <w:t>（9）最后报价</w:t>
      </w:r>
    </w:p>
    <w:p w14:paraId="057D758C">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15.2在磋商过程中，</w:t>
      </w:r>
      <w:r>
        <w:rPr>
          <w:rFonts w:hint="eastAsia" w:ascii="宋体" w:hAnsi="宋体" w:cs="宋体"/>
          <w:szCs w:val="21"/>
          <w:highlight w:val="none"/>
        </w:rPr>
        <w:t>供应商</w:t>
      </w:r>
      <w:r>
        <w:rPr>
          <w:rFonts w:hint="eastAsia" w:ascii="宋体" w:hAnsi="宋体" w:cs="宋体"/>
          <w:highlight w:val="none"/>
        </w:rPr>
        <w:t>根据</w:t>
      </w:r>
      <w:r>
        <w:rPr>
          <w:rFonts w:hint="eastAsia" w:ascii="宋体" w:hAnsi="宋体" w:cs="宋体"/>
          <w:kern w:val="0"/>
          <w:szCs w:val="21"/>
          <w:highlight w:val="none"/>
        </w:rPr>
        <w:t>磋商小组</w:t>
      </w:r>
      <w:r>
        <w:rPr>
          <w:rFonts w:hint="eastAsia" w:ascii="宋体" w:hAnsi="宋体" w:cs="宋体"/>
          <w:bCs/>
          <w:szCs w:val="21"/>
          <w:highlight w:val="none"/>
        </w:rPr>
        <w:t>书面形式要求</w:t>
      </w:r>
      <w:r>
        <w:rPr>
          <w:rFonts w:hint="eastAsia" w:ascii="宋体" w:hAnsi="宋体" w:cs="宋体"/>
          <w:kern w:val="0"/>
          <w:szCs w:val="21"/>
          <w:highlight w:val="none"/>
        </w:rPr>
        <w:t>提交的</w:t>
      </w:r>
      <w:r>
        <w:rPr>
          <w:rFonts w:hint="eastAsia" w:ascii="宋体" w:hAnsi="宋体" w:cs="宋体"/>
          <w:highlight w:val="none"/>
        </w:rPr>
        <w:t>最后报价(或者</w:t>
      </w:r>
      <w:r>
        <w:rPr>
          <w:rFonts w:hint="eastAsia" w:ascii="宋体" w:hAnsi="宋体" w:cs="宋体"/>
          <w:bCs/>
          <w:szCs w:val="21"/>
          <w:highlight w:val="none"/>
        </w:rPr>
        <w:t>重</w:t>
      </w:r>
      <w:r>
        <w:rPr>
          <w:rFonts w:hint="eastAsia" w:ascii="宋体" w:hAnsi="宋体" w:cs="宋体"/>
          <w:kern w:val="0"/>
          <w:szCs w:val="21"/>
          <w:highlight w:val="none"/>
        </w:rPr>
        <w:t>新提交的响应文件和</w:t>
      </w:r>
      <w:r>
        <w:rPr>
          <w:rFonts w:hint="eastAsia" w:ascii="宋体" w:hAnsi="宋体" w:cs="宋体"/>
          <w:highlight w:val="none"/>
        </w:rPr>
        <w:t>最后报价)是</w:t>
      </w:r>
      <w:r>
        <w:rPr>
          <w:rFonts w:hint="eastAsia" w:ascii="宋体" w:hAnsi="宋体" w:cs="宋体"/>
          <w:szCs w:val="21"/>
          <w:highlight w:val="none"/>
        </w:rPr>
        <w:t>响应文件</w:t>
      </w:r>
      <w:r>
        <w:rPr>
          <w:rFonts w:hint="eastAsia" w:ascii="宋体" w:hAnsi="宋体" w:cs="宋体"/>
          <w:highlight w:val="none"/>
        </w:rPr>
        <w:t>的有效组成部分。</w:t>
      </w:r>
    </w:p>
    <w:p w14:paraId="62FAF605">
      <w:pPr>
        <w:adjustRightInd w:val="0"/>
        <w:snapToGrid w:val="0"/>
        <w:spacing w:line="360" w:lineRule="auto"/>
        <w:ind w:firstLine="420" w:firstLineChars="200"/>
        <w:rPr>
          <w:rFonts w:ascii="宋体" w:hAnsi="宋体" w:cs="宋体"/>
          <w:b/>
          <w:highlight w:val="none"/>
        </w:rPr>
      </w:pPr>
      <w:r>
        <w:rPr>
          <w:rFonts w:hint="eastAsia" w:ascii="宋体" w:hAnsi="宋体" w:cs="宋体"/>
          <w:highlight w:val="none"/>
        </w:rPr>
        <w:t>15.3</w:t>
      </w:r>
      <w:r>
        <w:rPr>
          <w:rFonts w:hint="eastAsia" w:ascii="宋体" w:hAnsi="宋体" w:cs="宋体"/>
          <w:kern w:val="0"/>
          <w:szCs w:val="21"/>
          <w:highlight w:val="none"/>
        </w:rPr>
        <w:t>磋商文件规定可能发生实质性变动的，供应商应当在</w:t>
      </w:r>
      <w:r>
        <w:rPr>
          <w:rFonts w:hint="eastAsia" w:ascii="宋体" w:hAnsi="宋体" w:cs="宋体"/>
          <w:highlight w:val="none"/>
        </w:rPr>
        <w:t>《技术/商务响应与偏离表》中对应内容注明。</w:t>
      </w:r>
    </w:p>
    <w:p w14:paraId="6C057B30">
      <w:pPr>
        <w:adjustRightInd w:val="0"/>
        <w:snapToGrid w:val="0"/>
        <w:spacing w:line="360" w:lineRule="auto"/>
        <w:ind w:firstLine="420" w:firstLineChars="200"/>
        <w:rPr>
          <w:rFonts w:ascii="宋体" w:hAnsi="宋体" w:cs="宋体"/>
          <w:szCs w:val="21"/>
          <w:highlight w:val="none"/>
        </w:rPr>
      </w:pPr>
      <w:r>
        <w:rPr>
          <w:rFonts w:hint="eastAsia" w:ascii="宋体" w:hAnsi="宋体" w:cs="宋体"/>
          <w:highlight w:val="none"/>
        </w:rPr>
        <w:t>15.4</w:t>
      </w:r>
      <w:r>
        <w:rPr>
          <w:rFonts w:hint="eastAsia" w:ascii="宋体" w:hAnsi="宋体" w:cs="宋体"/>
          <w:szCs w:val="21"/>
          <w:highlight w:val="none"/>
        </w:rPr>
        <w:t>根据《政府采购法》第四十二条的规定，供应商无论成交与否，其响应文件不予退还。</w:t>
      </w:r>
    </w:p>
    <w:p w14:paraId="5C83267C">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16.报价</w:t>
      </w:r>
    </w:p>
    <w:p w14:paraId="1A02B64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16.1供应商应当根据磋商文件要求和范围，以</w:t>
      </w:r>
      <w:r>
        <w:rPr>
          <w:rFonts w:hint="eastAsia" w:ascii="宋体" w:hAnsi="宋体" w:cs="宋体"/>
          <w:bCs/>
          <w:szCs w:val="21"/>
          <w:highlight w:val="none"/>
        </w:rPr>
        <w:t>人民币</w:t>
      </w:r>
      <w:r>
        <w:rPr>
          <w:rFonts w:hint="eastAsia" w:ascii="宋体" w:hAnsi="宋体" w:cs="宋体"/>
          <w:szCs w:val="21"/>
          <w:highlight w:val="none"/>
        </w:rPr>
        <w:t>报价，以元为单位，保留小数点后两位。</w:t>
      </w:r>
    </w:p>
    <w:p w14:paraId="71214723">
      <w:pPr>
        <w:pStyle w:val="25"/>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16.2供应商应按第五章 响应文件组成格式填写。</w:t>
      </w:r>
    </w:p>
    <w:p w14:paraId="61326110">
      <w:pPr>
        <w:pStyle w:val="11"/>
        <w:adjustRightInd w:val="0"/>
        <w:snapToGrid w:val="0"/>
        <w:spacing w:line="360" w:lineRule="auto"/>
        <w:ind w:firstLine="420" w:firstLineChars="200"/>
        <w:rPr>
          <w:rFonts w:hAnsi="宋体" w:cs="宋体"/>
          <w:highlight w:val="none"/>
        </w:rPr>
      </w:pPr>
      <w:r>
        <w:rPr>
          <w:rFonts w:hint="eastAsia" w:hAnsi="宋体" w:cs="宋体"/>
          <w:highlight w:val="none"/>
        </w:rPr>
        <w:t>16.3响应文件中标明的价格在合同执行过程中是固定不变的，不得以任何理由予以变更。以可变动价格提交的报价将被认为是非实质响应而被拒绝。</w:t>
      </w:r>
    </w:p>
    <w:p w14:paraId="53C86380">
      <w:pPr>
        <w:pStyle w:val="11"/>
        <w:adjustRightInd w:val="0"/>
        <w:snapToGrid w:val="0"/>
        <w:spacing w:line="360" w:lineRule="auto"/>
        <w:ind w:firstLine="420" w:firstLineChars="200"/>
        <w:rPr>
          <w:rFonts w:hAnsi="宋体" w:cs="宋体"/>
          <w:highlight w:val="none"/>
        </w:rPr>
      </w:pPr>
      <w:r>
        <w:rPr>
          <w:rFonts w:hint="eastAsia" w:hAnsi="宋体" w:cs="宋体"/>
          <w:highlight w:val="none"/>
        </w:rPr>
        <w:t>16.4</w:t>
      </w:r>
      <w:r>
        <w:rPr>
          <w:rFonts w:hint="eastAsia" w:hAnsi="宋体" w:cs="宋体"/>
          <w:highlight w:val="none"/>
          <w:lang w:val="zh-CN"/>
        </w:rPr>
        <w:t>供应商</w:t>
      </w:r>
      <w:r>
        <w:rPr>
          <w:rFonts w:hint="eastAsia" w:hAnsi="宋体" w:cs="宋体"/>
          <w:highlight w:val="none"/>
        </w:rPr>
        <w:t>的报价不得超过采购项目预算，采购项目预算或其计算方法见</w:t>
      </w:r>
      <w:r>
        <w:rPr>
          <w:rFonts w:hint="eastAsia" w:hAnsi="宋体" w:cs="宋体"/>
          <w:b/>
          <w:highlight w:val="none"/>
        </w:rPr>
        <w:t>磋商须知前附表</w:t>
      </w:r>
      <w:r>
        <w:rPr>
          <w:rFonts w:hint="eastAsia" w:hAnsi="宋体" w:cs="宋体"/>
          <w:highlight w:val="none"/>
        </w:rPr>
        <w:t>。</w:t>
      </w:r>
    </w:p>
    <w:p w14:paraId="15F7CAD7">
      <w:pPr>
        <w:pStyle w:val="11"/>
        <w:adjustRightInd w:val="0"/>
        <w:snapToGrid w:val="0"/>
        <w:spacing w:line="360" w:lineRule="auto"/>
        <w:rPr>
          <w:rFonts w:hAnsi="宋体" w:cs="宋体"/>
          <w:b/>
          <w:highlight w:val="none"/>
        </w:rPr>
      </w:pPr>
      <w:r>
        <w:rPr>
          <w:rFonts w:hint="eastAsia" w:hAnsi="宋体" w:cs="宋体"/>
          <w:b/>
          <w:highlight w:val="none"/>
        </w:rPr>
        <w:t>17.供应商符合磋商文件规定的证明文件</w:t>
      </w:r>
    </w:p>
    <w:p w14:paraId="4F5CD15D">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17.1供应商应提交满足本章第3.1款规定的资格条件要求的证明文件,该证明文件作为响应文件的一部分。</w:t>
      </w:r>
    </w:p>
    <w:p w14:paraId="4E7C6478">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17.2如果供应商为联合体，则应提交联合体各方资格证明文件、联合体协议。否则，在评审时将其视为无效响应。</w:t>
      </w:r>
    </w:p>
    <w:p w14:paraId="41305D5B">
      <w:pPr>
        <w:adjustRightInd w:val="0"/>
        <w:snapToGrid w:val="0"/>
        <w:spacing w:before="158" w:beforeLines="50" w:line="360" w:lineRule="auto"/>
        <w:ind w:firstLine="420" w:firstLineChars="200"/>
        <w:jc w:val="left"/>
        <w:rPr>
          <w:rFonts w:ascii="宋体" w:hAnsi="宋体" w:cs="宋体"/>
          <w:szCs w:val="21"/>
          <w:highlight w:val="none"/>
        </w:rPr>
      </w:pPr>
      <w:r>
        <w:rPr>
          <w:rFonts w:hint="eastAsia" w:ascii="宋体" w:hAnsi="宋体" w:cs="宋体"/>
          <w:szCs w:val="21"/>
          <w:highlight w:val="none"/>
        </w:rPr>
        <w:t>17.3 除</w:t>
      </w:r>
      <w:r>
        <w:rPr>
          <w:rFonts w:hint="eastAsia" w:ascii="宋体" w:hAnsi="宋体" w:cs="宋体"/>
          <w:b/>
          <w:szCs w:val="21"/>
          <w:highlight w:val="none"/>
        </w:rPr>
        <w:t>磋商须知前附表</w:t>
      </w:r>
      <w:r>
        <w:rPr>
          <w:rFonts w:hint="eastAsia" w:ascii="宋体" w:hAnsi="宋体" w:cs="宋体"/>
          <w:szCs w:val="21"/>
          <w:highlight w:val="none"/>
        </w:rPr>
        <w:t>另有规定外，供应商提供的货物及服务不是供应商制造或拥有的，则必须提供经销、或代理采购货物、或采购货物提供售后服务的证明文件。</w:t>
      </w:r>
    </w:p>
    <w:p w14:paraId="399FAE46">
      <w:pPr>
        <w:adjustRightInd w:val="0"/>
        <w:snapToGrid w:val="0"/>
        <w:spacing w:before="158" w:beforeLines="50" w:line="360" w:lineRule="auto"/>
        <w:jc w:val="left"/>
        <w:rPr>
          <w:rFonts w:ascii="宋体" w:hAnsi="宋体" w:cs="宋体"/>
          <w:b/>
          <w:szCs w:val="21"/>
          <w:highlight w:val="none"/>
        </w:rPr>
      </w:pPr>
      <w:r>
        <w:rPr>
          <w:rFonts w:hint="eastAsia" w:ascii="宋体" w:hAnsi="宋体" w:cs="宋体"/>
          <w:b/>
          <w:szCs w:val="21"/>
          <w:highlight w:val="none"/>
        </w:rPr>
        <w:t>18．样品提供</w:t>
      </w:r>
    </w:p>
    <w:p w14:paraId="1B4816A2">
      <w:pPr>
        <w:adjustRightInd w:val="0"/>
        <w:snapToGrid w:val="0"/>
        <w:spacing w:before="158" w:beforeLines="50"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18.1 </w:t>
      </w:r>
      <w:r>
        <w:rPr>
          <w:rFonts w:hint="eastAsia" w:ascii="宋体" w:hAnsi="宋体" w:cs="宋体"/>
          <w:b/>
          <w:color w:val="000000"/>
          <w:highlight w:val="none"/>
        </w:rPr>
        <w:t>磋商</w:t>
      </w:r>
      <w:r>
        <w:rPr>
          <w:rFonts w:hint="eastAsia" w:ascii="宋体" w:hAnsi="宋体" w:cs="宋体"/>
          <w:b/>
          <w:highlight w:val="none"/>
        </w:rPr>
        <w:t>须知前附表</w:t>
      </w:r>
      <w:r>
        <w:rPr>
          <w:rFonts w:hint="eastAsia" w:ascii="宋体" w:hAnsi="宋体" w:cs="宋体"/>
          <w:szCs w:val="21"/>
          <w:highlight w:val="none"/>
        </w:rPr>
        <w:t>规定</w:t>
      </w:r>
      <w:r>
        <w:rPr>
          <w:rFonts w:hint="eastAsia" w:ascii="宋体" w:hAnsi="宋体" w:cs="宋体"/>
          <w:bCs/>
          <w:color w:val="000000"/>
          <w:highlight w:val="none"/>
        </w:rPr>
        <w:t>供应商</w:t>
      </w:r>
      <w:r>
        <w:rPr>
          <w:rFonts w:hint="eastAsia" w:ascii="宋体" w:hAnsi="宋体" w:cs="宋体"/>
          <w:szCs w:val="21"/>
          <w:highlight w:val="none"/>
        </w:rPr>
        <w:t>在</w:t>
      </w:r>
      <w:r>
        <w:rPr>
          <w:rFonts w:hint="eastAsia" w:ascii="宋体" w:hAnsi="宋体" w:cs="宋体"/>
          <w:color w:val="000000"/>
          <w:highlight w:val="none"/>
        </w:rPr>
        <w:t>磋商</w:t>
      </w:r>
      <w:r>
        <w:rPr>
          <w:rFonts w:hint="eastAsia" w:ascii="宋体" w:hAnsi="宋体" w:cs="宋体"/>
          <w:szCs w:val="21"/>
          <w:highlight w:val="none"/>
        </w:rPr>
        <w:t>时提供样品的，</w:t>
      </w:r>
      <w:r>
        <w:rPr>
          <w:rFonts w:hint="eastAsia" w:ascii="宋体" w:hAnsi="宋体" w:cs="宋体"/>
          <w:bCs/>
          <w:color w:val="000000"/>
          <w:highlight w:val="none"/>
        </w:rPr>
        <w:t>供应商</w:t>
      </w:r>
      <w:r>
        <w:rPr>
          <w:rFonts w:hint="eastAsia" w:ascii="宋体" w:hAnsi="宋体" w:cs="宋体"/>
          <w:szCs w:val="21"/>
          <w:highlight w:val="none"/>
        </w:rPr>
        <w:t>有以下情形之一的，在评审时将其视为无效响应。</w:t>
      </w:r>
    </w:p>
    <w:p w14:paraId="78368F58">
      <w:pPr>
        <w:adjustRightInd w:val="0"/>
        <w:snapToGrid w:val="0"/>
        <w:spacing w:before="158" w:beforeLines="50" w:line="360" w:lineRule="auto"/>
        <w:ind w:firstLine="420" w:firstLineChars="200"/>
        <w:jc w:val="left"/>
        <w:rPr>
          <w:rFonts w:ascii="宋体" w:hAnsi="宋体" w:cs="宋体"/>
          <w:szCs w:val="21"/>
          <w:highlight w:val="none"/>
        </w:rPr>
      </w:pPr>
      <w:r>
        <w:rPr>
          <w:rFonts w:hint="eastAsia" w:ascii="宋体" w:hAnsi="宋体" w:cs="宋体"/>
          <w:szCs w:val="21"/>
          <w:highlight w:val="none"/>
        </w:rPr>
        <w:t>（1）未在</w:t>
      </w:r>
      <w:r>
        <w:rPr>
          <w:rFonts w:hint="eastAsia" w:ascii="宋体" w:hAnsi="宋体" w:cs="宋体"/>
          <w:b/>
          <w:color w:val="000000"/>
          <w:highlight w:val="none"/>
        </w:rPr>
        <w:t>磋商</w:t>
      </w:r>
      <w:r>
        <w:rPr>
          <w:rFonts w:hint="eastAsia" w:ascii="宋体" w:hAnsi="宋体" w:cs="宋体"/>
          <w:b/>
          <w:highlight w:val="none"/>
        </w:rPr>
        <w:t>须知前附表</w:t>
      </w:r>
      <w:r>
        <w:rPr>
          <w:rFonts w:hint="eastAsia" w:ascii="宋体" w:hAnsi="宋体" w:cs="宋体"/>
          <w:szCs w:val="21"/>
          <w:highlight w:val="none"/>
        </w:rPr>
        <w:t>规定的提交时间、地点提交的；</w:t>
      </w:r>
    </w:p>
    <w:p w14:paraId="26E15AE2">
      <w:pPr>
        <w:adjustRightInd w:val="0"/>
        <w:snapToGrid w:val="0"/>
        <w:spacing w:before="158" w:beforeLines="50" w:line="360" w:lineRule="auto"/>
        <w:ind w:firstLine="420" w:firstLineChars="200"/>
        <w:jc w:val="left"/>
        <w:rPr>
          <w:rFonts w:ascii="宋体" w:hAnsi="宋体" w:cs="宋体"/>
          <w:szCs w:val="21"/>
          <w:highlight w:val="none"/>
        </w:rPr>
      </w:pPr>
      <w:r>
        <w:rPr>
          <w:rFonts w:hint="eastAsia" w:ascii="宋体" w:hAnsi="宋体" w:cs="宋体"/>
          <w:szCs w:val="21"/>
          <w:highlight w:val="none"/>
        </w:rPr>
        <w:t>（2）</w:t>
      </w:r>
      <w:r>
        <w:rPr>
          <w:rFonts w:hint="eastAsia" w:ascii="宋体" w:hAnsi="宋体" w:cs="宋体"/>
          <w:bCs/>
          <w:color w:val="000000"/>
          <w:highlight w:val="none"/>
        </w:rPr>
        <w:t>供应商</w:t>
      </w:r>
      <w:r>
        <w:rPr>
          <w:rFonts w:hint="eastAsia" w:ascii="宋体" w:hAnsi="宋体" w:cs="宋体"/>
          <w:szCs w:val="21"/>
          <w:highlight w:val="none"/>
        </w:rPr>
        <w:t>提供的样品与响应文件中提供样品的型号、规格不一致的。</w:t>
      </w:r>
    </w:p>
    <w:p w14:paraId="11EFB23C">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19.</w:t>
      </w:r>
      <w:r>
        <w:rPr>
          <w:rFonts w:hint="eastAsia" w:ascii="宋体" w:hAnsi="宋体" w:cs="宋体"/>
          <w:highlight w:val="none"/>
        </w:rPr>
        <w:t xml:space="preserve"> </w:t>
      </w:r>
      <w:r>
        <w:rPr>
          <w:rFonts w:hint="eastAsia" w:ascii="宋体" w:hAnsi="宋体" w:cs="宋体"/>
          <w:b/>
          <w:bCs/>
          <w:szCs w:val="21"/>
          <w:highlight w:val="none"/>
        </w:rPr>
        <w:t>磋商保证金</w:t>
      </w:r>
    </w:p>
    <w:p w14:paraId="15136A5D">
      <w:pPr>
        <w:pStyle w:val="11"/>
        <w:adjustRightInd w:val="0"/>
        <w:snapToGrid w:val="0"/>
        <w:spacing w:line="360" w:lineRule="auto"/>
        <w:ind w:firstLine="420" w:firstLineChars="200"/>
        <w:rPr>
          <w:rFonts w:hAnsi="宋体" w:cs="宋体"/>
          <w:bCs/>
          <w:highlight w:val="none"/>
        </w:rPr>
      </w:pPr>
      <w:r>
        <w:rPr>
          <w:rFonts w:hint="eastAsia" w:hAnsi="宋体" w:cs="宋体"/>
          <w:highlight w:val="none"/>
        </w:rPr>
        <w:t>19.1</w:t>
      </w:r>
      <w:r>
        <w:rPr>
          <w:rFonts w:hint="eastAsia" w:hAnsi="宋体" w:cs="宋体"/>
          <w:b/>
          <w:highlight w:val="none"/>
        </w:rPr>
        <w:t>磋商须知前附表</w:t>
      </w:r>
      <w:r>
        <w:rPr>
          <w:rFonts w:hint="eastAsia" w:hAnsi="宋体" w:cs="宋体"/>
          <w:highlight w:val="none"/>
        </w:rPr>
        <w:t>规定交纳磋商</w:t>
      </w:r>
      <w:r>
        <w:rPr>
          <w:rFonts w:hint="eastAsia" w:hAnsi="宋体" w:cs="宋体"/>
          <w:bCs/>
          <w:highlight w:val="none"/>
        </w:rPr>
        <w:t>保证金的</w:t>
      </w:r>
      <w:r>
        <w:rPr>
          <w:rFonts w:hint="eastAsia" w:hAnsi="宋体" w:cs="宋体"/>
          <w:highlight w:val="none"/>
        </w:rPr>
        <w:t>，应按</w:t>
      </w:r>
      <w:r>
        <w:rPr>
          <w:rFonts w:hint="eastAsia" w:hAnsi="宋体" w:cs="宋体"/>
          <w:b/>
          <w:highlight w:val="none"/>
        </w:rPr>
        <w:t>磋商须知前附表</w:t>
      </w:r>
      <w:r>
        <w:rPr>
          <w:rFonts w:hint="eastAsia" w:hAnsi="宋体" w:cs="宋体"/>
          <w:highlight w:val="none"/>
        </w:rPr>
        <w:t>规定的磋商</w:t>
      </w:r>
      <w:r>
        <w:rPr>
          <w:rFonts w:hint="eastAsia" w:hAnsi="宋体" w:cs="宋体"/>
          <w:bCs/>
          <w:highlight w:val="none"/>
        </w:rPr>
        <w:t>保证金形式交纳，不得以现金方式交纳</w:t>
      </w:r>
      <w:r>
        <w:rPr>
          <w:rFonts w:hint="eastAsia" w:hAnsi="宋体" w:cs="宋体"/>
          <w:highlight w:val="none"/>
        </w:rPr>
        <w:t>，在提交首次响应文件截止时间前，</w:t>
      </w:r>
      <w:r>
        <w:rPr>
          <w:rFonts w:hint="eastAsia" w:hAnsi="宋体" w:cs="宋体"/>
          <w:bCs/>
          <w:highlight w:val="none"/>
        </w:rPr>
        <w:t>向采购代理机构交纳不超过</w:t>
      </w:r>
      <w:r>
        <w:rPr>
          <w:rFonts w:hint="eastAsia" w:hAnsi="宋体" w:cs="宋体"/>
          <w:highlight w:val="none"/>
          <w:lang w:val="zh-CN"/>
        </w:rPr>
        <w:t>采购项目预算2﹪</w:t>
      </w:r>
      <w:r>
        <w:rPr>
          <w:rFonts w:hint="eastAsia" w:hAnsi="宋体" w:cs="宋体"/>
          <w:bCs/>
          <w:highlight w:val="none"/>
        </w:rPr>
        <w:t>的磋商保证金(数额采用四舍五入，计算至元)</w:t>
      </w:r>
      <w:r>
        <w:rPr>
          <w:rFonts w:hint="eastAsia" w:hAnsi="宋体" w:cs="宋体"/>
          <w:highlight w:val="none"/>
        </w:rPr>
        <w:t>。磋商</w:t>
      </w:r>
      <w:r>
        <w:rPr>
          <w:rFonts w:hint="eastAsia" w:hAnsi="宋体" w:cs="宋体"/>
          <w:bCs/>
          <w:highlight w:val="none"/>
        </w:rPr>
        <w:t>保证金有效期应当与</w:t>
      </w:r>
      <w:r>
        <w:rPr>
          <w:rFonts w:hint="eastAsia" w:hAnsi="宋体" w:cs="宋体"/>
          <w:highlight w:val="none"/>
        </w:rPr>
        <w:t>本章第20.1</w:t>
      </w:r>
      <w:r>
        <w:rPr>
          <w:rFonts w:hint="eastAsia" w:hAnsi="宋体" w:cs="宋体"/>
          <w:highlight w:val="none"/>
          <w:lang w:val="zh-CN"/>
        </w:rPr>
        <w:t>款</w:t>
      </w:r>
      <w:r>
        <w:rPr>
          <w:rFonts w:hint="eastAsia" w:hAnsi="宋体" w:cs="宋体"/>
          <w:highlight w:val="none"/>
        </w:rPr>
        <w:t>规定的</w:t>
      </w:r>
      <w:r>
        <w:rPr>
          <w:rFonts w:hint="eastAsia" w:hAnsi="宋体" w:cs="宋体"/>
          <w:bCs/>
          <w:highlight w:val="none"/>
        </w:rPr>
        <w:t>响应文件有效期一致。</w:t>
      </w:r>
    </w:p>
    <w:p w14:paraId="778CF96A">
      <w:pPr>
        <w:adjustRightInd w:val="0"/>
        <w:snapToGrid w:val="0"/>
        <w:spacing w:line="360" w:lineRule="auto"/>
        <w:ind w:firstLine="420" w:firstLineChars="200"/>
        <w:rPr>
          <w:rFonts w:ascii="宋体" w:hAnsi="宋体" w:cs="宋体"/>
          <w:b/>
          <w:szCs w:val="21"/>
          <w:highlight w:val="none"/>
        </w:rPr>
      </w:pPr>
      <w:r>
        <w:rPr>
          <w:rFonts w:hint="eastAsia" w:ascii="宋体" w:hAnsi="宋体" w:cs="宋体"/>
          <w:szCs w:val="21"/>
          <w:highlight w:val="none"/>
        </w:rPr>
        <w:t>19.2</w:t>
      </w:r>
      <w:r>
        <w:rPr>
          <w:rFonts w:hint="eastAsia" w:ascii="宋体" w:hAnsi="宋体" w:cs="宋体"/>
          <w:kern w:val="0"/>
          <w:szCs w:val="21"/>
          <w:highlight w:val="none"/>
          <w:lang w:val="zh-CN"/>
        </w:rPr>
        <w:t>供应商为联合体的，可以由联合体中的一方或者共同交纳磋商保证金，其交纳的磋商保证金，对联合体各方均具有约束力。</w:t>
      </w:r>
    </w:p>
    <w:p w14:paraId="63E841F6">
      <w:pPr>
        <w:pStyle w:val="11"/>
        <w:adjustRightInd w:val="0"/>
        <w:snapToGrid w:val="0"/>
        <w:spacing w:line="360" w:lineRule="auto"/>
        <w:ind w:firstLine="420" w:firstLineChars="200"/>
        <w:rPr>
          <w:rFonts w:hAnsi="宋体" w:cs="宋体"/>
          <w:highlight w:val="none"/>
        </w:rPr>
      </w:pPr>
      <w:r>
        <w:rPr>
          <w:rFonts w:hint="eastAsia" w:hAnsi="宋体" w:cs="宋体"/>
          <w:highlight w:val="none"/>
        </w:rPr>
        <w:t>19.3供应商未按照磋商文件要求提交磋商保证金的，响应无效。</w:t>
      </w:r>
    </w:p>
    <w:p w14:paraId="798436AA">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20.</w:t>
      </w:r>
      <w:r>
        <w:rPr>
          <w:rFonts w:hint="eastAsia" w:ascii="宋体" w:hAnsi="宋体" w:cs="宋体"/>
          <w:szCs w:val="21"/>
          <w:highlight w:val="none"/>
        </w:rPr>
        <w:t xml:space="preserve"> </w:t>
      </w:r>
      <w:r>
        <w:rPr>
          <w:rFonts w:hint="eastAsia" w:ascii="宋体" w:hAnsi="宋体" w:cs="宋体"/>
          <w:b/>
          <w:highlight w:val="none"/>
        </w:rPr>
        <w:t>响应文件</w:t>
      </w:r>
      <w:r>
        <w:rPr>
          <w:rFonts w:hint="eastAsia" w:ascii="宋体" w:hAnsi="宋体" w:cs="宋体"/>
          <w:b/>
          <w:szCs w:val="21"/>
          <w:highlight w:val="none"/>
        </w:rPr>
        <w:t>有效期</w:t>
      </w:r>
    </w:p>
    <w:p w14:paraId="75426FDF">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20.1响应文件</w:t>
      </w:r>
      <w:r>
        <w:rPr>
          <w:rFonts w:hint="eastAsia" w:ascii="宋体" w:hAnsi="宋体" w:cs="宋体"/>
          <w:szCs w:val="21"/>
          <w:highlight w:val="none"/>
        </w:rPr>
        <w:t>有效期见</w:t>
      </w:r>
      <w:r>
        <w:rPr>
          <w:rFonts w:hint="eastAsia" w:ascii="宋体" w:hAnsi="宋体" w:cs="宋体"/>
          <w:b/>
          <w:highlight w:val="none"/>
        </w:rPr>
        <w:t>磋商须知前附表</w:t>
      </w:r>
      <w:r>
        <w:rPr>
          <w:rFonts w:hint="eastAsia" w:ascii="宋体" w:hAnsi="宋体" w:cs="宋体"/>
          <w:szCs w:val="21"/>
          <w:highlight w:val="none"/>
        </w:rPr>
        <w:t>，在此期间</w:t>
      </w:r>
      <w:r>
        <w:rPr>
          <w:rFonts w:hint="eastAsia" w:ascii="宋体" w:hAnsi="宋体" w:cs="宋体"/>
          <w:highlight w:val="none"/>
        </w:rPr>
        <w:t>响应</w:t>
      </w:r>
      <w:r>
        <w:rPr>
          <w:rFonts w:hint="eastAsia" w:ascii="宋体" w:hAnsi="宋体" w:cs="宋体"/>
          <w:szCs w:val="21"/>
          <w:highlight w:val="none"/>
        </w:rPr>
        <w:t>文件对供应商具有法律约束力，</w:t>
      </w:r>
      <w:r>
        <w:rPr>
          <w:rFonts w:hint="eastAsia" w:ascii="宋体" w:hAnsi="宋体" w:cs="宋体"/>
          <w:highlight w:val="none"/>
        </w:rPr>
        <w:t>从</w:t>
      </w:r>
      <w:r>
        <w:rPr>
          <w:rFonts w:hint="eastAsia" w:ascii="宋体" w:hAnsi="宋体" w:cs="宋体"/>
          <w:kern w:val="0"/>
          <w:szCs w:val="21"/>
          <w:highlight w:val="none"/>
        </w:rPr>
        <w:t>提交首次响应文件截止时间</w:t>
      </w:r>
      <w:r>
        <w:rPr>
          <w:rFonts w:hint="eastAsia" w:ascii="宋体" w:hAnsi="宋体" w:cs="宋体"/>
          <w:highlight w:val="none"/>
        </w:rPr>
        <w:t>之日起计算。响应文件有效期不足的将被视为无效响应。</w:t>
      </w:r>
    </w:p>
    <w:p w14:paraId="0032CD0B">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21.响应文件的签署及规定</w:t>
      </w:r>
    </w:p>
    <w:p w14:paraId="6C60E097">
      <w:pPr>
        <w:pStyle w:val="11"/>
        <w:adjustRightInd w:val="0"/>
        <w:snapToGrid w:val="0"/>
        <w:spacing w:line="360" w:lineRule="auto"/>
        <w:ind w:firstLine="420" w:firstLineChars="20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21.1</w:t>
      </w:r>
      <w:r>
        <w:rPr>
          <w:rFonts w:hint="eastAsia" w:hAnsi="宋体"/>
          <w:color w:val="000000" w:themeColor="text1"/>
          <w:szCs w:val="21"/>
          <w:highlight w:val="none"/>
          <w14:textFill>
            <w14:solidFill>
              <w14:schemeClr w14:val="tx1"/>
            </w14:solidFill>
          </w14:textFill>
        </w:rPr>
        <w:t>电子响应文件：供应商应按照电子磋商文件要求制作响应文件，并进行电子签名和盖章</w:t>
      </w:r>
      <w:r>
        <w:rPr>
          <w:rFonts w:hint="eastAsia" w:hAnsi="宋体" w:cs="宋体"/>
          <w:color w:val="000000" w:themeColor="text1"/>
          <w:highlight w:val="none"/>
          <w14:textFill>
            <w14:solidFill>
              <w14:schemeClr w14:val="tx1"/>
            </w14:solidFill>
          </w14:textFill>
        </w:rPr>
        <w:t>。</w:t>
      </w:r>
    </w:p>
    <w:p w14:paraId="65B55988">
      <w:pPr>
        <w:pStyle w:val="11"/>
        <w:adjustRightInd w:val="0"/>
        <w:snapToGrid w:val="0"/>
        <w:spacing w:line="360" w:lineRule="auto"/>
        <w:ind w:firstLine="420" w:firstLineChars="200"/>
        <w:rPr>
          <w:rFonts w:hAnsi="宋体" w:cs="宋体"/>
          <w:highlight w:val="none"/>
        </w:rPr>
      </w:pPr>
      <w:r>
        <w:rPr>
          <w:rFonts w:hint="eastAsia" w:hAnsi="宋体" w:cs="宋体"/>
          <w:highlight w:val="none"/>
        </w:rPr>
        <w:t xml:space="preserve">21.2 </w:t>
      </w:r>
      <w:r>
        <w:rPr>
          <w:rFonts w:hint="eastAsia" w:hAnsi="宋体"/>
          <w:szCs w:val="21"/>
          <w:highlight w:val="none"/>
        </w:rPr>
        <w:t>供应商确认投标后，应从交易平台上下载“</w:t>
      </w:r>
      <w:r>
        <w:rPr>
          <w:rFonts w:hint="eastAsia" w:hAnsi="宋体"/>
          <w:bCs/>
          <w:color w:val="000000"/>
          <w:szCs w:val="21"/>
          <w:highlight w:val="none"/>
        </w:rPr>
        <w:t>电子投标文件制作工具</w:t>
      </w:r>
      <w:r>
        <w:rPr>
          <w:rFonts w:hint="eastAsia" w:hAnsi="宋体"/>
          <w:szCs w:val="21"/>
          <w:highlight w:val="none"/>
        </w:rPr>
        <w:t>”，并使用此工具编制电子响应文件，否则将可能影响电子响应文件的上传而导致投标无效</w:t>
      </w:r>
      <w:r>
        <w:rPr>
          <w:rFonts w:hint="eastAsia" w:hAnsi="宋体" w:cs="宋体"/>
          <w:highlight w:val="none"/>
        </w:rPr>
        <w:t>。</w:t>
      </w:r>
    </w:p>
    <w:p w14:paraId="3B5F76FF">
      <w:pPr>
        <w:pStyle w:val="11"/>
        <w:adjustRightInd w:val="0"/>
        <w:snapToGrid w:val="0"/>
        <w:spacing w:line="360" w:lineRule="auto"/>
        <w:ind w:firstLine="420" w:firstLineChars="200"/>
        <w:rPr>
          <w:rFonts w:hAnsi="宋体" w:cs="Arial"/>
          <w:highlight w:val="none"/>
        </w:rPr>
      </w:pPr>
      <w:r>
        <w:rPr>
          <w:rFonts w:hint="eastAsia" w:hAnsi="宋体" w:cs="宋体"/>
          <w:highlight w:val="none"/>
        </w:rPr>
        <w:t xml:space="preserve">21.3 </w:t>
      </w:r>
      <w:r>
        <w:rPr>
          <w:rFonts w:hint="eastAsia" w:hAnsi="宋体"/>
          <w:szCs w:val="21"/>
          <w:highlight w:val="none"/>
        </w:rPr>
        <w:t>供应商因自身原因导致电子响应文件无法导入益阳市公共资源交易中心电子交易平台的，该响应文件视为无效响应文件</w:t>
      </w:r>
      <w:r>
        <w:rPr>
          <w:rFonts w:hAnsi="宋体" w:cs="Arial"/>
          <w:highlight w:val="none"/>
        </w:rPr>
        <w:t>。</w:t>
      </w:r>
    </w:p>
    <w:p w14:paraId="28B30BE0">
      <w:pPr>
        <w:pStyle w:val="11"/>
        <w:adjustRightInd w:val="0"/>
        <w:snapToGrid w:val="0"/>
        <w:spacing w:line="360" w:lineRule="auto"/>
        <w:ind w:firstLine="420" w:firstLineChars="200"/>
        <w:rPr>
          <w:rFonts w:hAnsi="宋体" w:cs="宋体"/>
          <w:szCs w:val="21"/>
          <w:highlight w:val="none"/>
        </w:rPr>
      </w:pPr>
      <w:r>
        <w:rPr>
          <w:rFonts w:hint="eastAsia" w:hAnsi="宋体" w:cs="宋体"/>
          <w:highlight w:val="none"/>
        </w:rPr>
        <w:t xml:space="preserve">21.4 </w:t>
      </w:r>
      <w:r>
        <w:rPr>
          <w:rFonts w:hint="eastAsia" w:hAnsi="宋体" w:cs="宋体"/>
          <w:szCs w:val="21"/>
          <w:highlight w:val="none"/>
        </w:rPr>
        <w:t>电子招响应文件具有法律效力，若响应文件与磋商文件要求不一致，其内容影响成交结果时，责任由供应商自行承担。</w:t>
      </w:r>
    </w:p>
    <w:p w14:paraId="50A054F4">
      <w:pPr>
        <w:pStyle w:val="11"/>
        <w:adjustRightInd w:val="0"/>
        <w:snapToGrid w:val="0"/>
        <w:spacing w:line="360" w:lineRule="auto"/>
        <w:ind w:firstLine="420" w:firstLineChars="200"/>
        <w:rPr>
          <w:rFonts w:hAnsi="宋体" w:cs="宋体"/>
          <w:highlight w:val="none"/>
        </w:rPr>
      </w:pPr>
      <w:r>
        <w:rPr>
          <w:rFonts w:hint="eastAsia" w:hAnsi="宋体" w:cs="宋体"/>
          <w:color w:val="000000" w:themeColor="text1"/>
          <w:szCs w:val="21"/>
          <w:highlight w:val="none"/>
          <w14:textFill>
            <w14:solidFill>
              <w14:schemeClr w14:val="tx1"/>
            </w14:solidFill>
          </w14:textFill>
        </w:rPr>
        <w:t xml:space="preserve">21.5 </w:t>
      </w:r>
      <w:r>
        <w:rPr>
          <w:rFonts w:hint="eastAsia" w:hAnsi="宋体" w:cs="宋体"/>
          <w:color w:val="000000" w:themeColor="text1"/>
          <w:highlight w:val="none"/>
          <w14:textFill>
            <w14:solidFill>
              <w14:schemeClr w14:val="tx1"/>
            </w14:solidFill>
          </w14:textFill>
        </w:rPr>
        <w:t>在磋商过程中，供应商按磋商文件规定和磋商小组要求提交的最后报价(或者</w:t>
      </w:r>
      <w:r>
        <w:rPr>
          <w:rFonts w:hint="eastAsia" w:hAnsi="宋体" w:cs="宋体"/>
          <w:bCs/>
          <w:color w:val="000000" w:themeColor="text1"/>
          <w:highlight w:val="none"/>
          <w14:textFill>
            <w14:solidFill>
              <w14:schemeClr w14:val="tx1"/>
            </w14:solidFill>
          </w14:textFill>
        </w:rPr>
        <w:t>重</w:t>
      </w:r>
      <w:r>
        <w:rPr>
          <w:rFonts w:hint="eastAsia" w:hAnsi="宋体" w:cs="宋体"/>
          <w:color w:val="000000" w:themeColor="text1"/>
          <w:highlight w:val="none"/>
          <w14:textFill>
            <w14:solidFill>
              <w14:schemeClr w14:val="tx1"/>
            </w14:solidFill>
          </w14:textFill>
        </w:rPr>
        <w:t>新提交的响应文件和最后报价)，但需经法定代表人或其委托代理人电子签名、加盖供应商</w:t>
      </w:r>
      <w:r>
        <w:rPr>
          <w:rFonts w:hint="eastAsia" w:hAnsi="宋体" w:cs="Arial"/>
          <w:color w:val="000000" w:themeColor="text1"/>
          <w:highlight w:val="none"/>
          <w14:textFill>
            <w14:solidFill>
              <w14:schemeClr w14:val="tx1"/>
            </w14:solidFill>
          </w14:textFill>
        </w:rPr>
        <w:t>电子公</w:t>
      </w:r>
      <w:r>
        <w:rPr>
          <w:rFonts w:hAnsi="宋体" w:cs="Arial"/>
          <w:color w:val="000000" w:themeColor="text1"/>
          <w:highlight w:val="none"/>
          <w14:textFill>
            <w14:solidFill>
              <w14:schemeClr w14:val="tx1"/>
            </w14:solidFill>
          </w14:textFill>
        </w:rPr>
        <w:t>章</w:t>
      </w:r>
      <w:r>
        <w:rPr>
          <w:rFonts w:hint="eastAsia" w:hAnsi="宋体" w:cs="Arial"/>
          <w:color w:val="000000" w:themeColor="text1"/>
          <w:highlight w:val="none"/>
          <w14:textFill>
            <w14:solidFill>
              <w14:schemeClr w14:val="tx1"/>
            </w14:solidFill>
          </w14:textFill>
        </w:rPr>
        <w:t>和加密</w:t>
      </w:r>
      <w:r>
        <w:rPr>
          <w:rFonts w:hAnsi="宋体" w:cs="Arial"/>
          <w:color w:val="000000" w:themeColor="text1"/>
          <w:highlight w:val="none"/>
          <w14:textFill>
            <w14:solidFill>
              <w14:schemeClr w14:val="tx1"/>
            </w14:solidFill>
          </w14:textFill>
        </w:rPr>
        <w:t>。</w:t>
      </w:r>
    </w:p>
    <w:p w14:paraId="4083322C">
      <w:pPr>
        <w:adjustRightInd w:val="0"/>
        <w:snapToGrid w:val="0"/>
        <w:spacing w:line="360" w:lineRule="auto"/>
        <w:rPr>
          <w:rFonts w:ascii="宋体" w:hAnsi="宋体" w:cs="宋体"/>
          <w:sz w:val="24"/>
          <w:highlight w:val="none"/>
        </w:rPr>
      </w:pPr>
      <w:r>
        <w:rPr>
          <w:rFonts w:hint="eastAsia" w:ascii="宋体" w:hAnsi="宋体" w:cs="宋体"/>
          <w:sz w:val="24"/>
          <w:highlight w:val="none"/>
        </w:rPr>
        <w:t>四、响应文件的递交</w:t>
      </w:r>
    </w:p>
    <w:p w14:paraId="19F7D95A">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22.</w:t>
      </w:r>
      <w:r>
        <w:rPr>
          <w:rFonts w:hint="eastAsia" w:ascii="宋体" w:hAnsi="宋体" w:cs="宋体"/>
          <w:b/>
          <w:szCs w:val="21"/>
          <w:highlight w:val="none"/>
        </w:rPr>
        <w:t>响应文件</w:t>
      </w:r>
      <w:r>
        <w:rPr>
          <w:rFonts w:hint="eastAsia" w:ascii="宋体" w:hAnsi="宋体" w:cs="宋体"/>
          <w:b/>
          <w:bCs/>
          <w:szCs w:val="21"/>
          <w:highlight w:val="none"/>
        </w:rPr>
        <w:t>的密封和标记</w:t>
      </w:r>
    </w:p>
    <w:p w14:paraId="4C5AD796">
      <w:pPr>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highlight w:val="none"/>
        </w:rPr>
        <w:t xml:space="preserve">22.1 </w:t>
      </w:r>
      <w:r>
        <w:rPr>
          <w:rFonts w:hint="eastAsia" w:ascii="宋体" w:hAnsi="宋体" w:cs="宋体"/>
          <w:kern w:val="0"/>
          <w:szCs w:val="21"/>
          <w:highlight w:val="none"/>
        </w:rPr>
        <w:t>电子响应文件通过CA数字证书进行加密并签章。未按要求加密和数字证书认证的响应文件，益阳市公共资源交易中心电子交易平台将无法接受, 采购代理机构不予受理。</w:t>
      </w:r>
    </w:p>
    <w:p w14:paraId="07E07941">
      <w:pPr>
        <w:pStyle w:val="11"/>
        <w:widowControl/>
        <w:adjustRightInd w:val="0"/>
        <w:snapToGrid w:val="0"/>
        <w:spacing w:line="360" w:lineRule="auto"/>
        <w:ind w:firstLine="420" w:firstLineChars="200"/>
        <w:rPr>
          <w:rFonts w:hAnsi="宋体"/>
          <w:highlight w:val="none"/>
        </w:rPr>
      </w:pPr>
      <w:r>
        <w:rPr>
          <w:rFonts w:hint="eastAsia" w:hAnsi="宋体" w:cs="宋体"/>
          <w:highlight w:val="none"/>
        </w:rPr>
        <w:t>22.2</w:t>
      </w:r>
      <w:r>
        <w:rPr>
          <w:rFonts w:hint="eastAsia" w:hAnsi="宋体"/>
          <w:bCs/>
          <w:szCs w:val="21"/>
          <w:highlight w:val="none"/>
        </w:rPr>
        <w:t>供应商</w:t>
      </w:r>
      <w:r>
        <w:rPr>
          <w:rFonts w:hint="eastAsia" w:hAnsi="宋体"/>
          <w:szCs w:val="21"/>
          <w:highlight w:val="none"/>
        </w:rPr>
        <w:t>应在磋商文件规定的</w:t>
      </w:r>
      <w:r>
        <w:rPr>
          <w:rFonts w:hAnsi="宋体" w:cs="Arial"/>
          <w:szCs w:val="21"/>
          <w:highlight w:val="none"/>
        </w:rPr>
        <w:t>提交首次响应文件截止时间前</w:t>
      </w:r>
      <w:r>
        <w:rPr>
          <w:rFonts w:hint="eastAsia" w:hAnsi="宋体" w:cs="Arial"/>
          <w:szCs w:val="21"/>
          <w:highlight w:val="none"/>
        </w:rPr>
        <w:t>，</w:t>
      </w:r>
      <w:r>
        <w:rPr>
          <w:rFonts w:hint="eastAsia" w:hAnsi="宋体"/>
          <w:szCs w:val="21"/>
          <w:highlight w:val="none"/>
        </w:rPr>
        <w:t>将</w:t>
      </w:r>
      <w:r>
        <w:rPr>
          <w:rFonts w:hint="eastAsia" w:hAnsi="宋体"/>
          <w:highlight w:val="none"/>
        </w:rPr>
        <w:t>电子响应文件上传至益阳市公共资源交易中心电子交易平台（http://jyzx.yiyang.gov.cn），逾期递交的响应文件，电子交易平台将自动拒收。</w:t>
      </w:r>
    </w:p>
    <w:p w14:paraId="6EAD4CA7">
      <w:pPr>
        <w:pStyle w:val="11"/>
        <w:widowControl/>
        <w:adjustRightInd w:val="0"/>
        <w:snapToGrid w:val="0"/>
        <w:spacing w:line="360" w:lineRule="auto"/>
        <w:ind w:firstLine="420" w:firstLineChars="200"/>
        <w:rPr>
          <w:rFonts w:hAnsi="宋体" w:cs="宋体"/>
          <w:szCs w:val="21"/>
          <w:highlight w:val="none"/>
        </w:rPr>
      </w:pPr>
      <w:r>
        <w:rPr>
          <w:rFonts w:hint="eastAsia" w:hAnsi="宋体" w:cs="宋体"/>
          <w:highlight w:val="none"/>
        </w:rPr>
        <w:t>22.3</w:t>
      </w:r>
      <w:r>
        <w:rPr>
          <w:rFonts w:hint="eastAsia" w:hAnsi="宋体" w:cs="Arial"/>
          <w:highlight w:val="none"/>
        </w:rPr>
        <w:t>供应商使用生成电子响应文件的CA数字证书按时解密。响应文件在【磋商须知前附表】规定的解密时限内未解密或解密失败，视为撤销其响应文件。在开标现场解密的，请供应商自备解密电脑和网络并携带CA数字证书。</w:t>
      </w:r>
    </w:p>
    <w:p w14:paraId="47E7BE50">
      <w:pPr>
        <w:pStyle w:val="8"/>
        <w:rPr>
          <w:highlight w:val="none"/>
        </w:rPr>
      </w:pPr>
    </w:p>
    <w:p w14:paraId="1B7FB0FA">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23.响应文件的</w:t>
      </w:r>
      <w:r>
        <w:rPr>
          <w:rFonts w:hint="eastAsia" w:ascii="宋体" w:hAnsi="宋体" w:cs="宋体"/>
          <w:b/>
          <w:kern w:val="0"/>
          <w:szCs w:val="21"/>
          <w:highlight w:val="none"/>
          <w:lang w:val="zh-CN"/>
        </w:rPr>
        <w:t>补充、修改或者撤回</w:t>
      </w:r>
    </w:p>
    <w:p w14:paraId="516F07B0">
      <w:pPr>
        <w:pStyle w:val="11"/>
        <w:adjustRightInd w:val="0"/>
        <w:snapToGrid w:val="0"/>
        <w:spacing w:line="360" w:lineRule="auto"/>
        <w:ind w:firstLine="420" w:firstLineChars="200"/>
        <w:rPr>
          <w:rFonts w:hAnsi="宋体" w:cs="宋体"/>
          <w:highlight w:val="none"/>
        </w:rPr>
      </w:pPr>
      <w:r>
        <w:rPr>
          <w:rFonts w:hint="eastAsia" w:hAnsi="宋体" w:cs="宋体"/>
          <w:highlight w:val="none"/>
        </w:rPr>
        <w:t>23.1供应商在提交首次响应文件截止时间前，可以对所提交的首次响应文件进行补充、修改或者撤回，并书面通知采购人、采购代理机构。该通知应有供应商法定代表人或其委托代理人签字。</w:t>
      </w:r>
    </w:p>
    <w:p w14:paraId="63D09342">
      <w:pPr>
        <w:pStyle w:val="11"/>
        <w:adjustRightInd w:val="0"/>
        <w:snapToGrid w:val="0"/>
        <w:spacing w:line="360" w:lineRule="auto"/>
        <w:ind w:firstLine="420" w:firstLineChars="200"/>
        <w:rPr>
          <w:rFonts w:hAnsi="宋体" w:cs="宋体"/>
          <w:highlight w:val="none"/>
        </w:rPr>
      </w:pPr>
      <w:r>
        <w:rPr>
          <w:rFonts w:hint="eastAsia" w:hAnsi="宋体" w:cs="宋体"/>
          <w:highlight w:val="none"/>
        </w:rPr>
        <w:t>23.2</w:t>
      </w:r>
      <w:r>
        <w:rPr>
          <w:rFonts w:hint="eastAsia" w:hAnsi="宋体" w:cs="宋体"/>
          <w:highlight w:val="none"/>
          <w:lang w:val="zh-CN"/>
        </w:rPr>
        <w:t>补充、修改的内容与响应文件不一致时，以补充、修改的内容为准。</w:t>
      </w:r>
    </w:p>
    <w:p w14:paraId="50F43D6D">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24.响应文件的递交与接收</w:t>
      </w:r>
    </w:p>
    <w:p w14:paraId="27D8A571">
      <w:pPr>
        <w:pStyle w:val="11"/>
        <w:adjustRightInd w:val="0"/>
        <w:snapToGrid w:val="0"/>
        <w:spacing w:line="360" w:lineRule="auto"/>
        <w:ind w:firstLine="420" w:firstLineChars="200"/>
        <w:rPr>
          <w:rFonts w:hAnsi="宋体"/>
          <w:szCs w:val="21"/>
          <w:highlight w:val="none"/>
        </w:rPr>
      </w:pPr>
      <w:r>
        <w:rPr>
          <w:rFonts w:hint="eastAsia" w:hAnsi="宋体"/>
          <w:szCs w:val="21"/>
          <w:highlight w:val="none"/>
        </w:rPr>
        <w:t>24.1 供应商应在磋商文件规定的提交首次响应文件截止时间前，将电子响应文件上传至益阳市公共资源交易中心电子交易平台（http://jyzx.yiyang.gov.cn），逾期递交的响应文件，电子交易平台将自动拒收。</w:t>
      </w:r>
    </w:p>
    <w:p w14:paraId="12B43D27">
      <w:pPr>
        <w:pStyle w:val="11"/>
        <w:adjustRightInd w:val="0"/>
        <w:snapToGrid w:val="0"/>
        <w:spacing w:line="360" w:lineRule="auto"/>
        <w:ind w:firstLine="420" w:firstLineChars="200"/>
        <w:rPr>
          <w:rFonts w:hAnsi="宋体" w:cs="宋体"/>
          <w:szCs w:val="21"/>
          <w:highlight w:val="none"/>
        </w:rPr>
      </w:pPr>
      <w:r>
        <w:rPr>
          <w:rFonts w:hint="eastAsia" w:hAnsi="宋体" w:cs="宋体"/>
          <w:bCs/>
          <w:szCs w:val="21"/>
          <w:highlight w:val="none"/>
        </w:rPr>
        <w:t>24.2项目设立磋商开标会场，开标地点</w:t>
      </w:r>
      <w:r>
        <w:rPr>
          <w:rFonts w:hint="eastAsia" w:hAnsi="宋体" w:cs="宋体"/>
          <w:szCs w:val="21"/>
          <w:highlight w:val="none"/>
        </w:rPr>
        <w:t>见</w:t>
      </w:r>
      <w:r>
        <w:rPr>
          <w:rFonts w:hint="eastAsia" w:hAnsi="宋体" w:cs="宋体"/>
          <w:b/>
          <w:szCs w:val="21"/>
          <w:highlight w:val="none"/>
        </w:rPr>
        <w:t>磋商文件前附表</w:t>
      </w:r>
      <w:r>
        <w:rPr>
          <w:rFonts w:hint="eastAsia" w:hAnsi="宋体" w:cs="宋体"/>
          <w:szCs w:val="21"/>
          <w:highlight w:val="none"/>
        </w:rPr>
        <w:t>。</w:t>
      </w:r>
    </w:p>
    <w:p w14:paraId="6843DF78">
      <w:pPr>
        <w:spacing w:line="480" w:lineRule="exact"/>
        <w:ind w:firstLine="420" w:firstLineChars="200"/>
        <w:rPr>
          <w:rFonts w:ascii="宋体" w:hAnsi="宋体" w:cs="宋体"/>
          <w:szCs w:val="21"/>
          <w:highlight w:val="none"/>
        </w:rPr>
      </w:pPr>
      <w:r>
        <w:rPr>
          <w:rFonts w:hint="eastAsia" w:ascii="宋体" w:hAnsi="宋体"/>
          <w:szCs w:val="21"/>
          <w:highlight w:val="none"/>
        </w:rPr>
        <w:t>24.3</w:t>
      </w:r>
      <w:r>
        <w:rPr>
          <w:rFonts w:hint="eastAsia" w:ascii="宋体" w:hAnsi="宋体" w:cs="宋体"/>
          <w:szCs w:val="21"/>
          <w:highlight w:val="none"/>
        </w:rPr>
        <w:t>在提交首次响应文件截止时间后，由供应商使用生成电子响应文件的CA数字证书按时解密。响应文件在【磋商须知前附表】规定的解密时限内未解密或解密失败，视为撤销其响应文件。在开标现场解密的，请供应商自备解密电脑和网络并携带CA数字证书。</w:t>
      </w:r>
    </w:p>
    <w:p w14:paraId="189DF943">
      <w:pPr>
        <w:pStyle w:val="11"/>
        <w:adjustRightInd w:val="0"/>
        <w:snapToGrid w:val="0"/>
        <w:spacing w:line="360" w:lineRule="auto"/>
        <w:ind w:firstLine="420" w:firstLineChars="200"/>
        <w:rPr>
          <w:rFonts w:hAnsi="宋体"/>
          <w:color w:val="0000FF"/>
          <w:szCs w:val="21"/>
          <w:highlight w:val="none"/>
        </w:rPr>
      </w:pPr>
    </w:p>
    <w:p w14:paraId="29A88F0D">
      <w:pPr>
        <w:adjustRightInd w:val="0"/>
        <w:snapToGrid w:val="0"/>
        <w:spacing w:line="360" w:lineRule="auto"/>
        <w:rPr>
          <w:rFonts w:ascii="宋体" w:hAnsi="宋体" w:cs="宋体"/>
          <w:sz w:val="24"/>
          <w:highlight w:val="none"/>
        </w:rPr>
      </w:pPr>
      <w:r>
        <w:rPr>
          <w:rFonts w:hint="eastAsia" w:ascii="宋体" w:hAnsi="宋体" w:cs="宋体"/>
          <w:sz w:val="24"/>
          <w:highlight w:val="none"/>
        </w:rPr>
        <w:t>五、响应文件的磋商与评审</w:t>
      </w:r>
    </w:p>
    <w:p w14:paraId="5A1E8FD2">
      <w:pPr>
        <w:tabs>
          <w:tab w:val="left" w:pos="0"/>
        </w:tabs>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25.磋商程序</w:t>
      </w:r>
    </w:p>
    <w:p w14:paraId="5C8599E8">
      <w:pPr>
        <w:widowControl/>
        <w:adjustRightInd w:val="0"/>
        <w:snapToGrid w:val="0"/>
        <w:spacing w:line="360" w:lineRule="auto"/>
        <w:ind w:firstLine="420"/>
        <w:jc w:val="left"/>
        <w:rPr>
          <w:rFonts w:ascii="宋体" w:hAnsi="宋体" w:cs="宋体"/>
          <w:bCs/>
          <w:szCs w:val="21"/>
          <w:highlight w:val="none"/>
        </w:rPr>
      </w:pPr>
      <w:r>
        <w:rPr>
          <w:rFonts w:hint="eastAsia" w:ascii="宋体" w:hAnsi="宋体" w:cs="宋体"/>
          <w:kern w:val="0"/>
          <w:szCs w:val="21"/>
          <w:highlight w:val="none"/>
        </w:rPr>
        <w:t>25.1磋商程序：响应文件审查、磋商（包括澄清）、响应文件评审、</w:t>
      </w:r>
      <w:r>
        <w:rPr>
          <w:rFonts w:hint="eastAsia" w:ascii="宋体" w:hAnsi="宋体" w:cs="宋体"/>
          <w:bCs/>
          <w:szCs w:val="21"/>
          <w:highlight w:val="none"/>
        </w:rPr>
        <w:t>提出成交供应商。其中，</w:t>
      </w:r>
      <w:r>
        <w:rPr>
          <w:rFonts w:hint="eastAsia" w:ascii="宋体" w:hAnsi="宋体" w:cs="宋体"/>
          <w:kern w:val="0"/>
          <w:szCs w:val="21"/>
          <w:highlight w:val="none"/>
        </w:rPr>
        <w:t>磋商按</w:t>
      </w:r>
      <w:r>
        <w:rPr>
          <w:rFonts w:hint="eastAsia" w:ascii="宋体" w:hAnsi="宋体" w:cs="宋体"/>
          <w:szCs w:val="21"/>
          <w:highlight w:val="none"/>
        </w:rPr>
        <w:t>本章</w:t>
      </w:r>
      <w:r>
        <w:rPr>
          <w:rFonts w:hint="eastAsia" w:ascii="宋体" w:hAnsi="宋体" w:cs="宋体"/>
          <w:highlight w:val="none"/>
        </w:rPr>
        <w:t>第30.1</w:t>
      </w:r>
      <w:r>
        <w:rPr>
          <w:rFonts w:hint="eastAsia" w:ascii="宋体" w:hAnsi="宋体" w:cs="宋体"/>
          <w:kern w:val="0"/>
          <w:szCs w:val="21"/>
          <w:highlight w:val="none"/>
          <w:lang w:val="zh-CN"/>
        </w:rPr>
        <w:t>款或者</w:t>
      </w:r>
      <w:r>
        <w:rPr>
          <w:rFonts w:hint="eastAsia" w:ascii="宋体" w:hAnsi="宋体" w:cs="宋体"/>
          <w:highlight w:val="none"/>
        </w:rPr>
        <w:t>第30.2</w:t>
      </w:r>
      <w:r>
        <w:rPr>
          <w:rFonts w:hint="eastAsia" w:ascii="宋体" w:hAnsi="宋体" w:cs="宋体"/>
          <w:kern w:val="0"/>
          <w:szCs w:val="21"/>
          <w:highlight w:val="none"/>
          <w:lang w:val="zh-CN"/>
        </w:rPr>
        <w:t>款</w:t>
      </w:r>
      <w:r>
        <w:rPr>
          <w:rFonts w:hint="eastAsia" w:ascii="宋体" w:hAnsi="宋体" w:cs="宋体"/>
          <w:highlight w:val="none"/>
        </w:rPr>
        <w:t>情形</w:t>
      </w:r>
      <w:r>
        <w:rPr>
          <w:rFonts w:hint="eastAsia" w:ascii="宋体" w:hAnsi="宋体" w:cs="宋体"/>
          <w:bCs/>
          <w:szCs w:val="21"/>
          <w:highlight w:val="none"/>
        </w:rPr>
        <w:t>进行。</w:t>
      </w:r>
    </w:p>
    <w:p w14:paraId="2002D470">
      <w:pPr>
        <w:widowControl/>
        <w:adjustRightInd w:val="0"/>
        <w:snapToGrid w:val="0"/>
        <w:spacing w:line="360" w:lineRule="auto"/>
        <w:rPr>
          <w:rFonts w:ascii="宋体" w:hAnsi="宋体" w:cs="宋体"/>
          <w:b/>
          <w:szCs w:val="21"/>
          <w:highlight w:val="none"/>
        </w:rPr>
      </w:pPr>
      <w:r>
        <w:rPr>
          <w:rFonts w:hint="eastAsia" w:ascii="宋体" w:hAnsi="宋体" w:cs="宋体"/>
          <w:b/>
          <w:kern w:val="0"/>
          <w:szCs w:val="21"/>
          <w:highlight w:val="none"/>
        </w:rPr>
        <w:t>26.</w:t>
      </w:r>
      <w:r>
        <w:rPr>
          <w:rFonts w:hint="eastAsia" w:ascii="宋体" w:hAnsi="宋体" w:cs="宋体"/>
          <w:highlight w:val="none"/>
        </w:rPr>
        <w:t xml:space="preserve"> </w:t>
      </w:r>
      <w:r>
        <w:rPr>
          <w:rFonts w:hint="eastAsia" w:ascii="宋体" w:hAnsi="宋体" w:cs="宋体"/>
          <w:b/>
          <w:kern w:val="0"/>
          <w:szCs w:val="21"/>
          <w:highlight w:val="none"/>
        </w:rPr>
        <w:t>响应文件审查</w:t>
      </w:r>
      <w:r>
        <w:rPr>
          <w:rFonts w:hint="eastAsia" w:ascii="宋体" w:hAnsi="宋体" w:cs="宋体"/>
          <w:b/>
          <w:szCs w:val="21"/>
          <w:highlight w:val="none"/>
        </w:rPr>
        <w:t xml:space="preserve"> </w:t>
      </w:r>
    </w:p>
    <w:p w14:paraId="5C3000C5">
      <w:pPr>
        <w:adjustRightInd w:val="0"/>
        <w:snapToGrid w:val="0"/>
        <w:spacing w:before="158" w:beforeLines="50" w:line="360" w:lineRule="auto"/>
        <w:ind w:firstLine="420" w:firstLineChars="200"/>
        <w:rPr>
          <w:rFonts w:ascii="宋体" w:hAnsi="宋体" w:cs="宋体"/>
          <w:szCs w:val="21"/>
          <w:highlight w:val="none"/>
        </w:rPr>
      </w:pPr>
      <w:r>
        <w:rPr>
          <w:rFonts w:hint="eastAsia" w:ascii="宋体" w:hAnsi="宋体" w:cs="宋体"/>
          <w:szCs w:val="21"/>
          <w:highlight w:val="none"/>
        </w:rPr>
        <w:t>26.1 资格性审查：根据本章第3.1项规定的供应商资格条件要求，对</w:t>
      </w:r>
      <w:r>
        <w:rPr>
          <w:rFonts w:hint="eastAsia" w:ascii="宋体" w:hAnsi="宋体" w:cs="宋体"/>
          <w:highlight w:val="none"/>
        </w:rPr>
        <w:t>响应</w:t>
      </w:r>
      <w:r>
        <w:rPr>
          <w:rFonts w:hint="eastAsia" w:ascii="宋体" w:hAnsi="宋体" w:cs="宋体"/>
          <w:szCs w:val="21"/>
          <w:highlight w:val="none"/>
        </w:rPr>
        <w:t>文件的资格证明等进行审查，以确定供应商是否具备磋商资格条件。</w:t>
      </w:r>
    </w:p>
    <w:p w14:paraId="66D8AC1A">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26.2符合性审查: 对响应文件(包括首次提交的响应文件、重新提交的响应文件)的有效性、完整性和响应程度进行审查，以确定是否对磋商文件的实质性要求作出响应。</w:t>
      </w:r>
    </w:p>
    <w:p w14:paraId="70679C87">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26.3响应文件审查结束后，磋商小组所有成员集中与单一供应商分别进行磋商，并给予所有参加磋商的供应商平等的磋商机会。供应商应派其法定代表人或委托代理人参加磋商。</w:t>
      </w:r>
    </w:p>
    <w:p w14:paraId="0BD5FE14">
      <w:pPr>
        <w:pStyle w:val="11"/>
        <w:adjustRightInd w:val="0"/>
        <w:snapToGrid w:val="0"/>
        <w:spacing w:line="360" w:lineRule="auto"/>
        <w:rPr>
          <w:rFonts w:hAnsi="宋体" w:cs="宋体"/>
          <w:b/>
          <w:highlight w:val="none"/>
        </w:rPr>
      </w:pPr>
      <w:r>
        <w:rPr>
          <w:rFonts w:hint="eastAsia" w:hAnsi="宋体" w:cs="宋体"/>
          <w:b/>
          <w:highlight w:val="none"/>
        </w:rPr>
        <w:t>27.实质性响应</w:t>
      </w:r>
    </w:p>
    <w:p w14:paraId="26301AFD">
      <w:pPr>
        <w:pStyle w:val="11"/>
        <w:adjustRightInd w:val="0"/>
        <w:snapToGrid w:val="0"/>
        <w:spacing w:line="360" w:lineRule="auto"/>
        <w:ind w:firstLine="420" w:firstLineChars="200"/>
        <w:rPr>
          <w:rFonts w:hAnsi="宋体" w:cs="宋体"/>
          <w:highlight w:val="none"/>
          <w:u w:val="single"/>
        </w:rPr>
      </w:pPr>
      <w:r>
        <w:rPr>
          <w:rFonts w:hint="eastAsia" w:hAnsi="宋体" w:cs="宋体"/>
          <w:highlight w:val="none"/>
        </w:rPr>
        <w:t>27.1实质性响应是指响应文件(包括首次响应文件、重新提交的响应文件)与磋商文件要求的所有条款、条件和规格相符，没有偏离。偏离指不满足、或不响应磋商文件的要求。</w:t>
      </w:r>
    </w:p>
    <w:p w14:paraId="200E19D2">
      <w:pPr>
        <w:tabs>
          <w:tab w:val="left" w:pos="0"/>
          <w:tab w:val="left" w:pos="7560"/>
          <w:tab w:val="left" w:pos="7740"/>
          <w:tab w:val="left" w:pos="7920"/>
        </w:tabs>
        <w:adjustRightInd w:val="0"/>
        <w:snapToGrid w:val="0"/>
        <w:spacing w:line="360" w:lineRule="auto"/>
        <w:ind w:right="23" w:rightChars="11" w:firstLine="420" w:firstLineChars="200"/>
        <w:rPr>
          <w:rFonts w:ascii="宋体" w:hAnsi="宋体" w:cs="宋体"/>
          <w:szCs w:val="21"/>
          <w:highlight w:val="none"/>
        </w:rPr>
      </w:pPr>
      <w:r>
        <w:rPr>
          <w:rFonts w:hint="eastAsia" w:ascii="宋体" w:hAnsi="宋体" w:cs="宋体"/>
          <w:szCs w:val="21"/>
          <w:highlight w:val="none"/>
        </w:rPr>
        <w:t>27.2</w:t>
      </w:r>
      <w:r>
        <w:rPr>
          <w:rFonts w:hint="eastAsia" w:ascii="宋体" w:hAnsi="宋体" w:cs="宋体"/>
          <w:highlight w:val="none"/>
        </w:rPr>
        <w:t>响应文件是否实质性响应磋商文件要求由磋商小组依据磋商文件规定认定。</w:t>
      </w:r>
      <w:r>
        <w:rPr>
          <w:rFonts w:hint="eastAsia" w:ascii="宋体" w:hAnsi="宋体" w:cs="宋体"/>
          <w:kern w:val="0"/>
          <w:szCs w:val="21"/>
          <w:highlight w:val="none"/>
        </w:rPr>
        <w:t>磋商小组</w:t>
      </w:r>
      <w:r>
        <w:rPr>
          <w:rFonts w:hint="eastAsia" w:ascii="宋体" w:hAnsi="宋体" w:cs="宋体"/>
          <w:szCs w:val="21"/>
          <w:highlight w:val="none"/>
        </w:rPr>
        <w:t>决定</w:t>
      </w:r>
      <w:r>
        <w:rPr>
          <w:rFonts w:hint="eastAsia" w:ascii="宋体" w:hAnsi="宋体" w:cs="宋体"/>
          <w:highlight w:val="none"/>
        </w:rPr>
        <w:t>响应文件</w:t>
      </w:r>
      <w:r>
        <w:rPr>
          <w:rFonts w:hint="eastAsia" w:ascii="宋体" w:hAnsi="宋体" w:cs="宋体"/>
          <w:szCs w:val="21"/>
          <w:highlight w:val="none"/>
        </w:rPr>
        <w:t>的响应性只根据</w:t>
      </w:r>
      <w:r>
        <w:rPr>
          <w:rFonts w:hint="eastAsia" w:ascii="宋体" w:hAnsi="宋体" w:cs="宋体"/>
          <w:highlight w:val="none"/>
        </w:rPr>
        <w:t>响应文件</w:t>
      </w:r>
      <w:r>
        <w:rPr>
          <w:rFonts w:hint="eastAsia" w:ascii="宋体" w:hAnsi="宋体" w:cs="宋体"/>
          <w:szCs w:val="21"/>
          <w:highlight w:val="none"/>
        </w:rPr>
        <w:t>本身的真实无误的内容，而不依据外部的证据。</w:t>
      </w:r>
    </w:p>
    <w:p w14:paraId="5DC3F6AD">
      <w:pPr>
        <w:pStyle w:val="11"/>
        <w:adjustRightInd w:val="0"/>
        <w:snapToGrid w:val="0"/>
        <w:spacing w:line="360" w:lineRule="auto"/>
        <w:rPr>
          <w:rFonts w:hAnsi="宋体" w:cs="宋体"/>
          <w:b/>
          <w:highlight w:val="none"/>
        </w:rPr>
      </w:pPr>
      <w:r>
        <w:rPr>
          <w:rFonts w:hint="eastAsia" w:hAnsi="宋体" w:cs="宋体"/>
          <w:b/>
          <w:highlight w:val="none"/>
        </w:rPr>
        <w:t xml:space="preserve">28.无效响应 </w:t>
      </w:r>
    </w:p>
    <w:p w14:paraId="5F18C15C">
      <w:pPr>
        <w:pStyle w:val="11"/>
        <w:adjustRightInd w:val="0"/>
        <w:snapToGrid w:val="0"/>
        <w:spacing w:line="360" w:lineRule="auto"/>
        <w:ind w:firstLine="411" w:firstLineChars="196"/>
        <w:rPr>
          <w:rFonts w:hAnsi="宋体" w:cs="宋体"/>
          <w:b/>
          <w:highlight w:val="none"/>
        </w:rPr>
      </w:pPr>
      <w:r>
        <w:rPr>
          <w:rFonts w:hint="eastAsia" w:hAnsi="宋体" w:cs="宋体"/>
          <w:highlight w:val="none"/>
        </w:rPr>
        <w:t>28.1磋商小组在对资格性和符合性进行审查时，有下列情况之一的，属无效响应，磋商小组应当告知有关供应商：</w:t>
      </w:r>
    </w:p>
    <w:p w14:paraId="0F1ED73D">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（1）供应商不具备本章第3.1款规定的供应商资格条件要求，或存在本章第3.3款情形的；</w:t>
      </w:r>
    </w:p>
    <w:p w14:paraId="3E45AC9F">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（2）联合体不符合本章第3.2款规定的；</w:t>
      </w:r>
    </w:p>
    <w:p w14:paraId="0CE0E3B7">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（3）应交未交磋商保证金或金额不足、磋商保证金缴纳形式不符合磋商文件要求的；</w:t>
      </w:r>
    </w:p>
    <w:p w14:paraId="5B82D46A">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（4）响应文件未按照磋商文件要求签署、盖章的；</w:t>
      </w:r>
    </w:p>
    <w:p w14:paraId="2B5D2744">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（4）响应文件不满足本章第27.1款规定的实质性要求的；</w:t>
      </w:r>
    </w:p>
    <w:p w14:paraId="4AA34ACD">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（5）报价超过采购项目预算的；</w:t>
      </w:r>
    </w:p>
    <w:p w14:paraId="71F55089">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（6）响应文件有效期不足的；</w:t>
      </w:r>
    </w:p>
    <w:p w14:paraId="6C29FB58">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（7）响应文件不符合法律、规章、规范性文件和磋商文件规定及要求的。</w:t>
      </w:r>
    </w:p>
    <w:p w14:paraId="077A8E60">
      <w:pPr>
        <w:widowControl/>
        <w:adjustRightInd w:val="0"/>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29.澄清</w:t>
      </w:r>
    </w:p>
    <w:p w14:paraId="0E6E9D97">
      <w:pPr>
        <w:widowControl/>
        <w:adjustRightInd w:val="0"/>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14:paraId="58097BB7">
      <w:pPr>
        <w:widowControl/>
        <w:adjustRightInd w:val="0"/>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14:paraId="3D5EEC4A">
      <w:pPr>
        <w:widowControl/>
        <w:adjustRightInd w:val="0"/>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30.磋商</w:t>
      </w:r>
    </w:p>
    <w:p w14:paraId="13FD2108">
      <w:pPr>
        <w:widowControl/>
        <w:adjustRightInd w:val="0"/>
        <w:snapToGrid w:val="0"/>
        <w:spacing w:line="360" w:lineRule="auto"/>
        <w:ind w:firstLine="420"/>
        <w:jc w:val="left"/>
        <w:rPr>
          <w:rFonts w:ascii="宋体" w:hAnsi="宋体" w:cs="宋体"/>
          <w:kern w:val="0"/>
          <w:szCs w:val="21"/>
          <w:highlight w:val="none"/>
          <w:lang w:val="zh-CN"/>
        </w:rPr>
      </w:pPr>
      <w:r>
        <w:rPr>
          <w:rFonts w:hint="eastAsia" w:ascii="宋体" w:hAnsi="宋体" w:cs="宋体"/>
          <w:color w:val="000000"/>
          <w:kern w:val="0"/>
          <w:szCs w:val="21"/>
          <w:highlight w:val="none"/>
        </w:rPr>
        <w:t>30.1</w:t>
      </w:r>
      <w:r>
        <w:rPr>
          <w:rFonts w:hint="eastAsia" w:ascii="宋体" w:hAnsi="宋体" w:cs="宋体"/>
          <w:color w:val="000000"/>
          <w:highlight w:val="none"/>
        </w:rPr>
        <w:t>本章第</w:t>
      </w:r>
      <w:r>
        <w:rPr>
          <w:rFonts w:hint="eastAsia" w:ascii="宋体" w:hAnsi="宋体" w:cs="宋体"/>
          <w:highlight w:val="none"/>
        </w:rPr>
        <w:t>10.2</w:t>
      </w:r>
      <w:r>
        <w:rPr>
          <w:rFonts w:hint="eastAsia" w:ascii="宋体" w:hAnsi="宋体" w:cs="宋体"/>
          <w:color w:val="000000"/>
          <w:highlight w:val="none"/>
        </w:rPr>
        <w:t>项</w:t>
      </w:r>
      <w:r>
        <w:rPr>
          <w:rFonts w:hint="eastAsia" w:ascii="宋体" w:hAnsi="宋体" w:cs="宋体"/>
          <w:color w:val="000000"/>
          <w:kern w:val="0"/>
          <w:szCs w:val="21"/>
          <w:highlight w:val="none"/>
        </w:rPr>
        <w:t>未明确磋商文件实质性变动内容的，或者磋商文件明确了可能发生实质性变动内容，但在磋商过程中，</w:t>
      </w:r>
      <w:r>
        <w:rPr>
          <w:rFonts w:hint="eastAsia" w:ascii="宋体" w:hAnsi="宋体" w:cs="宋体"/>
          <w:bCs/>
          <w:color w:val="000000"/>
          <w:szCs w:val="21"/>
          <w:highlight w:val="none"/>
        </w:rPr>
        <w:t>磋商小组</w:t>
      </w:r>
      <w:r>
        <w:rPr>
          <w:rFonts w:hint="eastAsia" w:ascii="宋体" w:hAnsi="宋体" w:cs="宋体"/>
          <w:color w:val="000000"/>
          <w:kern w:val="0"/>
          <w:szCs w:val="21"/>
          <w:highlight w:val="none"/>
        </w:rPr>
        <w:t>根据磋商情况</w:t>
      </w:r>
      <w:r>
        <w:rPr>
          <w:rFonts w:hint="eastAsia" w:ascii="宋体" w:hAnsi="宋体" w:cs="宋体"/>
          <w:bCs/>
          <w:color w:val="000000"/>
          <w:szCs w:val="21"/>
          <w:highlight w:val="none"/>
        </w:rPr>
        <w:t>认为</w:t>
      </w:r>
      <w:r>
        <w:rPr>
          <w:rFonts w:hint="eastAsia" w:ascii="宋体" w:hAnsi="宋体" w:cs="宋体"/>
          <w:color w:val="000000"/>
          <w:kern w:val="0"/>
          <w:szCs w:val="21"/>
          <w:highlight w:val="none"/>
        </w:rPr>
        <w:t>磋商文件无需发生实质性变动的，</w:t>
      </w:r>
      <w:r>
        <w:rPr>
          <w:rFonts w:hint="eastAsia" w:ascii="宋体" w:hAnsi="宋体" w:cs="宋体"/>
          <w:kern w:val="0"/>
          <w:szCs w:val="21"/>
          <w:highlight w:val="none"/>
        </w:rPr>
        <w:t>磋商小组应当直接与响应文件审查合格的供应商就价格组织多轮磋商。</w:t>
      </w:r>
    </w:p>
    <w:p w14:paraId="1CDF2655">
      <w:pPr>
        <w:widowControl/>
        <w:tabs>
          <w:tab w:val="left" w:pos="1080"/>
          <w:tab w:val="left" w:pos="1260"/>
        </w:tabs>
        <w:adjustRightInd w:val="0"/>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（1）磋商结束后，磋商小组应当要求所有继续参加磋商的供应商在磋商小组规定时间内提交最后报价。</w:t>
      </w:r>
    </w:p>
    <w:p w14:paraId="506C6888">
      <w:pPr>
        <w:widowControl/>
        <w:tabs>
          <w:tab w:val="left" w:pos="1080"/>
          <w:tab w:val="left" w:pos="1260"/>
        </w:tabs>
        <w:adjustRightInd w:val="0"/>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（2）磋商文件明确可能发生实质性变动，但在磋商过程中</w:t>
      </w:r>
      <w:r>
        <w:rPr>
          <w:rFonts w:hint="eastAsia" w:ascii="宋体" w:hAnsi="宋体" w:cs="宋体"/>
          <w:bCs/>
          <w:szCs w:val="21"/>
          <w:highlight w:val="none"/>
        </w:rPr>
        <w:t>磋商小组</w:t>
      </w:r>
      <w:r>
        <w:rPr>
          <w:rFonts w:hint="eastAsia" w:ascii="宋体" w:hAnsi="宋体" w:cs="宋体"/>
          <w:kern w:val="0"/>
          <w:szCs w:val="21"/>
          <w:highlight w:val="none"/>
        </w:rPr>
        <w:t>根据磋商情况</w:t>
      </w:r>
      <w:r>
        <w:rPr>
          <w:rFonts w:hint="eastAsia" w:ascii="宋体" w:hAnsi="宋体" w:cs="宋体"/>
          <w:bCs/>
          <w:szCs w:val="21"/>
          <w:highlight w:val="none"/>
        </w:rPr>
        <w:t>认为</w:t>
      </w:r>
      <w:r>
        <w:rPr>
          <w:rFonts w:hint="eastAsia" w:ascii="宋体" w:hAnsi="宋体" w:cs="宋体"/>
          <w:kern w:val="0"/>
          <w:szCs w:val="21"/>
          <w:highlight w:val="none"/>
        </w:rPr>
        <w:t>磋商文件无需发生实质性变动的，磋商小组不另行通知。</w:t>
      </w:r>
    </w:p>
    <w:p w14:paraId="3CF2C8A3">
      <w:pPr>
        <w:widowControl/>
        <w:adjustRightInd w:val="0"/>
        <w:snapToGrid w:val="0"/>
        <w:spacing w:line="360" w:lineRule="auto"/>
        <w:ind w:firstLine="420"/>
        <w:jc w:val="left"/>
        <w:rPr>
          <w:rFonts w:ascii="宋体" w:hAnsi="宋体" w:cs="宋体"/>
          <w:kern w:val="0"/>
          <w:szCs w:val="21"/>
          <w:highlight w:val="none"/>
        </w:rPr>
      </w:pPr>
      <w:r>
        <w:rPr>
          <w:rFonts w:hint="eastAsia" w:ascii="宋体" w:hAnsi="宋体" w:cs="宋体"/>
          <w:color w:val="000000"/>
          <w:kern w:val="0"/>
          <w:szCs w:val="21"/>
          <w:highlight w:val="none"/>
        </w:rPr>
        <w:t>30.2</w:t>
      </w:r>
      <w:r>
        <w:rPr>
          <w:rFonts w:hint="eastAsia" w:ascii="宋体" w:hAnsi="宋体" w:cs="宋体"/>
          <w:color w:val="000000"/>
          <w:highlight w:val="none"/>
        </w:rPr>
        <w:t>本章第10.2</w:t>
      </w:r>
      <w:r>
        <w:rPr>
          <w:rFonts w:hint="eastAsia" w:ascii="宋体" w:hAnsi="宋体" w:cs="宋体"/>
          <w:color w:val="000000"/>
          <w:kern w:val="0"/>
          <w:szCs w:val="21"/>
          <w:highlight w:val="none"/>
          <w:lang w:val="zh-CN"/>
        </w:rPr>
        <w:t>款</w:t>
      </w:r>
      <w:r>
        <w:rPr>
          <w:rFonts w:hint="eastAsia" w:ascii="宋体" w:hAnsi="宋体" w:cs="宋体"/>
          <w:color w:val="000000"/>
          <w:kern w:val="0"/>
          <w:szCs w:val="21"/>
          <w:highlight w:val="none"/>
        </w:rPr>
        <w:t>明确磋商文件实质性变动内容的，</w:t>
      </w:r>
      <w:r>
        <w:rPr>
          <w:rFonts w:hint="eastAsia" w:ascii="宋体" w:hAnsi="宋体" w:cs="宋体"/>
          <w:bCs/>
          <w:color w:val="000000"/>
          <w:szCs w:val="21"/>
          <w:highlight w:val="none"/>
        </w:rPr>
        <w:t>磋商</w:t>
      </w:r>
      <w:r>
        <w:rPr>
          <w:rFonts w:hint="eastAsia" w:ascii="宋体" w:hAnsi="宋体" w:cs="宋体"/>
          <w:bCs/>
          <w:szCs w:val="21"/>
          <w:highlight w:val="none"/>
        </w:rPr>
        <w:t>小组</w:t>
      </w:r>
      <w:r>
        <w:rPr>
          <w:rFonts w:hint="eastAsia" w:ascii="宋体" w:hAnsi="宋体" w:cs="宋体"/>
          <w:kern w:val="0"/>
          <w:szCs w:val="21"/>
          <w:highlight w:val="none"/>
        </w:rPr>
        <w:t>可以组织多轮磋商。</w:t>
      </w:r>
      <w:r>
        <w:rPr>
          <w:rFonts w:hint="eastAsia" w:ascii="宋体" w:hAnsi="宋体" w:cs="宋体"/>
          <w:bCs/>
          <w:szCs w:val="21"/>
          <w:highlight w:val="none"/>
        </w:rPr>
        <w:t>在每一轮磋商中，磋商小组</w:t>
      </w:r>
      <w:r>
        <w:rPr>
          <w:rFonts w:hint="eastAsia" w:ascii="宋体" w:hAnsi="宋体" w:cs="宋体"/>
          <w:kern w:val="0"/>
          <w:szCs w:val="21"/>
          <w:highlight w:val="none"/>
        </w:rPr>
        <w:t>可以根据磋商文件规定和磋商情况，</w:t>
      </w:r>
      <w:r>
        <w:rPr>
          <w:rFonts w:hint="eastAsia" w:ascii="宋体" w:hAnsi="宋体" w:cs="宋体"/>
          <w:bCs/>
          <w:szCs w:val="21"/>
          <w:highlight w:val="none"/>
        </w:rPr>
        <w:t>对磋商文件的</w:t>
      </w:r>
      <w:r>
        <w:rPr>
          <w:rFonts w:hint="eastAsia" w:ascii="宋体" w:hAnsi="宋体" w:cs="宋体"/>
          <w:kern w:val="0"/>
          <w:szCs w:val="21"/>
          <w:highlight w:val="none"/>
        </w:rPr>
        <w:t>采购需求中的技术、服务要求以及合同草案条款</w:t>
      </w:r>
      <w:r>
        <w:rPr>
          <w:rFonts w:hint="eastAsia" w:ascii="宋体" w:hAnsi="宋体" w:cs="宋体"/>
          <w:bCs/>
          <w:szCs w:val="21"/>
          <w:highlight w:val="none"/>
        </w:rPr>
        <w:t>作实质性变动(磋商文件的实质性变动内容为磋商文件的组成部分)，并以书面形式要求</w:t>
      </w:r>
      <w:r>
        <w:rPr>
          <w:rFonts w:hint="eastAsia" w:ascii="宋体" w:hAnsi="宋体" w:cs="宋体"/>
          <w:kern w:val="0"/>
          <w:szCs w:val="21"/>
          <w:highlight w:val="none"/>
        </w:rPr>
        <w:t>响应文件审查合格</w:t>
      </w:r>
      <w:r>
        <w:rPr>
          <w:rFonts w:hint="eastAsia" w:ascii="宋体" w:hAnsi="宋体" w:cs="宋体"/>
          <w:bCs/>
          <w:szCs w:val="21"/>
          <w:highlight w:val="none"/>
        </w:rPr>
        <w:t>的供应商，在规定的</w:t>
      </w:r>
      <w:r>
        <w:rPr>
          <w:rFonts w:hint="eastAsia" w:ascii="宋体" w:hAnsi="宋体" w:cs="宋体"/>
          <w:kern w:val="0"/>
          <w:szCs w:val="21"/>
          <w:highlight w:val="none"/>
        </w:rPr>
        <w:t>截止时间前</w:t>
      </w:r>
      <w:r>
        <w:rPr>
          <w:rFonts w:hint="eastAsia" w:ascii="宋体" w:hAnsi="宋体" w:cs="宋体"/>
          <w:bCs/>
          <w:szCs w:val="21"/>
          <w:highlight w:val="none"/>
        </w:rPr>
        <w:t>重</w:t>
      </w:r>
      <w:r>
        <w:rPr>
          <w:rFonts w:hint="eastAsia" w:ascii="宋体" w:hAnsi="宋体" w:cs="宋体"/>
          <w:kern w:val="0"/>
          <w:szCs w:val="21"/>
          <w:highlight w:val="none"/>
        </w:rPr>
        <w:t>新提交响应文件</w:t>
      </w:r>
      <w:r>
        <w:rPr>
          <w:rFonts w:hint="eastAsia" w:ascii="宋体" w:hAnsi="宋体" w:cs="宋体"/>
          <w:bCs/>
          <w:szCs w:val="21"/>
          <w:highlight w:val="none"/>
        </w:rPr>
        <w:t>。</w:t>
      </w:r>
      <w:r>
        <w:rPr>
          <w:rFonts w:hint="eastAsia" w:ascii="宋体" w:hAnsi="宋体" w:cs="宋体"/>
          <w:kern w:val="0"/>
          <w:szCs w:val="21"/>
          <w:highlight w:val="none"/>
        </w:rPr>
        <w:t>磋商小组应当</w:t>
      </w:r>
      <w:r>
        <w:rPr>
          <w:rFonts w:hint="eastAsia" w:ascii="宋体" w:hAnsi="宋体" w:cs="宋体"/>
          <w:szCs w:val="21"/>
          <w:highlight w:val="none"/>
        </w:rPr>
        <w:t>根据本章第26.2</w:t>
      </w:r>
      <w:r>
        <w:rPr>
          <w:rFonts w:hint="eastAsia" w:ascii="宋体" w:hAnsi="宋体" w:cs="宋体"/>
          <w:kern w:val="0"/>
          <w:szCs w:val="21"/>
          <w:highlight w:val="none"/>
          <w:lang w:val="zh-CN"/>
        </w:rPr>
        <w:t>款</w:t>
      </w:r>
      <w:r>
        <w:rPr>
          <w:rFonts w:hint="eastAsia" w:ascii="宋体" w:hAnsi="宋体" w:cs="宋体"/>
          <w:szCs w:val="21"/>
          <w:highlight w:val="none"/>
        </w:rPr>
        <w:t>规定</w:t>
      </w:r>
      <w:r>
        <w:rPr>
          <w:rFonts w:hint="eastAsia" w:ascii="宋体" w:hAnsi="宋体" w:cs="宋体"/>
          <w:kern w:val="0"/>
          <w:szCs w:val="21"/>
          <w:highlight w:val="none"/>
        </w:rPr>
        <w:t>对供应商重新提交的响应文件进行审查。供应商重新提交的响应文件审查不合格的，不得进入下一轮磋商，也不得要求提交最后报价。</w:t>
      </w:r>
    </w:p>
    <w:p w14:paraId="56C56BA2">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（1）磋商文件能够详细列明采购需求的技术、服务要求的，磋商结束后，磋商小组应当要求所有继续参加磋商的供应商在规定时间内提交最后报价。</w:t>
      </w:r>
    </w:p>
    <w:p w14:paraId="7478C4F8">
      <w:pPr>
        <w:widowControl/>
        <w:adjustRightInd w:val="0"/>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91A57BB">
      <w:pPr>
        <w:widowControl/>
        <w:adjustRightInd w:val="0"/>
        <w:snapToGrid w:val="0"/>
        <w:spacing w:line="360" w:lineRule="auto"/>
        <w:ind w:firstLine="42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30.3在磋商过程中，请供应商自备电脑和网络并携带CA数字证书。最后报价(或者重新提交的响应文件和最后报价)在益阳市公共资源交易中心电子交易平台上提交，须经法定代表人或其委托代理人电子签名、盖供应商电子公章和加密。</w:t>
      </w:r>
    </w:p>
    <w:p w14:paraId="15FBC635">
      <w:pPr>
        <w:widowControl/>
        <w:adjustRightInd w:val="0"/>
        <w:snapToGrid w:val="0"/>
        <w:spacing w:line="360" w:lineRule="auto"/>
        <w:ind w:firstLine="42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最后报价需在磋商小组规定的报价时间内完成填报、签名、盖章及加密(磋商小组可视情况延长报价时间)。供应商请关注报价倒计时。逾期提交的最后报价，电子招标投标交易平台将自动拒收，视为</w:t>
      </w:r>
      <w:r>
        <w:rPr>
          <w:rFonts w:hint="eastAsia" w:ascii="宋体" w:hAnsi="宋体"/>
          <w:bCs/>
          <w:color w:val="000000" w:themeColor="text1"/>
          <w:szCs w:val="21"/>
          <w:highlight w:val="none"/>
          <w:lang w:eastAsia="zh-CN"/>
          <w14:textFill>
            <w14:solidFill>
              <w14:schemeClr w14:val="tx1"/>
            </w14:solidFill>
          </w14:textFill>
        </w:rPr>
        <w:t>供应商</w:t>
      </w:r>
      <w:r>
        <w:rPr>
          <w:rFonts w:hint="eastAsia" w:ascii="宋体" w:hAnsi="宋体"/>
          <w:bCs/>
          <w:color w:val="000000" w:themeColor="text1"/>
          <w:szCs w:val="21"/>
          <w:highlight w:val="none"/>
          <w14:textFill>
            <w14:solidFill>
              <w14:schemeClr w14:val="tx1"/>
            </w14:solidFill>
          </w14:textFill>
        </w:rPr>
        <w:t>放弃报价且退出磋商。</w:t>
      </w:r>
    </w:p>
    <w:p w14:paraId="547C9FC4">
      <w:pPr>
        <w:widowControl/>
        <w:adjustRightInd w:val="0"/>
        <w:snapToGrid w:val="0"/>
        <w:spacing w:line="360" w:lineRule="auto"/>
        <w:ind w:firstLine="420"/>
        <w:jc w:val="left"/>
        <w:rPr>
          <w:rFonts w:ascii="宋体" w:hAnsi="宋体" w:cs="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最后报价的解密时长由磋商小组现场确定(磋商小组可视情况延长解密时间)，请供应商持CA数字证书在规定的时间内解密（请关注解密倒计时），在解密时限内未解密或解密失败的，视为放弃其最后报价且退出磋商。</w:t>
      </w:r>
    </w:p>
    <w:p w14:paraId="5D4D157A">
      <w:pPr>
        <w:widowControl/>
        <w:adjustRightInd w:val="0"/>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30.4</w:t>
      </w:r>
      <w:r>
        <w:rPr>
          <w:rFonts w:hint="eastAsia" w:ascii="宋体" w:hAnsi="宋体" w:cs="宋体"/>
          <w:kern w:val="0"/>
          <w:szCs w:val="21"/>
          <w:highlight w:val="none"/>
          <w:lang w:val="zh-CN"/>
        </w:rPr>
        <w:t>供应商的</w:t>
      </w:r>
      <w:r>
        <w:rPr>
          <w:rFonts w:hint="eastAsia" w:ascii="宋体" w:hAnsi="宋体" w:cs="宋体"/>
          <w:bCs/>
          <w:szCs w:val="21"/>
          <w:highlight w:val="none"/>
        </w:rPr>
        <w:t>最</w:t>
      </w:r>
      <w:r>
        <w:rPr>
          <w:rFonts w:hint="eastAsia" w:ascii="宋体" w:hAnsi="宋体" w:cs="宋体"/>
          <w:kern w:val="0"/>
          <w:szCs w:val="21"/>
          <w:highlight w:val="none"/>
          <w:lang w:val="zh-CN"/>
        </w:rPr>
        <w:t>后</w:t>
      </w:r>
      <w:r>
        <w:rPr>
          <w:rFonts w:hint="eastAsia" w:ascii="宋体" w:hAnsi="宋体" w:cs="宋体"/>
          <w:bCs/>
          <w:szCs w:val="21"/>
          <w:highlight w:val="none"/>
        </w:rPr>
        <w:t>报价及</w:t>
      </w:r>
      <w:r>
        <w:rPr>
          <w:rFonts w:hint="eastAsia" w:ascii="宋体" w:hAnsi="宋体" w:cs="宋体"/>
          <w:kern w:val="0"/>
          <w:szCs w:val="21"/>
          <w:highlight w:val="none"/>
        </w:rPr>
        <w:t>政府采购政策规定的价格扣除情况，磋商小组应召集所有参加最后报价的供应商当场开封</w:t>
      </w:r>
      <w:r>
        <w:rPr>
          <w:rFonts w:hint="eastAsia" w:ascii="宋体" w:hAnsi="宋体" w:cs="宋体"/>
          <w:bCs/>
          <w:szCs w:val="21"/>
          <w:highlight w:val="none"/>
        </w:rPr>
        <w:t>公布，并由供应商代表签字确认。</w:t>
      </w:r>
    </w:p>
    <w:p w14:paraId="0B7255F5">
      <w:pPr>
        <w:widowControl/>
        <w:adjustRightInd w:val="0"/>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30.5提交首次响应文件的供应商，在提交最后报价之前，可以根据磋商情况退出磋商，</w:t>
      </w:r>
      <w:r>
        <w:rPr>
          <w:rFonts w:hint="eastAsia" w:ascii="宋体" w:hAnsi="宋体" w:cs="宋体"/>
          <w:kern w:val="0"/>
          <w:highlight w:val="none"/>
        </w:rPr>
        <w:t>并书面通知采购代理机构或者磋商小组。</w:t>
      </w:r>
      <w:r>
        <w:rPr>
          <w:rFonts w:hint="eastAsia" w:ascii="宋体" w:hAnsi="宋体" w:cs="宋体"/>
          <w:highlight w:val="none"/>
        </w:rPr>
        <w:t>该通知由供应商法定代表人或其委托代理人签字。</w:t>
      </w:r>
      <w:r>
        <w:rPr>
          <w:rFonts w:hint="eastAsia" w:ascii="宋体" w:hAnsi="宋体" w:cs="宋体"/>
          <w:kern w:val="0"/>
          <w:szCs w:val="21"/>
          <w:highlight w:val="none"/>
        </w:rPr>
        <w:t>采购代理机构</w:t>
      </w:r>
      <w:r>
        <w:rPr>
          <w:rFonts w:hint="eastAsia" w:ascii="宋体" w:hAnsi="宋体" w:cs="宋体"/>
          <w:kern w:val="0"/>
          <w:highlight w:val="none"/>
        </w:rPr>
        <w:t>按</w:t>
      </w:r>
      <w:r>
        <w:rPr>
          <w:rFonts w:hint="eastAsia" w:ascii="宋体" w:hAnsi="宋体" w:cs="宋体"/>
          <w:kern w:val="0"/>
          <w:szCs w:val="21"/>
          <w:highlight w:val="none"/>
        </w:rPr>
        <w:t>本章第</w:t>
      </w:r>
      <w:r>
        <w:rPr>
          <w:rFonts w:hint="eastAsia" w:ascii="宋体" w:hAnsi="宋体" w:cs="宋体"/>
          <w:highlight w:val="none"/>
        </w:rPr>
        <w:t>19.4</w:t>
      </w:r>
      <w:r>
        <w:rPr>
          <w:rFonts w:hint="eastAsia" w:ascii="宋体" w:hAnsi="宋体" w:cs="宋体"/>
          <w:kern w:val="0"/>
          <w:szCs w:val="21"/>
          <w:highlight w:val="none"/>
          <w:lang w:val="zh-CN"/>
        </w:rPr>
        <w:t>款</w:t>
      </w:r>
      <w:r>
        <w:rPr>
          <w:rFonts w:hint="eastAsia" w:ascii="宋体" w:hAnsi="宋体" w:cs="宋体"/>
          <w:highlight w:val="none"/>
        </w:rPr>
        <w:t>规定</w:t>
      </w:r>
      <w:r>
        <w:rPr>
          <w:rFonts w:hint="eastAsia" w:ascii="宋体" w:hAnsi="宋体" w:cs="宋体"/>
          <w:kern w:val="0"/>
          <w:szCs w:val="21"/>
          <w:highlight w:val="none"/>
        </w:rPr>
        <w:t>退还退出磋商的供应商的磋商保证金。</w:t>
      </w:r>
    </w:p>
    <w:p w14:paraId="6ADDE8E0">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bCs/>
          <w:szCs w:val="21"/>
          <w:highlight w:val="none"/>
        </w:rPr>
        <w:t>30.6</w:t>
      </w:r>
      <w:r>
        <w:rPr>
          <w:rFonts w:hint="eastAsia" w:ascii="宋体" w:hAnsi="宋体" w:cs="宋体"/>
          <w:kern w:val="0"/>
          <w:szCs w:val="21"/>
          <w:highlight w:val="none"/>
        </w:rPr>
        <w:t>提交首次响应文件的供应商，未按磋商文件规定及磋商小组要求提交最后报价(或者</w:t>
      </w:r>
      <w:r>
        <w:rPr>
          <w:rFonts w:hint="eastAsia" w:ascii="宋体" w:hAnsi="宋体" w:cs="宋体"/>
          <w:bCs/>
          <w:szCs w:val="21"/>
          <w:highlight w:val="none"/>
        </w:rPr>
        <w:t>重</w:t>
      </w:r>
      <w:r>
        <w:rPr>
          <w:rFonts w:hint="eastAsia" w:ascii="宋体" w:hAnsi="宋体" w:cs="宋体"/>
          <w:kern w:val="0"/>
          <w:szCs w:val="21"/>
          <w:highlight w:val="none"/>
        </w:rPr>
        <w:t>新提交的响应文件和最后报价)，且又</w:t>
      </w:r>
      <w:r>
        <w:rPr>
          <w:rFonts w:hint="eastAsia" w:ascii="宋体" w:hAnsi="宋体" w:cs="宋体"/>
          <w:kern w:val="0"/>
          <w:highlight w:val="none"/>
        </w:rPr>
        <w:t>未按</w:t>
      </w:r>
      <w:r>
        <w:rPr>
          <w:rFonts w:hint="eastAsia" w:ascii="宋体" w:hAnsi="宋体" w:cs="宋体"/>
          <w:kern w:val="0"/>
          <w:szCs w:val="21"/>
          <w:highlight w:val="none"/>
        </w:rPr>
        <w:t>本章第</w:t>
      </w:r>
      <w:r>
        <w:rPr>
          <w:rFonts w:hint="eastAsia" w:ascii="宋体" w:hAnsi="宋体" w:cs="宋体"/>
          <w:highlight w:val="none"/>
        </w:rPr>
        <w:t>30.5</w:t>
      </w:r>
      <w:r>
        <w:rPr>
          <w:rFonts w:hint="eastAsia" w:ascii="宋体" w:hAnsi="宋体" w:cs="宋体"/>
          <w:kern w:val="0"/>
          <w:szCs w:val="21"/>
          <w:highlight w:val="none"/>
          <w:lang w:val="zh-CN"/>
        </w:rPr>
        <w:t>款</w:t>
      </w:r>
      <w:r>
        <w:rPr>
          <w:rFonts w:hint="eastAsia" w:ascii="宋体" w:hAnsi="宋体" w:cs="宋体"/>
          <w:highlight w:val="none"/>
        </w:rPr>
        <w:t>规定</w:t>
      </w:r>
      <w:r>
        <w:rPr>
          <w:rFonts w:hint="eastAsia" w:ascii="宋体" w:hAnsi="宋体" w:cs="宋体"/>
          <w:kern w:val="0"/>
          <w:szCs w:val="21"/>
          <w:highlight w:val="none"/>
        </w:rPr>
        <w:t>退出磋商的，供应商的磋商保证金不予退还。</w:t>
      </w:r>
    </w:p>
    <w:p w14:paraId="5E3CBB36">
      <w:pPr>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30.7磋商文件在磋商过程中未发生实质性变动的，参加磋商供应商的次轮报价不得高于上轮报价，否则视为无效响应。</w:t>
      </w:r>
    </w:p>
    <w:p w14:paraId="158CA5AE">
      <w:pPr>
        <w:widowControl/>
        <w:adjustRightInd w:val="0"/>
        <w:snapToGrid w:val="0"/>
        <w:spacing w:line="360" w:lineRule="auto"/>
        <w:jc w:val="left"/>
        <w:rPr>
          <w:rFonts w:ascii="宋体" w:hAnsi="宋体" w:cs="宋体"/>
          <w:b/>
          <w:bCs/>
          <w:szCs w:val="21"/>
          <w:highlight w:val="none"/>
        </w:rPr>
      </w:pPr>
      <w:r>
        <w:rPr>
          <w:rFonts w:hint="eastAsia" w:ascii="宋体" w:hAnsi="宋体" w:cs="宋体"/>
          <w:b/>
          <w:kern w:val="0"/>
          <w:szCs w:val="21"/>
          <w:highlight w:val="none"/>
        </w:rPr>
        <w:t>31.响应文件评审</w:t>
      </w:r>
    </w:p>
    <w:p w14:paraId="447484F8">
      <w:pPr>
        <w:widowControl/>
        <w:adjustRightInd w:val="0"/>
        <w:snapToGrid w:val="0"/>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31.1经磋商确定最终采购需求和提交最后报价的供应商后，由磋商小组采用综合评分法对提交最后报价的供应商的响应文件和最后报价进行综合评价。</w:t>
      </w:r>
    </w:p>
    <w:p w14:paraId="74C36D6C">
      <w:pPr>
        <w:widowControl/>
        <w:adjustRightInd w:val="0"/>
        <w:snapToGrid w:val="0"/>
        <w:spacing w:line="360" w:lineRule="auto"/>
        <w:ind w:firstLine="420" w:firstLineChars="200"/>
        <w:jc w:val="left"/>
        <w:rPr>
          <w:rFonts w:ascii="宋体" w:hAnsi="宋体" w:cs="宋体"/>
          <w:bCs/>
          <w:szCs w:val="21"/>
          <w:highlight w:val="none"/>
        </w:rPr>
      </w:pPr>
      <w:r>
        <w:rPr>
          <w:rFonts w:hint="eastAsia" w:ascii="宋体" w:hAnsi="宋体" w:cs="宋体"/>
          <w:bCs/>
          <w:szCs w:val="21"/>
          <w:highlight w:val="none"/>
        </w:rPr>
        <w:t>31.2综合评分法，是指响应文件满足磋商文件全部实质性要求且按评审因素的量化指标评审得分最高的供应商为成交候选供应商的评审方法。本采购项目的评审因素和标准见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cs="宋体"/>
          <w:b/>
          <w:bCs/>
          <w:szCs w:val="21"/>
          <w:highlight w:val="none"/>
        </w:rPr>
        <w:t>磋商须知前附表。</w:t>
      </w:r>
    </w:p>
    <w:p w14:paraId="7B3A16CF">
      <w:pPr>
        <w:widowControl/>
        <w:adjustRightInd w:val="0"/>
        <w:snapToGrid w:val="0"/>
        <w:spacing w:before="158" w:beforeLines="50" w:line="360" w:lineRule="auto"/>
        <w:ind w:firstLine="420" w:firstLineChars="200"/>
        <w:jc w:val="left"/>
        <w:rPr>
          <w:rFonts w:ascii="宋体" w:hAnsi="宋体" w:cs="宋体"/>
          <w:bCs/>
          <w:szCs w:val="21"/>
          <w:highlight w:val="none"/>
        </w:rPr>
      </w:pPr>
      <w:r>
        <w:rPr>
          <w:rFonts w:hint="eastAsia" w:ascii="宋体" w:hAnsi="宋体" w:cs="宋体"/>
          <w:kern w:val="0"/>
          <w:szCs w:val="21"/>
          <w:highlight w:val="none"/>
        </w:rPr>
        <w:t>31.3</w:t>
      </w:r>
      <w:r>
        <w:rPr>
          <w:rFonts w:hint="eastAsia" w:ascii="宋体" w:hAnsi="宋体" w:cs="宋体"/>
          <w:szCs w:val="21"/>
          <w:highlight w:val="none"/>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hAnsi="宋体" w:cs="宋体"/>
          <w:b/>
          <w:szCs w:val="21"/>
          <w:highlight w:val="none"/>
        </w:rPr>
        <w:t>磋商须知前附表</w:t>
      </w:r>
      <w:r>
        <w:rPr>
          <w:rFonts w:hint="eastAsia" w:ascii="宋体" w:hAnsi="宋体" w:cs="宋体"/>
          <w:szCs w:val="21"/>
          <w:highlight w:val="none"/>
        </w:rPr>
        <w:t>。</w:t>
      </w:r>
    </w:p>
    <w:p w14:paraId="17230121">
      <w:pPr>
        <w:widowControl/>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31.4综合评分法中的价格分采用低价优先法计算，即满足磋商文件要求且经调整后的最后报价最低的供应商的价格为磋商基准价，其价格分为满分。其他供应商的价格分按照下列公式计算：</w:t>
      </w:r>
    </w:p>
    <w:p w14:paraId="691043D4">
      <w:pPr>
        <w:widowControl/>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磋商报价得分=（磋商基准价/最后磋商报价）×价格分值</w:t>
      </w:r>
    </w:p>
    <w:p w14:paraId="57F22BB0">
      <w:pPr>
        <w:widowControl/>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项目评审过程中，不得去掉最后报价中的最高报价和最低报价。</w:t>
      </w:r>
    </w:p>
    <w:p w14:paraId="406CFD85">
      <w:pPr>
        <w:widowControl/>
        <w:adjustRightInd w:val="0"/>
        <w:snapToGrid w:val="0"/>
        <w:spacing w:before="158" w:beforeLines="50" w:line="360" w:lineRule="auto"/>
        <w:ind w:firstLine="420" w:firstLineChars="200"/>
        <w:jc w:val="left"/>
        <w:rPr>
          <w:rFonts w:ascii="宋体" w:hAnsi="宋体" w:cs="宋体"/>
          <w:szCs w:val="21"/>
          <w:highlight w:val="none"/>
        </w:rPr>
      </w:pPr>
      <w:r>
        <w:rPr>
          <w:rFonts w:hint="eastAsia" w:ascii="宋体" w:hAnsi="宋体" w:cs="宋体"/>
          <w:bCs/>
          <w:szCs w:val="21"/>
          <w:highlight w:val="none"/>
        </w:rPr>
        <w:t>31.5</w:t>
      </w:r>
      <w:r>
        <w:rPr>
          <w:rFonts w:hint="eastAsia" w:ascii="宋体" w:hAnsi="宋体" w:cs="宋体"/>
          <w:szCs w:val="21"/>
          <w:highlight w:val="none"/>
        </w:rPr>
        <w:t>涉及政府采购政策优惠对供应商分值进行调整的，</w:t>
      </w:r>
      <w:r>
        <w:rPr>
          <w:rFonts w:hint="eastAsia" w:ascii="宋体" w:hAnsi="宋体" w:cs="宋体"/>
          <w:bCs/>
          <w:szCs w:val="21"/>
          <w:highlight w:val="none"/>
        </w:rPr>
        <w:t>按</w:t>
      </w:r>
      <w:r>
        <w:rPr>
          <w:rFonts w:hint="eastAsia" w:ascii="宋体" w:hAnsi="宋体" w:cs="宋体"/>
          <w:b/>
          <w:szCs w:val="21"/>
          <w:highlight w:val="none"/>
        </w:rPr>
        <w:t>磋商须知前附表</w:t>
      </w:r>
      <w:r>
        <w:rPr>
          <w:rFonts w:hint="eastAsia" w:ascii="宋体" w:hAnsi="宋体" w:cs="宋体"/>
          <w:bCs/>
          <w:szCs w:val="21"/>
          <w:highlight w:val="none"/>
        </w:rPr>
        <w:t>规定</w:t>
      </w:r>
      <w:r>
        <w:rPr>
          <w:rFonts w:hint="eastAsia" w:ascii="宋体" w:hAnsi="宋体" w:cs="宋体"/>
          <w:szCs w:val="21"/>
          <w:highlight w:val="none"/>
        </w:rPr>
        <w:t>调整供应商的技术、商务、价格</w:t>
      </w:r>
      <w:r>
        <w:rPr>
          <w:rFonts w:hint="eastAsia" w:ascii="宋体" w:hAnsi="宋体" w:cs="宋体"/>
          <w:kern w:val="0"/>
          <w:szCs w:val="21"/>
          <w:highlight w:val="none"/>
        </w:rPr>
        <w:t>得分或总得分</w:t>
      </w:r>
      <w:r>
        <w:rPr>
          <w:rFonts w:hint="eastAsia" w:ascii="宋体" w:hAnsi="宋体" w:cs="宋体"/>
          <w:szCs w:val="21"/>
          <w:highlight w:val="none"/>
        </w:rPr>
        <w:t>。</w:t>
      </w:r>
    </w:p>
    <w:p w14:paraId="518E3F5F">
      <w:pPr>
        <w:adjustRightInd w:val="0"/>
        <w:snapToGrid w:val="0"/>
        <w:spacing w:before="158" w:beforeLines="50" w:line="360" w:lineRule="auto"/>
        <w:ind w:firstLine="420" w:firstLineChars="200"/>
        <w:rPr>
          <w:rFonts w:ascii="宋体" w:hAnsi="宋体" w:cs="宋体"/>
          <w:szCs w:val="21"/>
          <w:highlight w:val="none"/>
        </w:rPr>
      </w:pPr>
      <w:r>
        <w:rPr>
          <w:rFonts w:hint="eastAsia" w:ascii="宋体" w:hAnsi="宋体" w:cs="宋体"/>
          <w:szCs w:val="21"/>
          <w:highlight w:val="none"/>
        </w:rPr>
        <w:t>31.6涉及多处或部分获得政府采购政策优惠的，其多处或部分享受政府采购优惠政策的计算方法见</w:t>
      </w:r>
      <w:r>
        <w:rPr>
          <w:rFonts w:hint="eastAsia" w:ascii="宋体" w:hAnsi="宋体" w:cs="宋体"/>
          <w:b/>
          <w:szCs w:val="21"/>
          <w:highlight w:val="none"/>
        </w:rPr>
        <w:t>磋商须知前附表</w:t>
      </w:r>
      <w:r>
        <w:rPr>
          <w:rFonts w:hint="eastAsia" w:ascii="宋体" w:hAnsi="宋体" w:cs="宋体"/>
          <w:szCs w:val="21"/>
          <w:highlight w:val="none"/>
        </w:rPr>
        <w:t>相关规定。</w:t>
      </w:r>
    </w:p>
    <w:p w14:paraId="3348D793">
      <w:pPr>
        <w:widowControl/>
        <w:adjustRightInd w:val="0"/>
        <w:snapToGrid w:val="0"/>
        <w:spacing w:before="158" w:beforeLines="50" w:line="360" w:lineRule="auto"/>
        <w:ind w:firstLine="420" w:firstLineChars="200"/>
        <w:jc w:val="left"/>
        <w:rPr>
          <w:rFonts w:ascii="宋体" w:hAnsi="宋体" w:cs="宋体"/>
          <w:szCs w:val="21"/>
          <w:highlight w:val="none"/>
        </w:rPr>
      </w:pPr>
      <w:r>
        <w:rPr>
          <w:rFonts w:hint="eastAsia" w:ascii="宋体" w:hAnsi="宋体" w:cs="宋体"/>
          <w:color w:val="000000"/>
          <w:kern w:val="0"/>
          <w:szCs w:val="21"/>
          <w:highlight w:val="none"/>
        </w:rPr>
        <w:t>31.7</w:t>
      </w:r>
      <w:r>
        <w:rPr>
          <w:rFonts w:hint="eastAsia" w:ascii="宋体" w:hAnsi="宋体" w:cs="宋体"/>
          <w:szCs w:val="21"/>
          <w:highlight w:val="none"/>
        </w:rPr>
        <w:t>评审时，磋商小组各成员应当独立对每个供应商的</w:t>
      </w:r>
      <w:r>
        <w:rPr>
          <w:rFonts w:hint="eastAsia" w:ascii="宋体" w:hAnsi="宋体" w:cs="宋体"/>
          <w:bCs/>
          <w:szCs w:val="21"/>
          <w:highlight w:val="none"/>
        </w:rPr>
        <w:t>响应文件</w:t>
      </w:r>
      <w:r>
        <w:rPr>
          <w:rFonts w:hint="eastAsia" w:ascii="宋体" w:hAnsi="宋体" w:cs="宋体"/>
          <w:szCs w:val="21"/>
          <w:highlight w:val="none"/>
        </w:rPr>
        <w:t>进行评价、评分，并按照政府采购优惠政策对最后报价进行价格扣除和技术、商务、价格加分后，汇总各供应商的总得分。</w:t>
      </w:r>
    </w:p>
    <w:p w14:paraId="45A683A9">
      <w:pPr>
        <w:widowControl/>
        <w:adjustRightInd w:val="0"/>
        <w:snapToGrid w:val="0"/>
        <w:spacing w:line="360" w:lineRule="auto"/>
        <w:jc w:val="left"/>
        <w:rPr>
          <w:rFonts w:ascii="宋体" w:hAnsi="宋体" w:cs="宋体"/>
          <w:b/>
          <w:bCs/>
          <w:szCs w:val="21"/>
          <w:highlight w:val="none"/>
        </w:rPr>
      </w:pPr>
      <w:r>
        <w:rPr>
          <w:rFonts w:hint="eastAsia" w:ascii="宋体" w:hAnsi="宋体" w:cs="宋体"/>
          <w:b/>
          <w:bCs/>
          <w:szCs w:val="21"/>
          <w:highlight w:val="none"/>
        </w:rPr>
        <w:t>32</w:t>
      </w:r>
      <w:r>
        <w:rPr>
          <w:rFonts w:hint="eastAsia" w:ascii="宋体" w:hAnsi="宋体" w:cs="宋体"/>
          <w:b/>
          <w:kern w:val="0"/>
          <w:szCs w:val="21"/>
          <w:highlight w:val="none"/>
        </w:rPr>
        <w:t>.</w:t>
      </w:r>
      <w:r>
        <w:rPr>
          <w:rFonts w:hint="eastAsia" w:ascii="宋体" w:hAnsi="宋体" w:cs="宋体"/>
          <w:b/>
          <w:bCs/>
          <w:szCs w:val="21"/>
          <w:highlight w:val="none"/>
        </w:rPr>
        <w:t>提出成交供应商</w:t>
      </w:r>
    </w:p>
    <w:p w14:paraId="53B00B8C">
      <w:pPr>
        <w:widowControl/>
        <w:spacing w:line="420" w:lineRule="atLeast"/>
        <w:jc w:val="left"/>
        <w:rPr>
          <w:rFonts w:ascii="宋体" w:hAnsi="宋体" w:cs="宋体"/>
          <w:bCs/>
          <w:szCs w:val="21"/>
          <w:highlight w:val="none"/>
        </w:rPr>
      </w:pPr>
      <w:r>
        <w:rPr>
          <w:rFonts w:hint="eastAsia" w:ascii="宋体" w:hAnsi="宋体" w:cs="宋体"/>
          <w:kern w:val="0"/>
          <w:szCs w:val="21"/>
          <w:highlight w:val="none"/>
        </w:rPr>
        <w:t xml:space="preserve">    32.1</w:t>
      </w:r>
      <w:r>
        <w:rPr>
          <w:rFonts w:hint="eastAsia" w:ascii="宋体" w:hAnsi="宋体" w:cs="宋体"/>
          <w:bCs/>
          <w:szCs w:val="21"/>
          <w:highlight w:val="none"/>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hAnsi="宋体" w:cs="宋体"/>
          <w:color w:val="000000"/>
          <w:kern w:val="0"/>
          <w:szCs w:val="21"/>
          <w:highlight w:val="none"/>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hAnsi="宋体" w:cs="宋体"/>
          <w:bCs/>
          <w:szCs w:val="21"/>
          <w:highlight w:val="none"/>
        </w:rPr>
        <w:t>可以推荐2家成交候选供应商。</w:t>
      </w:r>
    </w:p>
    <w:p w14:paraId="45482555">
      <w:pPr>
        <w:widowControl/>
        <w:spacing w:line="420" w:lineRule="atLeast"/>
        <w:rPr>
          <w:rFonts w:ascii="宋体" w:hAnsi="宋体" w:cs="宋体"/>
          <w:color w:val="000000"/>
          <w:kern w:val="0"/>
          <w:szCs w:val="21"/>
          <w:highlight w:val="none"/>
        </w:rPr>
      </w:pPr>
    </w:p>
    <w:p w14:paraId="134AF48B">
      <w:pPr>
        <w:tabs>
          <w:tab w:val="left" w:pos="0"/>
        </w:tabs>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33.确定成交供应商</w:t>
      </w:r>
    </w:p>
    <w:p w14:paraId="6BE822DB">
      <w:pPr>
        <w:widowControl/>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33.1采购代理机构应当在评审结束后2个工作日内将评审报告送采购人确认。</w:t>
      </w:r>
    </w:p>
    <w:p w14:paraId="00767674">
      <w:pPr>
        <w:widowControl/>
        <w:adjustRightInd w:val="0"/>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33.2采购人应当在收到评审报告后5个工作日内，从评审报告提出的成交候选供应商中，按照排序由高到低的原则确定成交供应商，也可以书面授权磋商小组直接确定成交供应商。</w:t>
      </w:r>
    </w:p>
    <w:p w14:paraId="2FE609C7">
      <w:pPr>
        <w:pStyle w:val="11"/>
        <w:adjustRightInd w:val="0"/>
        <w:snapToGrid w:val="0"/>
        <w:spacing w:line="360" w:lineRule="auto"/>
        <w:ind w:left="632" w:hanging="632" w:hangingChars="300"/>
        <w:rPr>
          <w:rFonts w:hAnsi="宋体" w:cs="宋体"/>
          <w:b/>
          <w:highlight w:val="none"/>
        </w:rPr>
      </w:pPr>
      <w:r>
        <w:rPr>
          <w:rFonts w:hint="eastAsia" w:hAnsi="宋体" w:cs="宋体"/>
          <w:b/>
          <w:highlight w:val="none"/>
        </w:rPr>
        <w:t>34.磋商终止</w:t>
      </w:r>
    </w:p>
    <w:p w14:paraId="2DCE24AA">
      <w:pPr>
        <w:widowControl/>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bCs/>
          <w:szCs w:val="21"/>
          <w:highlight w:val="none"/>
        </w:rPr>
        <w:t>34.1</w:t>
      </w:r>
      <w:r>
        <w:rPr>
          <w:rFonts w:hint="eastAsia" w:ascii="宋体" w:hAnsi="宋体" w:cs="宋体"/>
          <w:kern w:val="0"/>
          <w:szCs w:val="21"/>
          <w:highlight w:val="none"/>
        </w:rPr>
        <w:t>出现下列情形之一的，采购人或者采购代理机构应当终止竞争性磋商采购活动，</w:t>
      </w:r>
      <w:r>
        <w:rPr>
          <w:rFonts w:hint="eastAsia" w:ascii="宋体" w:hAnsi="宋体" w:cs="宋体"/>
          <w:highlight w:val="none"/>
        </w:rPr>
        <w:t>在本章第37.1款指定的媒体上</w:t>
      </w:r>
      <w:r>
        <w:rPr>
          <w:rFonts w:hint="eastAsia" w:ascii="宋体" w:hAnsi="宋体" w:cs="宋体"/>
          <w:kern w:val="0"/>
          <w:szCs w:val="21"/>
          <w:highlight w:val="none"/>
        </w:rPr>
        <w:t xml:space="preserve">发布项目终止公告并说明原因，重新开展采购活动： </w:t>
      </w:r>
    </w:p>
    <w:p w14:paraId="24EB81F1">
      <w:pPr>
        <w:widowControl/>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（1）因情况变化，不再符合规定的竞争性磋商采购方式适用情形的；</w:t>
      </w:r>
    </w:p>
    <w:p w14:paraId="12E86FE3">
      <w:pPr>
        <w:widowControl/>
        <w:adjustRightInd w:val="0"/>
        <w:snapToGri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（2）出现影响采购公正的违法、违规行为的；</w:t>
      </w:r>
    </w:p>
    <w:p w14:paraId="2DED3EC3">
      <w:pPr>
        <w:widowControl/>
        <w:adjustRightInd w:val="0"/>
        <w:snapToGrid w:val="0"/>
        <w:spacing w:line="360" w:lineRule="auto"/>
        <w:ind w:firstLine="420"/>
        <w:jc w:val="left"/>
        <w:rPr>
          <w:rFonts w:ascii="宋体" w:hAnsi="宋体" w:cs="宋体"/>
          <w:bCs/>
          <w:szCs w:val="21"/>
          <w:highlight w:val="none"/>
        </w:rPr>
      </w:pPr>
      <w:r>
        <w:rPr>
          <w:rFonts w:hint="eastAsia" w:ascii="宋体" w:hAnsi="宋体" w:cs="宋体"/>
          <w:kern w:val="0"/>
          <w:szCs w:val="21"/>
          <w:highlight w:val="none"/>
        </w:rPr>
        <w:t>（3）</w:t>
      </w:r>
      <w:r>
        <w:rPr>
          <w:rFonts w:hint="eastAsia" w:ascii="宋体" w:hAnsi="宋体" w:cs="宋体"/>
          <w:bCs/>
          <w:szCs w:val="21"/>
          <w:highlight w:val="none"/>
        </w:rPr>
        <w:t>除《政府采购竞争性磋商采购方式管理暂行办法》(财库〔2014〕214号)</w:t>
      </w:r>
      <w:r>
        <w:rPr>
          <w:rFonts w:hint="eastAsia" w:ascii="宋体" w:hAnsi="宋体" w:cs="宋体"/>
          <w:color w:val="000000"/>
          <w:kern w:val="0"/>
          <w:szCs w:val="21"/>
          <w:highlight w:val="none"/>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hAnsi="宋体" w:cs="宋体"/>
          <w:bCs/>
          <w:szCs w:val="21"/>
          <w:highlight w:val="none"/>
        </w:rPr>
        <w:t>情形外，在采购过程中符合要求的供应商或者报价未超过采购预算的供应商不足3家的；</w:t>
      </w:r>
    </w:p>
    <w:p w14:paraId="4E95893C">
      <w:pPr>
        <w:widowControl/>
        <w:adjustRightInd w:val="0"/>
        <w:snapToGrid w:val="0"/>
        <w:spacing w:line="360" w:lineRule="auto"/>
        <w:ind w:firstLine="420"/>
        <w:jc w:val="left"/>
        <w:rPr>
          <w:rFonts w:ascii="宋体" w:hAnsi="宋体" w:cs="宋体"/>
          <w:bCs/>
          <w:szCs w:val="21"/>
          <w:highlight w:val="none"/>
        </w:rPr>
      </w:pPr>
      <w:r>
        <w:rPr>
          <w:rFonts w:hint="eastAsia" w:ascii="宋体" w:hAnsi="宋体" w:cs="宋体"/>
          <w:kern w:val="0"/>
          <w:szCs w:val="21"/>
          <w:highlight w:val="none"/>
        </w:rPr>
        <w:t>（4）因重大变故，采购任务取消的。</w:t>
      </w:r>
    </w:p>
    <w:p w14:paraId="7B5C91C6">
      <w:pPr>
        <w:widowControl/>
        <w:adjustRightInd w:val="0"/>
        <w:snapToGrid w:val="0"/>
        <w:spacing w:line="360" w:lineRule="auto"/>
        <w:jc w:val="left"/>
        <w:rPr>
          <w:rFonts w:ascii="宋体" w:hAnsi="宋体" w:cs="宋体"/>
          <w:b/>
          <w:kern w:val="0"/>
          <w:szCs w:val="21"/>
          <w:highlight w:val="none"/>
        </w:rPr>
      </w:pPr>
      <w:r>
        <w:rPr>
          <w:rFonts w:hint="eastAsia" w:ascii="宋体" w:hAnsi="宋体" w:cs="宋体"/>
          <w:b/>
          <w:kern w:val="0"/>
          <w:szCs w:val="21"/>
          <w:highlight w:val="none"/>
        </w:rPr>
        <w:t>35．重新评审</w:t>
      </w:r>
    </w:p>
    <w:p w14:paraId="0A81B969">
      <w:pPr>
        <w:widowControl/>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14:paraId="24017D8F">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36.保密及串通行为</w:t>
      </w:r>
    </w:p>
    <w:p w14:paraId="43E8E207">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36.1磋商小组成员以及与评审工作有关的人员不得泄露评审情况以及评审过程中获悉的国家秘密、商业秘密。</w:t>
      </w:r>
    </w:p>
    <w:p w14:paraId="25109032">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36.2</w:t>
      </w:r>
      <w:r>
        <w:rPr>
          <w:rFonts w:hint="eastAsia" w:ascii="宋体" w:hAnsi="宋体" w:cs="宋体"/>
          <w:kern w:val="0"/>
          <w:szCs w:val="21"/>
          <w:highlight w:val="none"/>
        </w:rPr>
        <w:t>供应商</w:t>
      </w:r>
      <w:r>
        <w:rPr>
          <w:rFonts w:hint="eastAsia" w:ascii="宋体" w:hAnsi="宋体" w:cs="宋体"/>
          <w:szCs w:val="21"/>
          <w:highlight w:val="none"/>
        </w:rPr>
        <w:t>不得与</w:t>
      </w:r>
      <w:r>
        <w:rPr>
          <w:rFonts w:hint="eastAsia" w:ascii="宋体" w:hAnsi="宋体" w:cs="宋体"/>
          <w:kern w:val="0"/>
          <w:szCs w:val="21"/>
          <w:highlight w:val="none"/>
        </w:rPr>
        <w:t>采购人、采购代理机构、其他供应商恶意</w:t>
      </w:r>
      <w:r>
        <w:rPr>
          <w:rFonts w:hint="eastAsia" w:ascii="宋体" w:hAnsi="宋体" w:cs="宋体"/>
          <w:szCs w:val="21"/>
          <w:highlight w:val="none"/>
        </w:rPr>
        <w:t>串通；不得向</w:t>
      </w:r>
      <w:r>
        <w:rPr>
          <w:rFonts w:hint="eastAsia" w:ascii="宋体" w:hAnsi="宋体" w:cs="宋体"/>
          <w:kern w:val="0"/>
          <w:szCs w:val="21"/>
          <w:highlight w:val="none"/>
        </w:rPr>
        <w:t>采购人、采购代理机构</w:t>
      </w:r>
      <w:r>
        <w:rPr>
          <w:rFonts w:hint="eastAsia" w:ascii="宋体" w:hAnsi="宋体" w:cs="宋体"/>
          <w:szCs w:val="21"/>
          <w:highlight w:val="none"/>
        </w:rPr>
        <w:t>或者磋商小组成员行贿或者提供其他不正当利益；不得提供虚假资料谋取成交；不得以任何方式干扰、影响采购工作。</w:t>
      </w:r>
    </w:p>
    <w:p w14:paraId="6A9789DA">
      <w:pPr>
        <w:pStyle w:val="17"/>
        <w:adjustRightInd w:val="0"/>
        <w:snapToGrid w:val="0"/>
        <w:spacing w:before="0" w:beforeAutospacing="0" w:after="0" w:afterAutospacing="0" w:line="360" w:lineRule="auto"/>
        <w:ind w:firstLine="420" w:firstLineChars="200"/>
        <w:rPr>
          <w:sz w:val="21"/>
          <w:szCs w:val="21"/>
          <w:highlight w:val="none"/>
          <w:lang w:val="zh-CN"/>
        </w:rPr>
      </w:pPr>
      <w:r>
        <w:rPr>
          <w:rFonts w:hint="eastAsia"/>
          <w:sz w:val="21"/>
          <w:szCs w:val="21"/>
          <w:highlight w:val="none"/>
        </w:rPr>
        <w:t>36.3</w:t>
      </w:r>
      <w:r>
        <w:rPr>
          <w:rFonts w:hint="eastAsia"/>
          <w:sz w:val="21"/>
          <w:szCs w:val="21"/>
          <w:highlight w:val="none"/>
          <w:lang w:val="zh-CN"/>
        </w:rPr>
        <w:t>有下列情形之一的，属于恶意串通，对供应商依照政府采购法第七十七条第一款的规定追究法律责任：</w:t>
      </w:r>
    </w:p>
    <w:p w14:paraId="6CE7BBD6">
      <w:pPr>
        <w:pStyle w:val="17"/>
        <w:adjustRightInd w:val="0"/>
        <w:snapToGrid w:val="0"/>
        <w:spacing w:before="0" w:beforeAutospacing="0" w:after="0" w:afterAutospacing="0" w:line="360" w:lineRule="auto"/>
        <w:ind w:firstLine="420" w:firstLineChars="200"/>
        <w:rPr>
          <w:sz w:val="21"/>
          <w:szCs w:val="21"/>
          <w:highlight w:val="none"/>
          <w:lang w:val="zh-CN"/>
        </w:rPr>
      </w:pPr>
      <w:r>
        <w:rPr>
          <w:rFonts w:hint="eastAsia"/>
          <w:sz w:val="21"/>
          <w:szCs w:val="21"/>
          <w:highlight w:val="none"/>
          <w:lang w:val="zh-CN"/>
        </w:rPr>
        <w:t>（一）供应商直接或者间接从采购人或者采购代理机构处获得其他供应商的相关情况并修改其投标文件或者响应文件；</w:t>
      </w:r>
    </w:p>
    <w:p w14:paraId="4929A3C6">
      <w:pPr>
        <w:pStyle w:val="17"/>
        <w:adjustRightInd w:val="0"/>
        <w:snapToGrid w:val="0"/>
        <w:spacing w:before="0" w:beforeAutospacing="0" w:after="0" w:afterAutospacing="0" w:line="360" w:lineRule="auto"/>
        <w:ind w:firstLine="420" w:firstLineChars="200"/>
        <w:rPr>
          <w:sz w:val="21"/>
          <w:szCs w:val="21"/>
          <w:highlight w:val="none"/>
          <w:lang w:val="zh-CN"/>
        </w:rPr>
      </w:pPr>
      <w:r>
        <w:rPr>
          <w:rFonts w:hint="eastAsia"/>
          <w:sz w:val="21"/>
          <w:szCs w:val="21"/>
          <w:highlight w:val="none"/>
          <w:lang w:val="zh-CN"/>
        </w:rPr>
        <w:t>（二）供应商按照采购人或者采购代理机构的授意撤换、修改投标文件或者响应文件；</w:t>
      </w:r>
    </w:p>
    <w:p w14:paraId="21D77718">
      <w:pPr>
        <w:pStyle w:val="17"/>
        <w:adjustRightInd w:val="0"/>
        <w:snapToGrid w:val="0"/>
        <w:spacing w:before="0" w:beforeAutospacing="0" w:after="0" w:afterAutospacing="0" w:line="360" w:lineRule="auto"/>
        <w:ind w:firstLine="420" w:firstLineChars="200"/>
        <w:rPr>
          <w:sz w:val="21"/>
          <w:szCs w:val="21"/>
          <w:highlight w:val="none"/>
          <w:lang w:val="zh-CN"/>
        </w:rPr>
      </w:pPr>
      <w:r>
        <w:rPr>
          <w:rFonts w:hint="eastAsia"/>
          <w:sz w:val="21"/>
          <w:szCs w:val="21"/>
          <w:highlight w:val="none"/>
          <w:lang w:val="zh-CN"/>
        </w:rPr>
        <w:t>（三）供应商之间协商报价、技术方案等投标文件或者响应文件的实质性内容；</w:t>
      </w:r>
    </w:p>
    <w:p w14:paraId="4526DDE9">
      <w:pPr>
        <w:pStyle w:val="17"/>
        <w:adjustRightInd w:val="0"/>
        <w:snapToGrid w:val="0"/>
        <w:spacing w:before="0" w:beforeAutospacing="0" w:after="0" w:afterAutospacing="0" w:line="360" w:lineRule="auto"/>
        <w:ind w:firstLine="420" w:firstLineChars="200"/>
        <w:rPr>
          <w:sz w:val="21"/>
          <w:szCs w:val="21"/>
          <w:highlight w:val="none"/>
          <w:lang w:val="zh-CN"/>
        </w:rPr>
      </w:pPr>
      <w:r>
        <w:rPr>
          <w:rFonts w:hint="eastAsia"/>
          <w:sz w:val="21"/>
          <w:szCs w:val="21"/>
          <w:highlight w:val="none"/>
          <w:lang w:val="zh-CN"/>
        </w:rPr>
        <w:t>（四）属于同一集团、协会、商会等组织成员的供应商按照该组织要求协同参加政府采购活动；</w:t>
      </w:r>
    </w:p>
    <w:p w14:paraId="31EB85DD">
      <w:pPr>
        <w:pStyle w:val="17"/>
        <w:adjustRightInd w:val="0"/>
        <w:snapToGrid w:val="0"/>
        <w:spacing w:before="0" w:beforeAutospacing="0" w:after="0" w:afterAutospacing="0" w:line="360" w:lineRule="auto"/>
        <w:ind w:firstLine="420" w:firstLineChars="200"/>
        <w:rPr>
          <w:sz w:val="21"/>
          <w:szCs w:val="21"/>
          <w:highlight w:val="none"/>
          <w:lang w:val="zh-CN"/>
        </w:rPr>
      </w:pPr>
      <w:r>
        <w:rPr>
          <w:rFonts w:hint="eastAsia"/>
          <w:sz w:val="21"/>
          <w:szCs w:val="21"/>
          <w:highlight w:val="none"/>
          <w:lang w:val="zh-CN"/>
        </w:rPr>
        <w:t>（五）供应商之间事先约定由某一特定供应商中标、成交；</w:t>
      </w:r>
    </w:p>
    <w:p w14:paraId="6D7E2750">
      <w:pPr>
        <w:pStyle w:val="17"/>
        <w:adjustRightInd w:val="0"/>
        <w:snapToGrid w:val="0"/>
        <w:spacing w:before="0" w:beforeAutospacing="0" w:after="0" w:afterAutospacing="0" w:line="360" w:lineRule="auto"/>
        <w:ind w:firstLine="420" w:firstLineChars="200"/>
        <w:rPr>
          <w:sz w:val="21"/>
          <w:szCs w:val="21"/>
          <w:highlight w:val="none"/>
          <w:lang w:val="zh-CN"/>
        </w:rPr>
      </w:pPr>
      <w:r>
        <w:rPr>
          <w:rFonts w:hint="eastAsia"/>
          <w:sz w:val="21"/>
          <w:szCs w:val="21"/>
          <w:highlight w:val="none"/>
          <w:lang w:val="zh-CN"/>
        </w:rPr>
        <w:t>（六）供应商之间商定部分供应商放弃参加政府采购活动或者放弃中标、成交；</w:t>
      </w:r>
    </w:p>
    <w:p w14:paraId="621D52CD">
      <w:pPr>
        <w:pStyle w:val="17"/>
        <w:adjustRightInd w:val="0"/>
        <w:snapToGrid w:val="0"/>
        <w:spacing w:before="0" w:beforeAutospacing="0" w:after="0" w:afterAutospacing="0" w:line="360" w:lineRule="auto"/>
        <w:ind w:firstLine="420" w:firstLineChars="200"/>
        <w:rPr>
          <w:sz w:val="21"/>
          <w:szCs w:val="21"/>
          <w:highlight w:val="none"/>
          <w:lang w:val="zh-CN"/>
        </w:rPr>
      </w:pPr>
      <w:r>
        <w:rPr>
          <w:rFonts w:hint="eastAsia"/>
          <w:sz w:val="21"/>
          <w:szCs w:val="21"/>
          <w:highlight w:val="none"/>
          <w:lang w:val="zh-CN"/>
        </w:rPr>
        <w:t>（七）供应商与采购人或者采购代理机构之间、供应商相互之间，为谋求特定供应商中标、成交或者排斥其他供应商的其他串通行为。</w:t>
      </w:r>
    </w:p>
    <w:p w14:paraId="7738035E">
      <w:pPr>
        <w:adjustRightInd w:val="0"/>
        <w:snapToGrid w:val="0"/>
        <w:spacing w:line="360" w:lineRule="auto"/>
        <w:rPr>
          <w:rFonts w:ascii="宋体" w:hAnsi="宋体" w:cs="宋体"/>
          <w:sz w:val="24"/>
          <w:highlight w:val="none"/>
        </w:rPr>
      </w:pPr>
      <w:r>
        <w:rPr>
          <w:rFonts w:hint="eastAsia" w:ascii="宋体" w:hAnsi="宋体" w:cs="宋体"/>
          <w:sz w:val="24"/>
          <w:highlight w:val="none"/>
        </w:rPr>
        <w:t>六、成交结果信息公布与授予合同</w:t>
      </w:r>
    </w:p>
    <w:p w14:paraId="0C8949C4">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37.成交信息的公布</w:t>
      </w:r>
    </w:p>
    <w:p w14:paraId="6CBAB963">
      <w:pPr>
        <w:pStyle w:val="11"/>
        <w:adjustRightInd w:val="0"/>
        <w:snapToGrid w:val="0"/>
        <w:spacing w:line="360" w:lineRule="auto"/>
        <w:ind w:firstLine="420" w:firstLineChars="200"/>
        <w:rPr>
          <w:rFonts w:hAnsi="宋体" w:cs="宋体"/>
          <w:highlight w:val="none"/>
        </w:rPr>
      </w:pPr>
      <w:r>
        <w:rPr>
          <w:rFonts w:hint="eastAsia" w:hAnsi="宋体" w:cs="宋体"/>
          <w:highlight w:val="none"/>
        </w:rPr>
        <w:t>37.1成交供应商确定后2个工作日内，成交结果信息将在</w:t>
      </w:r>
      <w:r>
        <w:rPr>
          <w:rFonts w:hint="eastAsia" w:hAnsi="宋体" w:cs="宋体"/>
          <w:b/>
          <w:highlight w:val="none"/>
        </w:rPr>
        <w:t>磋商须知前附表</w:t>
      </w:r>
      <w:r>
        <w:rPr>
          <w:rFonts w:hint="eastAsia" w:hAnsi="宋体" w:cs="宋体"/>
          <w:highlight w:val="none"/>
        </w:rPr>
        <w:t>指定的媒体上公布。</w:t>
      </w:r>
    </w:p>
    <w:p w14:paraId="3E62B49C">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38.询问及质疑</w:t>
      </w:r>
    </w:p>
    <w:p w14:paraId="74C1C813">
      <w:pPr>
        <w:adjustRightInd w:val="0"/>
        <w:snapToGrid w:val="0"/>
        <w:spacing w:line="360" w:lineRule="auto"/>
        <w:ind w:firstLine="420" w:firstLineChars="200"/>
        <w:jc w:val="left"/>
        <w:rPr>
          <w:rFonts w:ascii="宋体" w:hAnsi="宋体" w:cs="宋体"/>
          <w:highlight w:val="none"/>
        </w:rPr>
      </w:pPr>
      <w:r>
        <w:rPr>
          <w:rFonts w:hint="eastAsia" w:ascii="宋体" w:hAnsi="宋体" w:cs="宋体"/>
          <w:szCs w:val="21"/>
          <w:highlight w:val="none"/>
        </w:rPr>
        <w:t>38.1供应商对政府采购活动事项有疑问的，可以向采购人或采购代理机构提出询问。</w:t>
      </w:r>
    </w:p>
    <w:p w14:paraId="67D2C8AE">
      <w:pPr>
        <w:adjustRightInd w:val="0"/>
        <w:snapToGrid w:val="0"/>
        <w:spacing w:line="360" w:lineRule="auto"/>
        <w:ind w:firstLine="420" w:firstLineChars="200"/>
        <w:jc w:val="left"/>
        <w:rPr>
          <w:rFonts w:ascii="宋体" w:hAnsi="宋体" w:cs="宋体"/>
          <w:color w:val="FF0000"/>
          <w:szCs w:val="21"/>
          <w:highlight w:val="none"/>
        </w:rPr>
      </w:pPr>
      <w:r>
        <w:rPr>
          <w:rFonts w:hint="eastAsia" w:ascii="宋体" w:hAnsi="宋体" w:cs="宋体"/>
          <w:szCs w:val="21"/>
          <w:highlight w:val="none"/>
        </w:rPr>
        <w:t>38.2供应商若认为磋商文件、采购过程和成交结果使自己的权益受到损害，可以按法律、行政法规及湖南省财政厅规范性文件规定向采购人或采购代理机构提出质疑。</w:t>
      </w:r>
    </w:p>
    <w:p w14:paraId="6F2341F3">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39.成交通知</w:t>
      </w:r>
    </w:p>
    <w:p w14:paraId="1B76C472">
      <w:pPr>
        <w:pStyle w:val="11"/>
        <w:adjustRightInd w:val="0"/>
        <w:snapToGrid w:val="0"/>
        <w:spacing w:line="360" w:lineRule="auto"/>
        <w:ind w:firstLine="420" w:firstLineChars="200"/>
        <w:rPr>
          <w:rFonts w:hAnsi="宋体" w:cs="宋体"/>
          <w:highlight w:val="none"/>
        </w:rPr>
      </w:pPr>
      <w:r>
        <w:rPr>
          <w:rFonts w:hint="eastAsia" w:hAnsi="宋体" w:cs="宋体"/>
          <w:highlight w:val="none"/>
        </w:rPr>
        <w:t>39.1成交供应商确定后，采购人或采购代理机构将以书面形式向成交供应商发出成交通知书。成交通知书对采购人和成交供应商具有同等法律效力。</w:t>
      </w:r>
    </w:p>
    <w:p w14:paraId="22B5798E">
      <w:pPr>
        <w:pStyle w:val="11"/>
        <w:adjustRightInd w:val="0"/>
        <w:snapToGrid w:val="0"/>
        <w:spacing w:line="360" w:lineRule="auto"/>
        <w:ind w:firstLine="420" w:firstLineChars="200"/>
        <w:rPr>
          <w:rFonts w:hAnsi="宋体" w:cs="宋体"/>
          <w:highlight w:val="none"/>
        </w:rPr>
      </w:pPr>
      <w:r>
        <w:rPr>
          <w:rFonts w:hint="eastAsia" w:hAnsi="宋体" w:cs="宋体"/>
          <w:highlight w:val="none"/>
        </w:rPr>
        <w:t>39.2 成交通知书是合同文件的组成部分。</w:t>
      </w:r>
    </w:p>
    <w:p w14:paraId="1C6B283D">
      <w:pPr>
        <w:tabs>
          <w:tab w:val="left" w:pos="7560"/>
          <w:tab w:val="left" w:pos="7740"/>
          <w:tab w:val="left" w:pos="7920"/>
        </w:tabs>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 xml:space="preserve">39.3 </w:t>
      </w:r>
      <w:r>
        <w:rPr>
          <w:rFonts w:hint="eastAsia" w:ascii="宋体" w:hAnsi="宋体" w:cs="宋体"/>
          <w:szCs w:val="21"/>
          <w:highlight w:val="none"/>
        </w:rPr>
        <w:t>成交供应商在收到采购代理机构的成交通知书后10日内，应按照</w:t>
      </w:r>
      <w:r>
        <w:rPr>
          <w:rFonts w:hint="eastAsia" w:ascii="宋体" w:hAnsi="宋体" w:cs="宋体"/>
          <w:b/>
          <w:szCs w:val="21"/>
          <w:highlight w:val="none"/>
        </w:rPr>
        <w:t>磋商须知前附表</w:t>
      </w:r>
      <w:r>
        <w:rPr>
          <w:rFonts w:hint="eastAsia" w:ascii="宋体" w:hAnsi="宋体" w:cs="宋体"/>
          <w:szCs w:val="21"/>
          <w:highlight w:val="none"/>
        </w:rPr>
        <w:t>的规定，向采购人提交履约担保。联合体成交的，履约担保由联合体各方或联合体中牵头人的名义提交。</w:t>
      </w:r>
    </w:p>
    <w:p w14:paraId="124B8334">
      <w:pPr>
        <w:pStyle w:val="11"/>
        <w:adjustRightInd w:val="0"/>
        <w:snapToGrid w:val="0"/>
        <w:spacing w:line="360" w:lineRule="auto"/>
        <w:ind w:firstLine="420" w:firstLineChars="200"/>
        <w:rPr>
          <w:rFonts w:hAnsi="宋体" w:cs="宋体"/>
          <w:highlight w:val="none"/>
        </w:rPr>
      </w:pPr>
      <w:r>
        <w:rPr>
          <w:rFonts w:hint="eastAsia" w:hAnsi="宋体" w:cs="宋体"/>
          <w:highlight w:val="none"/>
        </w:rPr>
        <w:t>39.4 成交供应商</w:t>
      </w:r>
      <w:r>
        <w:rPr>
          <w:rFonts w:hint="eastAsia" w:hAnsi="宋体" w:cs="宋体"/>
          <w:spacing w:val="4"/>
          <w:highlight w:val="none"/>
        </w:rPr>
        <w:t>没有按照本章第39.3</w:t>
      </w:r>
      <w:r>
        <w:rPr>
          <w:rFonts w:hint="eastAsia" w:hAnsi="宋体" w:cs="宋体"/>
          <w:highlight w:val="none"/>
          <w:lang w:val="zh-CN"/>
        </w:rPr>
        <w:t>款</w:t>
      </w:r>
      <w:r>
        <w:rPr>
          <w:rFonts w:hint="eastAsia" w:hAnsi="宋体" w:cs="宋体"/>
          <w:spacing w:val="4"/>
          <w:highlight w:val="none"/>
        </w:rPr>
        <w:t>规定</w:t>
      </w:r>
      <w:r>
        <w:rPr>
          <w:rFonts w:hint="eastAsia" w:hAnsi="宋体" w:cs="宋体"/>
          <w:highlight w:val="none"/>
        </w:rPr>
        <w:t>提交履约担保的</w:t>
      </w:r>
      <w:r>
        <w:rPr>
          <w:rFonts w:hint="eastAsia" w:hAnsi="宋体" w:cs="宋体"/>
          <w:spacing w:val="4"/>
          <w:highlight w:val="none"/>
        </w:rPr>
        <w:t>，视为放弃</w:t>
      </w:r>
      <w:r>
        <w:rPr>
          <w:rFonts w:hint="eastAsia" w:hAnsi="宋体" w:cs="宋体"/>
          <w:highlight w:val="none"/>
        </w:rPr>
        <w:t>成交资格</w:t>
      </w:r>
      <w:r>
        <w:rPr>
          <w:rFonts w:hint="eastAsia" w:hAnsi="宋体" w:cs="宋体"/>
          <w:spacing w:val="4"/>
          <w:highlight w:val="none"/>
        </w:rPr>
        <w:t>，</w:t>
      </w:r>
      <w:r>
        <w:rPr>
          <w:rFonts w:hint="eastAsia" w:hAnsi="宋体" w:cs="宋体"/>
          <w:spacing w:val="2"/>
          <w:highlight w:val="none"/>
        </w:rPr>
        <w:t>其保证金不予退还。</w:t>
      </w:r>
    </w:p>
    <w:p w14:paraId="75218E34">
      <w:pPr>
        <w:adjustRightInd w:val="0"/>
        <w:snapToGrid w:val="0"/>
        <w:spacing w:line="360" w:lineRule="auto"/>
        <w:rPr>
          <w:rFonts w:ascii="宋体" w:hAnsi="宋体" w:cs="宋体"/>
          <w:b/>
          <w:bCs/>
          <w:szCs w:val="21"/>
          <w:highlight w:val="none"/>
        </w:rPr>
      </w:pPr>
      <w:r>
        <w:rPr>
          <w:rFonts w:hint="eastAsia" w:ascii="宋体" w:hAnsi="宋体" w:cs="宋体"/>
          <w:b/>
          <w:bCs/>
          <w:szCs w:val="21"/>
          <w:highlight w:val="none"/>
        </w:rPr>
        <w:t>40.签订合同</w:t>
      </w:r>
    </w:p>
    <w:p w14:paraId="377777A5">
      <w:pPr>
        <w:pStyle w:val="11"/>
        <w:adjustRightInd w:val="0"/>
        <w:snapToGrid w:val="0"/>
        <w:spacing w:line="360" w:lineRule="auto"/>
        <w:ind w:firstLine="420" w:firstLineChars="200"/>
        <w:rPr>
          <w:rFonts w:hAnsi="宋体" w:cs="宋体"/>
          <w:highlight w:val="none"/>
        </w:rPr>
      </w:pPr>
      <w:r>
        <w:rPr>
          <w:rFonts w:hint="eastAsia" w:hAnsi="宋体" w:cs="宋体"/>
          <w:highlight w:val="none"/>
        </w:rPr>
        <w:t>40.1成交供应商应当在成交通知书发出之日起30日内与采购人签订政府采购合同。</w:t>
      </w:r>
    </w:p>
    <w:p w14:paraId="7F897DD1">
      <w:pPr>
        <w:pStyle w:val="11"/>
        <w:adjustRightInd w:val="0"/>
        <w:snapToGrid w:val="0"/>
        <w:spacing w:line="360" w:lineRule="auto"/>
        <w:ind w:firstLine="420" w:firstLineChars="200"/>
        <w:rPr>
          <w:rFonts w:hAnsi="宋体" w:cs="宋体"/>
          <w:highlight w:val="none"/>
        </w:rPr>
      </w:pPr>
      <w:r>
        <w:rPr>
          <w:rFonts w:hint="eastAsia" w:hAnsi="宋体" w:cs="宋体"/>
          <w:highlight w:val="none"/>
        </w:rPr>
        <w:t>40.2磋商文件、成交供应商的响应文件等均为签订政府采购合同的依据。</w:t>
      </w:r>
    </w:p>
    <w:p w14:paraId="26D98AA3">
      <w:pPr>
        <w:pStyle w:val="11"/>
        <w:adjustRightInd w:val="0"/>
        <w:snapToGrid w:val="0"/>
        <w:spacing w:line="360" w:lineRule="auto"/>
        <w:ind w:firstLine="420" w:firstLineChars="200"/>
        <w:rPr>
          <w:rFonts w:hAnsi="宋体" w:cs="宋体"/>
          <w:highlight w:val="none"/>
        </w:rPr>
      </w:pPr>
      <w:r>
        <w:rPr>
          <w:rFonts w:hint="eastAsia" w:hAnsi="宋体" w:cs="宋体"/>
          <w:highlight w:val="none"/>
        </w:rPr>
        <w:t>40.3 成交供应商应当按照合同约定履行义务。成交供应商不得向他人转让成交项目，也不得将成交项目分包后分别向他人转让。</w:t>
      </w:r>
    </w:p>
    <w:p w14:paraId="2F6513DB">
      <w:pPr>
        <w:pStyle w:val="11"/>
        <w:adjustRightInd w:val="0"/>
        <w:snapToGrid w:val="0"/>
        <w:spacing w:line="360" w:lineRule="auto"/>
        <w:ind w:firstLine="420" w:firstLineChars="200"/>
        <w:rPr>
          <w:rFonts w:hAnsi="宋体" w:cs="宋体"/>
          <w:highlight w:val="none"/>
        </w:rPr>
      </w:pPr>
      <w:r>
        <w:rPr>
          <w:rFonts w:hint="eastAsia" w:hAnsi="宋体" w:cs="宋体"/>
          <w:highlight w:val="none"/>
        </w:rPr>
        <w:t>40.4 成交供应商有下列情形之一的，责令限期改正，情节严重的，列入不良行为记录名单，在1至3年内禁止参加政府采购活动，并予以通报：</w:t>
      </w:r>
    </w:p>
    <w:p w14:paraId="5B639FC5">
      <w:pPr>
        <w:pStyle w:val="11"/>
        <w:adjustRightInd w:val="0"/>
        <w:snapToGrid w:val="0"/>
        <w:spacing w:line="360" w:lineRule="auto"/>
        <w:ind w:firstLine="420" w:firstLineChars="200"/>
        <w:rPr>
          <w:rFonts w:hAnsi="宋体" w:cs="宋体"/>
          <w:highlight w:val="none"/>
        </w:rPr>
      </w:pPr>
      <w:r>
        <w:rPr>
          <w:rFonts w:hint="eastAsia" w:hAnsi="宋体" w:cs="宋体"/>
          <w:highlight w:val="none"/>
        </w:rPr>
        <w:t>（一）成交后无正当理由不与采购人签订合同的；</w:t>
      </w:r>
    </w:p>
    <w:p w14:paraId="69C78075">
      <w:pPr>
        <w:pStyle w:val="11"/>
        <w:adjustRightInd w:val="0"/>
        <w:snapToGrid w:val="0"/>
        <w:spacing w:line="360" w:lineRule="auto"/>
        <w:ind w:firstLine="420" w:firstLineChars="200"/>
        <w:rPr>
          <w:rFonts w:hAnsi="宋体" w:cs="宋体"/>
          <w:highlight w:val="none"/>
        </w:rPr>
      </w:pPr>
      <w:r>
        <w:rPr>
          <w:rFonts w:hint="eastAsia" w:hAnsi="宋体" w:cs="宋体"/>
          <w:highlight w:val="none"/>
        </w:rPr>
        <w:t>（二）未按照采购文件确定的事项签订政府采购合同，或者与采购人另行订立背离合同实质性内容的协议的；</w:t>
      </w:r>
    </w:p>
    <w:p w14:paraId="27D07082">
      <w:pPr>
        <w:pStyle w:val="11"/>
        <w:adjustRightInd w:val="0"/>
        <w:snapToGrid w:val="0"/>
        <w:spacing w:line="360" w:lineRule="auto"/>
        <w:ind w:firstLine="420" w:firstLineChars="200"/>
        <w:rPr>
          <w:rFonts w:hAnsi="宋体" w:cs="宋体"/>
          <w:highlight w:val="none"/>
        </w:rPr>
      </w:pPr>
      <w:r>
        <w:rPr>
          <w:rFonts w:hint="eastAsia" w:hAnsi="宋体" w:cs="宋体"/>
          <w:highlight w:val="none"/>
        </w:rPr>
        <w:t>（三）拒绝履行合同义务的；</w:t>
      </w:r>
    </w:p>
    <w:p w14:paraId="5F2BAA5C">
      <w:pPr>
        <w:pStyle w:val="11"/>
        <w:adjustRightInd w:val="0"/>
        <w:snapToGrid w:val="0"/>
        <w:spacing w:line="360" w:lineRule="auto"/>
        <w:ind w:firstLine="420" w:firstLineChars="200"/>
        <w:rPr>
          <w:rFonts w:hAnsi="宋体" w:cs="宋体"/>
          <w:highlight w:val="none"/>
        </w:rPr>
      </w:pPr>
      <w:r>
        <w:rPr>
          <w:rFonts w:hint="eastAsia" w:hAnsi="宋体" w:cs="宋体"/>
          <w:highlight w:val="none"/>
        </w:rPr>
        <w:t>（四）违反法律、规章、规范性文件规定的。</w:t>
      </w:r>
    </w:p>
    <w:p w14:paraId="33204A52">
      <w:pPr>
        <w:adjustRightInd w:val="0"/>
        <w:snapToGrid w:val="0"/>
        <w:spacing w:line="360" w:lineRule="auto"/>
        <w:rPr>
          <w:rFonts w:ascii="宋体" w:hAnsi="宋体" w:cs="宋体"/>
          <w:sz w:val="24"/>
          <w:highlight w:val="none"/>
        </w:rPr>
      </w:pPr>
      <w:r>
        <w:rPr>
          <w:rFonts w:hint="eastAsia" w:ascii="宋体" w:hAnsi="宋体" w:cs="宋体"/>
          <w:sz w:val="24"/>
          <w:highlight w:val="none"/>
        </w:rPr>
        <w:t>七、其他规定</w:t>
      </w:r>
    </w:p>
    <w:p w14:paraId="7C9484D2">
      <w:pPr>
        <w:adjustRightInd w:val="0"/>
        <w:snapToGrid w:val="0"/>
        <w:spacing w:line="360" w:lineRule="auto"/>
        <w:jc w:val="left"/>
        <w:rPr>
          <w:rFonts w:ascii="宋体" w:hAnsi="宋体" w:cs="宋体"/>
          <w:b/>
          <w:szCs w:val="21"/>
          <w:highlight w:val="none"/>
        </w:rPr>
      </w:pPr>
      <w:r>
        <w:rPr>
          <w:rFonts w:hint="eastAsia" w:ascii="宋体" w:hAnsi="宋体" w:cs="宋体"/>
          <w:b/>
          <w:szCs w:val="21"/>
          <w:highlight w:val="none"/>
        </w:rPr>
        <w:t>41.1采购代理服务费</w:t>
      </w:r>
    </w:p>
    <w:p w14:paraId="17D2348E">
      <w:pPr>
        <w:tabs>
          <w:tab w:val="left" w:pos="420"/>
          <w:tab w:val="left" w:pos="7560"/>
          <w:tab w:val="left" w:pos="7740"/>
          <w:tab w:val="left" w:pos="7920"/>
        </w:tabs>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41.1采购代理机构应按</w:t>
      </w:r>
      <w:r>
        <w:rPr>
          <w:rFonts w:hint="eastAsia" w:ascii="宋体" w:hAnsi="宋体" w:cs="宋体"/>
          <w:b/>
          <w:szCs w:val="21"/>
          <w:highlight w:val="none"/>
        </w:rPr>
        <w:t>磋商须知前附表</w:t>
      </w:r>
      <w:r>
        <w:rPr>
          <w:rFonts w:hint="eastAsia" w:ascii="宋体" w:hAnsi="宋体" w:cs="宋体"/>
          <w:szCs w:val="21"/>
          <w:highlight w:val="none"/>
        </w:rPr>
        <w:t>规定收取采购代理服务费。</w:t>
      </w:r>
    </w:p>
    <w:p w14:paraId="18828868">
      <w:pPr>
        <w:tabs>
          <w:tab w:val="left" w:pos="420"/>
          <w:tab w:val="left" w:pos="7560"/>
          <w:tab w:val="left" w:pos="7740"/>
          <w:tab w:val="left" w:pos="7920"/>
        </w:tabs>
        <w:adjustRightInd w:val="0"/>
        <w:snapToGrid w:val="0"/>
        <w:spacing w:line="360" w:lineRule="auto"/>
        <w:rPr>
          <w:rFonts w:ascii="宋体" w:hAnsi="宋体" w:cs="宋体"/>
          <w:b/>
          <w:highlight w:val="none"/>
        </w:rPr>
      </w:pPr>
      <w:r>
        <w:rPr>
          <w:rFonts w:hint="eastAsia" w:ascii="宋体" w:hAnsi="宋体" w:cs="宋体"/>
          <w:b/>
          <w:szCs w:val="21"/>
          <w:highlight w:val="none"/>
        </w:rPr>
        <w:t>42.</w:t>
      </w:r>
      <w:r>
        <w:rPr>
          <w:rFonts w:hint="eastAsia" w:ascii="宋体" w:hAnsi="宋体" w:cs="宋体"/>
          <w:b/>
          <w:highlight w:val="none"/>
        </w:rPr>
        <w:t xml:space="preserve"> 其他规定</w:t>
      </w:r>
    </w:p>
    <w:p w14:paraId="44DB7105">
      <w:pPr>
        <w:tabs>
          <w:tab w:val="left" w:pos="420"/>
          <w:tab w:val="left" w:pos="7560"/>
          <w:tab w:val="left" w:pos="7740"/>
          <w:tab w:val="left" w:pos="7920"/>
        </w:tabs>
        <w:adjustRightInd w:val="0"/>
        <w:snapToGrid w:val="0"/>
        <w:spacing w:line="440" w:lineRule="exact"/>
        <w:ind w:firstLine="420" w:firstLineChars="200"/>
        <w:rPr>
          <w:rFonts w:ascii="宋体" w:hAnsi="宋体" w:cs="宋体"/>
          <w:szCs w:val="21"/>
          <w:highlight w:val="none"/>
        </w:rPr>
      </w:pPr>
      <w:r>
        <w:rPr>
          <w:rFonts w:hint="eastAsia" w:ascii="宋体" w:hAnsi="宋体" w:cs="宋体"/>
          <w:highlight w:val="none"/>
        </w:rPr>
        <w:t>42.1</w:t>
      </w:r>
      <w:r>
        <w:rPr>
          <w:rFonts w:hint="eastAsia" w:ascii="宋体" w:hAnsi="宋体" w:cs="宋体"/>
          <w:szCs w:val="21"/>
          <w:highlight w:val="none"/>
        </w:rPr>
        <w:t>磋商文件</w:t>
      </w:r>
      <w:r>
        <w:rPr>
          <w:rFonts w:hint="eastAsia" w:ascii="宋体" w:hAnsi="宋体" w:cs="宋体"/>
          <w:highlight w:val="none"/>
        </w:rPr>
        <w:t>的其他规定</w:t>
      </w:r>
      <w:r>
        <w:rPr>
          <w:rFonts w:hint="eastAsia" w:ascii="宋体" w:hAnsi="宋体" w:cs="宋体"/>
          <w:szCs w:val="21"/>
          <w:highlight w:val="none"/>
        </w:rPr>
        <w:t>见</w:t>
      </w:r>
      <w:r>
        <w:rPr>
          <w:rFonts w:hint="eastAsia" w:ascii="宋体" w:hAnsi="宋体" w:cs="宋体"/>
          <w:b/>
          <w:szCs w:val="21"/>
          <w:highlight w:val="none"/>
        </w:rPr>
        <w:t>磋商须知前附表</w:t>
      </w:r>
      <w:r>
        <w:rPr>
          <w:rFonts w:hint="eastAsia" w:ascii="宋体" w:hAnsi="宋体" w:cs="宋体"/>
          <w:szCs w:val="21"/>
          <w:highlight w:val="none"/>
        </w:rPr>
        <w:t>。</w:t>
      </w:r>
    </w:p>
    <w:p w14:paraId="4118875E">
      <w:pPr>
        <w:tabs>
          <w:tab w:val="left" w:pos="420"/>
          <w:tab w:val="left" w:pos="7560"/>
          <w:tab w:val="left" w:pos="7740"/>
          <w:tab w:val="left" w:pos="7920"/>
        </w:tabs>
        <w:adjustRightInd w:val="0"/>
        <w:snapToGrid w:val="0"/>
        <w:spacing w:line="440" w:lineRule="exact"/>
        <w:ind w:firstLine="420" w:firstLineChars="200"/>
        <w:rPr>
          <w:rFonts w:ascii="宋体" w:hAnsi="宋体" w:cs="宋体"/>
          <w:szCs w:val="21"/>
          <w:highlight w:val="none"/>
        </w:rPr>
      </w:pPr>
    </w:p>
    <w:p w14:paraId="6C5CD6CC">
      <w:pPr>
        <w:pStyle w:val="5"/>
        <w:keepNext w:val="0"/>
        <w:keepLines w:val="0"/>
        <w:widowControl/>
        <w:spacing w:before="75" w:after="0" w:line="440" w:lineRule="exact"/>
        <w:ind w:left="74" w:firstLine="300"/>
        <w:jc w:val="center"/>
        <w:rPr>
          <w:rFonts w:ascii="宋体" w:hAnsi="宋体" w:cs="宋体"/>
          <w:color w:val="000000"/>
          <w:szCs w:val="32"/>
          <w:highlight w:val="none"/>
        </w:rPr>
      </w:pPr>
    </w:p>
    <w:p w14:paraId="0D5245D7">
      <w:pPr>
        <w:pStyle w:val="5"/>
        <w:keepNext w:val="0"/>
        <w:keepLines w:val="0"/>
        <w:widowControl/>
        <w:spacing w:before="75" w:after="0" w:line="440" w:lineRule="exact"/>
        <w:ind w:left="74" w:firstLine="300"/>
        <w:jc w:val="center"/>
        <w:rPr>
          <w:rFonts w:ascii="宋体" w:hAnsi="宋体" w:cs="宋体"/>
          <w:color w:val="000000"/>
          <w:szCs w:val="32"/>
          <w:highlight w:val="none"/>
        </w:rPr>
      </w:pPr>
    </w:p>
    <w:p w14:paraId="78E09FB2">
      <w:pPr>
        <w:rPr>
          <w:rFonts w:ascii="宋体" w:hAnsi="宋体" w:cs="宋体"/>
          <w:color w:val="000000"/>
          <w:szCs w:val="32"/>
          <w:highlight w:val="none"/>
        </w:rPr>
      </w:pPr>
    </w:p>
    <w:p w14:paraId="7D72D083">
      <w:pPr>
        <w:pStyle w:val="19"/>
        <w:rPr>
          <w:rFonts w:ascii="宋体" w:hAnsi="宋体" w:cs="宋体"/>
          <w:color w:val="000000"/>
          <w:szCs w:val="32"/>
          <w:highlight w:val="none"/>
        </w:rPr>
      </w:pPr>
    </w:p>
    <w:p w14:paraId="0385462F">
      <w:pPr>
        <w:pStyle w:val="6"/>
        <w:rPr>
          <w:rFonts w:ascii="宋体" w:hAnsi="宋体" w:cs="宋体"/>
          <w:color w:val="000000"/>
          <w:szCs w:val="32"/>
          <w:highlight w:val="none"/>
        </w:rPr>
      </w:pPr>
    </w:p>
    <w:p w14:paraId="08860124">
      <w:pPr>
        <w:pStyle w:val="6"/>
        <w:rPr>
          <w:rFonts w:ascii="宋体" w:hAnsi="宋体" w:cs="宋体"/>
          <w:color w:val="000000"/>
          <w:szCs w:val="32"/>
          <w:highlight w:val="none"/>
        </w:rPr>
      </w:pPr>
    </w:p>
    <w:p w14:paraId="409B780A">
      <w:pPr>
        <w:pStyle w:val="6"/>
        <w:rPr>
          <w:rFonts w:ascii="宋体" w:hAnsi="宋体" w:cs="宋体"/>
          <w:color w:val="000000"/>
          <w:szCs w:val="32"/>
          <w:highlight w:val="none"/>
        </w:rPr>
      </w:pPr>
    </w:p>
    <w:p w14:paraId="67F194E7">
      <w:pPr>
        <w:pStyle w:val="6"/>
        <w:rPr>
          <w:rFonts w:ascii="宋体" w:hAnsi="宋体" w:cs="宋体"/>
          <w:color w:val="000000"/>
          <w:szCs w:val="32"/>
          <w:highlight w:val="none"/>
        </w:rPr>
      </w:pPr>
    </w:p>
    <w:p w14:paraId="52EE32C7">
      <w:pPr>
        <w:pStyle w:val="6"/>
        <w:rPr>
          <w:rFonts w:ascii="宋体" w:hAnsi="宋体" w:cs="宋体"/>
          <w:color w:val="000000"/>
          <w:szCs w:val="32"/>
          <w:highlight w:val="none"/>
        </w:rPr>
      </w:pPr>
    </w:p>
    <w:p w14:paraId="72005D81">
      <w:pPr>
        <w:pStyle w:val="6"/>
        <w:rPr>
          <w:rFonts w:ascii="宋体" w:hAnsi="宋体" w:cs="宋体"/>
          <w:color w:val="000000"/>
          <w:szCs w:val="32"/>
          <w:highlight w:val="none"/>
        </w:rPr>
      </w:pPr>
    </w:p>
    <w:p w14:paraId="59288401">
      <w:pPr>
        <w:pStyle w:val="6"/>
        <w:rPr>
          <w:rFonts w:ascii="宋体" w:hAnsi="宋体" w:cs="宋体"/>
          <w:color w:val="000000"/>
          <w:szCs w:val="32"/>
          <w:highlight w:val="none"/>
        </w:rPr>
      </w:pPr>
    </w:p>
    <w:p w14:paraId="17445F35">
      <w:pPr>
        <w:pStyle w:val="6"/>
        <w:rPr>
          <w:rFonts w:ascii="宋体" w:hAnsi="宋体" w:cs="宋体"/>
          <w:color w:val="000000"/>
          <w:szCs w:val="32"/>
          <w:highlight w:val="none"/>
        </w:rPr>
      </w:pPr>
    </w:p>
    <w:p w14:paraId="45F514FE">
      <w:pPr>
        <w:pStyle w:val="5"/>
        <w:keepNext w:val="0"/>
        <w:keepLines w:val="0"/>
        <w:widowControl/>
        <w:spacing w:before="75" w:after="0" w:line="440" w:lineRule="exact"/>
        <w:ind w:left="74" w:firstLine="300"/>
        <w:jc w:val="center"/>
        <w:rPr>
          <w:rFonts w:ascii="宋体" w:hAnsi="宋体" w:cs="宋体"/>
          <w:b w:val="0"/>
          <w:bCs/>
          <w:szCs w:val="32"/>
          <w:highlight w:val="none"/>
        </w:rPr>
      </w:pPr>
      <w:r>
        <w:rPr>
          <w:rFonts w:hint="eastAsia" w:ascii="宋体" w:hAnsi="宋体" w:cs="宋体"/>
          <w:color w:val="000000"/>
          <w:szCs w:val="32"/>
          <w:highlight w:val="none"/>
        </w:rPr>
        <w:t>第三章 评审办法及标准</w:t>
      </w:r>
      <w:bookmarkEnd w:id="9"/>
    </w:p>
    <w:p w14:paraId="78E8A799">
      <w:pPr>
        <w:adjustRightInd w:val="0"/>
        <w:snapToGrid w:val="0"/>
        <w:spacing w:before="158" w:beforeLines="50" w:line="360" w:lineRule="auto"/>
        <w:rPr>
          <w:rFonts w:ascii="宋体" w:hAnsi="宋体" w:cs="宋体"/>
          <w:b/>
          <w:szCs w:val="21"/>
          <w:highlight w:val="none"/>
        </w:rPr>
      </w:pPr>
      <w:r>
        <w:rPr>
          <w:rFonts w:hint="eastAsia" w:ascii="宋体" w:hAnsi="宋体" w:cs="宋体"/>
          <w:b/>
          <w:szCs w:val="21"/>
          <w:highlight w:val="none"/>
        </w:rPr>
        <w:t>1.磋商小组</w:t>
      </w:r>
    </w:p>
    <w:p w14:paraId="7C5E80E1">
      <w:pPr>
        <w:adjustRightInd w:val="0"/>
        <w:snapToGrid w:val="0"/>
        <w:spacing w:before="158" w:beforeLines="50" w:line="360" w:lineRule="auto"/>
        <w:ind w:firstLine="420" w:firstLineChars="200"/>
        <w:rPr>
          <w:rFonts w:ascii="宋体" w:hAnsi="宋体" w:cs="宋体"/>
          <w:szCs w:val="21"/>
          <w:highlight w:val="none"/>
        </w:rPr>
      </w:pPr>
      <w:r>
        <w:rPr>
          <w:rFonts w:hint="eastAsia" w:ascii="宋体" w:hAnsi="宋体" w:cs="宋体"/>
          <w:szCs w:val="21"/>
          <w:highlight w:val="none"/>
        </w:rPr>
        <w:t>1.1评审由依法组成的磋商小组负责。</w:t>
      </w:r>
    </w:p>
    <w:p w14:paraId="21E64030">
      <w:pPr>
        <w:adjustRightInd w:val="0"/>
        <w:snapToGrid w:val="0"/>
        <w:spacing w:before="158" w:beforeLines="50" w:line="360" w:lineRule="auto"/>
        <w:rPr>
          <w:rFonts w:ascii="宋体" w:hAnsi="宋体" w:cs="宋体"/>
          <w:b/>
          <w:szCs w:val="21"/>
          <w:highlight w:val="none"/>
        </w:rPr>
      </w:pPr>
      <w:r>
        <w:rPr>
          <w:rFonts w:hint="eastAsia" w:ascii="宋体" w:hAnsi="宋体" w:cs="宋体"/>
          <w:b/>
          <w:bCs/>
          <w:szCs w:val="21"/>
          <w:highlight w:val="none"/>
        </w:rPr>
        <w:t>2.</w:t>
      </w:r>
      <w:r>
        <w:rPr>
          <w:rFonts w:hint="eastAsia" w:ascii="宋体" w:hAnsi="宋体" w:cs="宋体"/>
          <w:b/>
          <w:szCs w:val="21"/>
          <w:highlight w:val="none"/>
        </w:rPr>
        <w:t>评审方法</w:t>
      </w:r>
    </w:p>
    <w:p w14:paraId="0C9D2378">
      <w:pPr>
        <w:tabs>
          <w:tab w:val="left" w:pos="0"/>
        </w:tabs>
        <w:adjustRightInd w:val="0"/>
        <w:snapToGrid w:val="0"/>
        <w:spacing w:before="158" w:beforeLines="50" w:line="360" w:lineRule="auto"/>
        <w:ind w:firstLine="420" w:firstLineChars="200"/>
        <w:rPr>
          <w:rFonts w:ascii="宋体" w:hAnsi="宋体" w:cs="宋体"/>
          <w:szCs w:val="21"/>
          <w:highlight w:val="none"/>
        </w:rPr>
      </w:pPr>
      <w:r>
        <w:rPr>
          <w:rFonts w:hint="eastAsia" w:ascii="宋体" w:hAnsi="宋体" w:cs="宋体"/>
          <w:szCs w:val="21"/>
          <w:highlight w:val="none"/>
        </w:rPr>
        <w:t>2.1评审方法：综合评分法，即响应文件能够最大限度的满足磋商文件规定的各项综合评价标准且经评审得分最高的供应商为成交供应商的评标方法。</w:t>
      </w:r>
    </w:p>
    <w:p w14:paraId="6508DED4">
      <w:pPr>
        <w:tabs>
          <w:tab w:val="left" w:pos="0"/>
        </w:tabs>
        <w:adjustRightInd w:val="0"/>
        <w:snapToGrid w:val="0"/>
        <w:spacing w:before="158" w:beforeLines="50" w:line="360" w:lineRule="auto"/>
        <w:ind w:firstLine="420" w:firstLineChars="200"/>
        <w:rPr>
          <w:rFonts w:ascii="宋体" w:hAnsi="宋体" w:cs="宋体"/>
          <w:szCs w:val="21"/>
          <w:highlight w:val="none"/>
        </w:rPr>
      </w:pPr>
      <w:r>
        <w:rPr>
          <w:rFonts w:hint="eastAsia" w:ascii="宋体" w:hAnsi="宋体" w:cs="宋体"/>
          <w:bCs/>
          <w:szCs w:val="21"/>
          <w:highlight w:val="none"/>
        </w:rPr>
        <w:t>2.2本采购项目</w:t>
      </w:r>
      <w:r>
        <w:rPr>
          <w:rFonts w:hint="eastAsia" w:ascii="宋体" w:hAnsi="宋体" w:cs="宋体"/>
          <w:szCs w:val="21"/>
          <w:highlight w:val="none"/>
        </w:rPr>
        <w:t>的评审因素和标准见</w:t>
      </w:r>
      <w:r>
        <w:rPr>
          <w:rFonts w:hint="eastAsia" w:ascii="宋体" w:hAnsi="宋体" w:cs="宋体"/>
          <w:b/>
          <w:szCs w:val="21"/>
          <w:highlight w:val="none"/>
        </w:rPr>
        <w:t>磋商文件前附表，</w:t>
      </w:r>
      <w:r>
        <w:rPr>
          <w:rFonts w:hint="eastAsia" w:ascii="宋体" w:hAnsi="宋体" w:cs="宋体"/>
          <w:szCs w:val="21"/>
          <w:highlight w:val="none"/>
        </w:rPr>
        <w:t>不得对响应文件优于磋商文件要求的评审因素给予加分。</w:t>
      </w:r>
    </w:p>
    <w:p w14:paraId="3A5BBEA3">
      <w:pPr>
        <w:tabs>
          <w:tab w:val="left" w:pos="0"/>
        </w:tabs>
        <w:adjustRightInd w:val="0"/>
        <w:snapToGrid w:val="0"/>
        <w:spacing w:before="158" w:beforeLines="50" w:line="360" w:lineRule="auto"/>
        <w:ind w:firstLine="420" w:firstLineChars="200"/>
        <w:rPr>
          <w:rFonts w:ascii="宋体" w:hAnsi="宋体" w:cs="宋体"/>
          <w:szCs w:val="21"/>
          <w:highlight w:val="none"/>
        </w:rPr>
      </w:pPr>
      <w:r>
        <w:rPr>
          <w:rFonts w:hint="eastAsia" w:ascii="宋体" w:hAnsi="宋体" w:cs="宋体"/>
          <w:szCs w:val="21"/>
          <w:highlight w:val="none"/>
        </w:rPr>
        <w:t>评审因素：价格、技术、业绩、服务对磋商文件的响应程度，以及相应的比重或者权值等，但不包括第二章“磋商须知”第3.1</w:t>
      </w:r>
      <w:r>
        <w:rPr>
          <w:rFonts w:hint="eastAsia" w:ascii="宋体" w:hAnsi="宋体" w:cs="宋体"/>
          <w:kern w:val="0"/>
          <w:szCs w:val="21"/>
          <w:highlight w:val="none"/>
          <w:lang w:val="zh-CN"/>
        </w:rPr>
        <w:t>款</w:t>
      </w:r>
      <w:r>
        <w:rPr>
          <w:rFonts w:hint="eastAsia" w:ascii="宋体" w:hAnsi="宋体" w:cs="宋体"/>
          <w:szCs w:val="21"/>
          <w:highlight w:val="none"/>
        </w:rPr>
        <w:t>规定的供应商资格条件。</w:t>
      </w:r>
    </w:p>
    <w:p w14:paraId="5E37F3BB">
      <w:pPr>
        <w:tabs>
          <w:tab w:val="left" w:pos="0"/>
        </w:tabs>
        <w:adjustRightInd w:val="0"/>
        <w:snapToGrid w:val="0"/>
        <w:spacing w:before="158" w:beforeLines="50" w:line="360" w:lineRule="auto"/>
        <w:ind w:firstLine="420" w:firstLineChars="200"/>
        <w:rPr>
          <w:rFonts w:ascii="宋体" w:hAnsi="宋体" w:cs="宋体"/>
          <w:szCs w:val="21"/>
          <w:highlight w:val="none"/>
        </w:rPr>
      </w:pPr>
      <w:r>
        <w:rPr>
          <w:rFonts w:hint="eastAsia" w:ascii="宋体" w:hAnsi="宋体" w:cs="宋体"/>
          <w:bCs/>
          <w:szCs w:val="21"/>
          <w:highlight w:val="none"/>
        </w:rPr>
        <w:t>2.3</w:t>
      </w:r>
      <w:r>
        <w:rPr>
          <w:rFonts w:hint="eastAsia" w:ascii="宋体" w:hAnsi="宋体" w:cs="宋体"/>
          <w:szCs w:val="21"/>
          <w:highlight w:val="none"/>
        </w:rPr>
        <w:t>权值的取值范围见下表，本采购项目的权值见</w:t>
      </w:r>
      <w:r>
        <w:rPr>
          <w:rFonts w:hint="eastAsia" w:ascii="宋体" w:hAnsi="宋体" w:cs="宋体"/>
          <w:b/>
          <w:szCs w:val="21"/>
          <w:highlight w:val="none"/>
        </w:rPr>
        <w:t>磋商文件前附表。</w:t>
      </w:r>
    </w:p>
    <w:tbl>
      <w:tblPr>
        <w:tblStyle w:val="20"/>
        <w:tblW w:w="88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680"/>
        <w:gridCol w:w="3420"/>
      </w:tblGrid>
      <w:tr w14:paraId="478D8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tcBorders>
              <w:top w:val="single" w:color="auto" w:sz="12" w:space="0"/>
            </w:tcBorders>
            <w:vAlign w:val="center"/>
          </w:tcPr>
          <w:p w14:paraId="73D5F1F3">
            <w:pPr>
              <w:adjustRightInd w:val="0"/>
              <w:snapToGrid w:val="0"/>
              <w:spacing w:line="360" w:lineRule="auto"/>
              <w:jc w:val="center"/>
              <w:rPr>
                <w:rFonts w:ascii="宋体" w:hAnsi="宋体" w:cs="宋体"/>
                <w:kern w:val="0"/>
                <w:sz w:val="20"/>
                <w:szCs w:val="21"/>
                <w:highlight w:val="none"/>
              </w:rPr>
            </w:pPr>
            <w:r>
              <w:rPr>
                <w:rFonts w:hint="eastAsia" w:ascii="宋体" w:hAnsi="宋体" w:cs="宋体"/>
                <w:kern w:val="0"/>
                <w:sz w:val="20"/>
                <w:szCs w:val="21"/>
                <w:highlight w:val="none"/>
              </w:rPr>
              <w:t>序号</w:t>
            </w:r>
          </w:p>
        </w:tc>
        <w:tc>
          <w:tcPr>
            <w:tcW w:w="4680" w:type="dxa"/>
            <w:tcBorders>
              <w:top w:val="single" w:color="auto" w:sz="12" w:space="0"/>
            </w:tcBorders>
            <w:vAlign w:val="center"/>
          </w:tcPr>
          <w:p w14:paraId="239CA8A0">
            <w:pPr>
              <w:adjustRightInd w:val="0"/>
              <w:snapToGrid w:val="0"/>
              <w:spacing w:line="360" w:lineRule="auto"/>
              <w:jc w:val="center"/>
              <w:rPr>
                <w:rFonts w:ascii="宋体" w:hAnsi="宋体" w:cs="宋体"/>
                <w:kern w:val="0"/>
                <w:sz w:val="20"/>
                <w:szCs w:val="21"/>
                <w:highlight w:val="none"/>
              </w:rPr>
            </w:pPr>
            <w:r>
              <w:rPr>
                <w:rFonts w:hint="eastAsia" w:ascii="宋体" w:hAnsi="宋体" w:cs="宋体"/>
                <w:kern w:val="0"/>
                <w:sz w:val="20"/>
                <w:szCs w:val="21"/>
                <w:highlight w:val="none"/>
              </w:rPr>
              <w:t>项     目</w:t>
            </w:r>
          </w:p>
        </w:tc>
        <w:tc>
          <w:tcPr>
            <w:tcW w:w="3420" w:type="dxa"/>
            <w:tcBorders>
              <w:top w:val="single" w:color="auto" w:sz="12" w:space="0"/>
            </w:tcBorders>
            <w:vAlign w:val="center"/>
          </w:tcPr>
          <w:p w14:paraId="3670A02A">
            <w:pPr>
              <w:adjustRightInd w:val="0"/>
              <w:snapToGrid w:val="0"/>
              <w:spacing w:line="360" w:lineRule="auto"/>
              <w:jc w:val="center"/>
              <w:rPr>
                <w:rFonts w:ascii="宋体" w:hAnsi="宋体" w:cs="宋体"/>
                <w:kern w:val="0"/>
                <w:sz w:val="20"/>
                <w:szCs w:val="21"/>
                <w:highlight w:val="none"/>
              </w:rPr>
            </w:pPr>
            <w:r>
              <w:rPr>
                <w:rFonts w:hint="eastAsia" w:ascii="宋体" w:hAnsi="宋体" w:cs="宋体"/>
                <w:kern w:val="0"/>
                <w:sz w:val="20"/>
                <w:szCs w:val="21"/>
                <w:highlight w:val="none"/>
              </w:rPr>
              <w:t>权值的取值</w:t>
            </w:r>
          </w:p>
        </w:tc>
      </w:tr>
      <w:tr w14:paraId="1CAF3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20" w:type="dxa"/>
            <w:vAlign w:val="center"/>
          </w:tcPr>
          <w:p w14:paraId="7696121B">
            <w:pPr>
              <w:adjustRightInd w:val="0"/>
              <w:snapToGrid w:val="0"/>
              <w:spacing w:line="240" w:lineRule="exact"/>
              <w:jc w:val="center"/>
              <w:rPr>
                <w:rFonts w:ascii="宋体" w:hAnsi="宋体" w:cs="宋体"/>
                <w:kern w:val="0"/>
                <w:sz w:val="20"/>
                <w:szCs w:val="21"/>
                <w:highlight w:val="none"/>
              </w:rPr>
            </w:pPr>
            <w:r>
              <w:rPr>
                <w:rFonts w:hint="eastAsia" w:ascii="宋体" w:hAnsi="宋体" w:cs="宋体"/>
                <w:kern w:val="0"/>
                <w:sz w:val="20"/>
                <w:szCs w:val="21"/>
                <w:highlight w:val="none"/>
              </w:rPr>
              <w:t>1</w:t>
            </w:r>
          </w:p>
        </w:tc>
        <w:tc>
          <w:tcPr>
            <w:tcW w:w="4680" w:type="dxa"/>
            <w:vAlign w:val="center"/>
          </w:tcPr>
          <w:p w14:paraId="2AEC8116">
            <w:pPr>
              <w:adjustRightInd w:val="0"/>
              <w:snapToGrid w:val="0"/>
              <w:spacing w:line="280" w:lineRule="exact"/>
              <w:jc w:val="center"/>
              <w:rPr>
                <w:rFonts w:ascii="宋体" w:hAnsi="宋体" w:cs="宋体"/>
                <w:kern w:val="0"/>
                <w:sz w:val="20"/>
                <w:szCs w:val="21"/>
                <w:highlight w:val="none"/>
              </w:rPr>
            </w:pPr>
            <w:r>
              <w:rPr>
                <w:rFonts w:hint="eastAsia" w:ascii="宋体" w:hAnsi="宋体" w:cs="宋体"/>
                <w:kern w:val="0"/>
                <w:sz w:val="20"/>
                <w:szCs w:val="21"/>
                <w:highlight w:val="none"/>
              </w:rPr>
              <w:t>投标报价</w:t>
            </w:r>
          </w:p>
        </w:tc>
        <w:tc>
          <w:tcPr>
            <w:tcW w:w="3420" w:type="dxa"/>
            <w:tcBorders>
              <w:bottom w:val="single" w:color="auto" w:sz="4" w:space="0"/>
            </w:tcBorders>
            <w:vAlign w:val="center"/>
          </w:tcPr>
          <w:p w14:paraId="39ED385B">
            <w:pPr>
              <w:adjustRightInd w:val="0"/>
              <w:snapToGrid w:val="0"/>
              <w:spacing w:line="32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0.10</w:t>
            </w:r>
          </w:p>
        </w:tc>
      </w:tr>
      <w:tr w14:paraId="29CED6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14:paraId="374C2C5B">
            <w:pPr>
              <w:adjustRightInd w:val="0"/>
              <w:snapToGrid w:val="0"/>
              <w:spacing w:line="240" w:lineRule="exact"/>
              <w:jc w:val="center"/>
              <w:rPr>
                <w:rFonts w:ascii="宋体" w:hAnsi="宋体" w:cs="宋体"/>
                <w:kern w:val="0"/>
                <w:sz w:val="20"/>
                <w:szCs w:val="21"/>
                <w:highlight w:val="none"/>
              </w:rPr>
            </w:pPr>
            <w:r>
              <w:rPr>
                <w:rFonts w:hint="eastAsia" w:ascii="宋体" w:hAnsi="宋体" w:cs="宋体"/>
                <w:kern w:val="0"/>
                <w:sz w:val="20"/>
                <w:szCs w:val="21"/>
                <w:highlight w:val="none"/>
              </w:rPr>
              <w:t>2</w:t>
            </w:r>
          </w:p>
        </w:tc>
        <w:tc>
          <w:tcPr>
            <w:tcW w:w="4680" w:type="dxa"/>
            <w:vAlign w:val="center"/>
          </w:tcPr>
          <w:p w14:paraId="2A376674">
            <w:pPr>
              <w:adjustRightInd w:val="0"/>
              <w:snapToGrid w:val="0"/>
              <w:spacing w:line="280" w:lineRule="exact"/>
              <w:jc w:val="center"/>
              <w:rPr>
                <w:rFonts w:ascii="宋体" w:hAnsi="宋体" w:cs="宋体"/>
                <w:kern w:val="0"/>
                <w:sz w:val="20"/>
                <w:szCs w:val="21"/>
                <w:highlight w:val="none"/>
              </w:rPr>
            </w:pPr>
            <w:r>
              <w:rPr>
                <w:rFonts w:hint="eastAsia" w:ascii="宋体" w:hAnsi="宋体" w:cs="宋体"/>
                <w:kern w:val="0"/>
                <w:sz w:val="20"/>
                <w:szCs w:val="21"/>
                <w:highlight w:val="none"/>
              </w:rPr>
              <w:t>技术部分</w:t>
            </w:r>
          </w:p>
        </w:tc>
        <w:tc>
          <w:tcPr>
            <w:tcW w:w="3420" w:type="dxa"/>
            <w:tcBorders>
              <w:top w:val="single" w:color="auto" w:sz="4" w:space="0"/>
              <w:bottom w:val="single" w:color="auto" w:sz="4" w:space="0"/>
            </w:tcBorders>
            <w:vAlign w:val="center"/>
          </w:tcPr>
          <w:p w14:paraId="565EDD95">
            <w:pPr>
              <w:adjustRightInd w:val="0"/>
              <w:snapToGrid w:val="0"/>
              <w:spacing w:line="32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0.70</w:t>
            </w:r>
          </w:p>
        </w:tc>
      </w:tr>
      <w:tr w14:paraId="5A22A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14:paraId="70A65BC2">
            <w:pPr>
              <w:adjustRightInd w:val="0"/>
              <w:snapToGrid w:val="0"/>
              <w:spacing w:line="240" w:lineRule="exact"/>
              <w:jc w:val="center"/>
              <w:rPr>
                <w:rFonts w:ascii="宋体" w:hAnsi="宋体" w:cs="宋体"/>
                <w:kern w:val="0"/>
                <w:sz w:val="20"/>
                <w:szCs w:val="21"/>
                <w:highlight w:val="none"/>
              </w:rPr>
            </w:pPr>
            <w:r>
              <w:rPr>
                <w:rFonts w:hint="eastAsia" w:ascii="宋体" w:hAnsi="宋体" w:cs="宋体"/>
                <w:kern w:val="0"/>
                <w:sz w:val="20"/>
                <w:szCs w:val="21"/>
                <w:highlight w:val="none"/>
              </w:rPr>
              <w:t>3</w:t>
            </w:r>
          </w:p>
        </w:tc>
        <w:tc>
          <w:tcPr>
            <w:tcW w:w="4680" w:type="dxa"/>
            <w:vAlign w:val="center"/>
          </w:tcPr>
          <w:p w14:paraId="5047D1B6">
            <w:pPr>
              <w:adjustRightInd w:val="0"/>
              <w:snapToGrid w:val="0"/>
              <w:spacing w:line="280" w:lineRule="exact"/>
              <w:jc w:val="center"/>
              <w:rPr>
                <w:rFonts w:ascii="宋体" w:hAnsi="宋体" w:cs="宋体"/>
                <w:kern w:val="0"/>
                <w:sz w:val="20"/>
                <w:szCs w:val="21"/>
                <w:highlight w:val="none"/>
              </w:rPr>
            </w:pPr>
            <w:r>
              <w:rPr>
                <w:rFonts w:hint="eastAsia" w:ascii="宋体" w:hAnsi="宋体" w:cs="宋体"/>
                <w:kern w:val="0"/>
                <w:sz w:val="20"/>
                <w:szCs w:val="21"/>
                <w:highlight w:val="none"/>
              </w:rPr>
              <w:t>商务部分</w:t>
            </w:r>
          </w:p>
        </w:tc>
        <w:tc>
          <w:tcPr>
            <w:tcW w:w="3420" w:type="dxa"/>
            <w:tcBorders>
              <w:top w:val="single" w:color="auto" w:sz="4" w:space="0"/>
            </w:tcBorders>
            <w:vAlign w:val="center"/>
          </w:tcPr>
          <w:p w14:paraId="41EB2FC2">
            <w:pPr>
              <w:adjustRightInd w:val="0"/>
              <w:snapToGrid w:val="0"/>
              <w:spacing w:line="32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0.20</w:t>
            </w:r>
          </w:p>
        </w:tc>
      </w:tr>
      <w:tr w14:paraId="37A5DE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5400" w:type="dxa"/>
            <w:gridSpan w:val="2"/>
            <w:tcBorders>
              <w:bottom w:val="single" w:color="auto" w:sz="12" w:space="0"/>
            </w:tcBorders>
          </w:tcPr>
          <w:p w14:paraId="6BE1EEBB">
            <w:pPr>
              <w:adjustRightInd w:val="0"/>
              <w:snapToGrid w:val="0"/>
              <w:spacing w:line="360" w:lineRule="auto"/>
              <w:jc w:val="center"/>
              <w:rPr>
                <w:rFonts w:ascii="宋体" w:hAnsi="宋体" w:cs="宋体"/>
                <w:kern w:val="0"/>
                <w:sz w:val="20"/>
                <w:szCs w:val="21"/>
                <w:highlight w:val="none"/>
              </w:rPr>
            </w:pPr>
            <w:r>
              <w:rPr>
                <w:rFonts w:hint="eastAsia" w:ascii="宋体" w:hAnsi="宋体" w:cs="宋体"/>
                <w:kern w:val="0"/>
                <w:sz w:val="20"/>
                <w:szCs w:val="21"/>
                <w:highlight w:val="none"/>
              </w:rPr>
              <w:t>∑(1+2+3)=1</w:t>
            </w:r>
          </w:p>
        </w:tc>
        <w:tc>
          <w:tcPr>
            <w:tcW w:w="3420" w:type="dxa"/>
            <w:tcBorders>
              <w:bottom w:val="single" w:color="auto" w:sz="12" w:space="0"/>
            </w:tcBorders>
            <w:vAlign w:val="center"/>
          </w:tcPr>
          <w:p w14:paraId="3FB7D900">
            <w:pPr>
              <w:adjustRightInd w:val="0"/>
              <w:snapToGrid w:val="0"/>
              <w:spacing w:line="360" w:lineRule="auto"/>
              <w:jc w:val="center"/>
              <w:rPr>
                <w:rFonts w:ascii="宋体" w:hAnsi="宋体" w:cs="宋体"/>
                <w:kern w:val="0"/>
                <w:sz w:val="20"/>
                <w:szCs w:val="21"/>
                <w:highlight w:val="none"/>
              </w:rPr>
            </w:pPr>
            <w:r>
              <w:rPr>
                <w:rFonts w:hint="eastAsia" w:ascii="宋体" w:hAnsi="宋体" w:cs="宋体"/>
                <w:kern w:val="0"/>
                <w:sz w:val="20"/>
                <w:szCs w:val="21"/>
                <w:highlight w:val="none"/>
              </w:rPr>
              <w:t>1</w:t>
            </w:r>
          </w:p>
        </w:tc>
      </w:tr>
    </w:tbl>
    <w:p w14:paraId="7A9ACC26">
      <w:pPr>
        <w:tabs>
          <w:tab w:val="left" w:pos="0"/>
        </w:tabs>
        <w:adjustRightInd w:val="0"/>
        <w:snapToGrid w:val="0"/>
        <w:spacing w:before="317" w:beforeLines="100" w:line="360" w:lineRule="auto"/>
        <w:rPr>
          <w:rFonts w:ascii="宋体" w:hAnsi="宋体" w:cs="宋体"/>
          <w:b/>
          <w:bCs/>
          <w:szCs w:val="21"/>
          <w:highlight w:val="none"/>
        </w:rPr>
      </w:pPr>
      <w:r>
        <w:rPr>
          <w:rFonts w:hint="eastAsia" w:ascii="宋体" w:hAnsi="宋体" w:cs="宋体"/>
          <w:b/>
          <w:bCs/>
          <w:szCs w:val="21"/>
          <w:highlight w:val="none"/>
        </w:rPr>
        <w:t>3.比较与评价</w:t>
      </w:r>
    </w:p>
    <w:p w14:paraId="21515C24">
      <w:pPr>
        <w:tabs>
          <w:tab w:val="left" w:pos="0"/>
        </w:tabs>
        <w:adjustRightInd w:val="0"/>
        <w:snapToGrid w:val="0"/>
        <w:spacing w:line="440" w:lineRule="exact"/>
        <w:ind w:firstLine="420" w:firstLineChars="200"/>
        <w:rPr>
          <w:rFonts w:ascii="宋体" w:hAnsi="宋体" w:cs="宋体"/>
          <w:bCs/>
          <w:szCs w:val="21"/>
          <w:highlight w:val="none"/>
        </w:rPr>
      </w:pPr>
      <w:r>
        <w:rPr>
          <w:rFonts w:hint="eastAsia" w:ascii="宋体" w:hAnsi="宋体" w:cs="宋体"/>
          <w:bCs/>
          <w:szCs w:val="21"/>
          <w:highlight w:val="none"/>
        </w:rPr>
        <w:t>3.1磋商小组应按照磋商文件中规定的评审方法、</w:t>
      </w:r>
      <w:r>
        <w:rPr>
          <w:rFonts w:hint="eastAsia" w:ascii="宋体" w:hAnsi="宋体" w:cs="宋体"/>
          <w:szCs w:val="21"/>
          <w:highlight w:val="none"/>
        </w:rPr>
        <w:t>标准和评标因素，</w:t>
      </w:r>
      <w:r>
        <w:rPr>
          <w:rFonts w:hint="eastAsia" w:ascii="宋体" w:hAnsi="宋体" w:cs="宋体"/>
          <w:bCs/>
          <w:szCs w:val="21"/>
          <w:highlight w:val="none"/>
        </w:rPr>
        <w:t>对</w:t>
      </w:r>
      <w:r>
        <w:rPr>
          <w:rFonts w:hint="eastAsia" w:ascii="宋体" w:hAnsi="宋体" w:cs="宋体"/>
          <w:szCs w:val="21"/>
          <w:highlight w:val="none"/>
        </w:rPr>
        <w:t>资格性检查和符合性检查</w:t>
      </w:r>
      <w:r>
        <w:rPr>
          <w:rFonts w:hint="eastAsia" w:ascii="宋体" w:hAnsi="宋体" w:cs="宋体"/>
          <w:bCs/>
          <w:szCs w:val="21"/>
          <w:highlight w:val="none"/>
        </w:rPr>
        <w:t>合格的响应文件进行评估，综合比较与评价。</w:t>
      </w:r>
    </w:p>
    <w:p w14:paraId="42F3E8CA">
      <w:pPr>
        <w:widowControl/>
        <w:adjustRightInd w:val="0"/>
        <w:snapToGrid w:val="0"/>
        <w:spacing w:line="440" w:lineRule="exact"/>
        <w:ind w:firstLine="420" w:firstLineChars="200"/>
        <w:jc w:val="left"/>
        <w:rPr>
          <w:rFonts w:ascii="宋体" w:hAnsi="宋体" w:cs="宋体"/>
          <w:bCs/>
          <w:szCs w:val="21"/>
          <w:highlight w:val="none"/>
        </w:rPr>
      </w:pPr>
      <w:r>
        <w:rPr>
          <w:rFonts w:hint="eastAsia" w:ascii="宋体" w:hAnsi="宋体" w:cs="宋体"/>
          <w:bCs/>
          <w:szCs w:val="21"/>
          <w:highlight w:val="none"/>
        </w:rPr>
        <w:t>3.2最终</w:t>
      </w:r>
      <w:r>
        <w:rPr>
          <w:rFonts w:hint="eastAsia" w:ascii="宋体" w:hAnsi="宋体" w:cs="宋体"/>
          <w:szCs w:val="21"/>
          <w:highlight w:val="none"/>
        </w:rPr>
        <w:t>报价评价。磋商小组以最终报价为基础，</w:t>
      </w:r>
      <w:r>
        <w:rPr>
          <w:rFonts w:hint="eastAsia" w:ascii="宋体" w:hAnsi="宋体" w:cs="宋体"/>
          <w:kern w:val="0"/>
          <w:szCs w:val="21"/>
          <w:highlight w:val="none"/>
        </w:rPr>
        <w:t>依次</w:t>
      </w:r>
      <w:r>
        <w:rPr>
          <w:rFonts w:hint="eastAsia" w:ascii="宋体" w:hAnsi="宋体" w:cs="宋体"/>
          <w:szCs w:val="21"/>
          <w:highlight w:val="none"/>
        </w:rPr>
        <w:t>对最终报价进行</w:t>
      </w:r>
      <w:r>
        <w:rPr>
          <w:rFonts w:hint="eastAsia" w:ascii="宋体" w:hAnsi="宋体" w:cs="宋体"/>
          <w:kern w:val="0"/>
          <w:szCs w:val="21"/>
          <w:highlight w:val="none"/>
        </w:rPr>
        <w:t>算术</w:t>
      </w:r>
      <w:r>
        <w:rPr>
          <w:rFonts w:hint="eastAsia" w:ascii="宋体" w:hAnsi="宋体" w:cs="宋体"/>
          <w:szCs w:val="21"/>
          <w:highlight w:val="none"/>
        </w:rPr>
        <w:t>修正和政府采购政策优惠价格扣除计算。</w:t>
      </w:r>
    </w:p>
    <w:p w14:paraId="26DD34D0">
      <w:pPr>
        <w:widowControl/>
        <w:adjustRightInd w:val="0"/>
        <w:snapToGrid w:val="0"/>
        <w:spacing w:line="440" w:lineRule="exact"/>
        <w:ind w:firstLine="420" w:firstLineChars="200"/>
        <w:jc w:val="left"/>
        <w:rPr>
          <w:rFonts w:ascii="宋体" w:hAnsi="宋体" w:cs="宋体"/>
          <w:kern w:val="0"/>
          <w:szCs w:val="21"/>
          <w:highlight w:val="none"/>
        </w:rPr>
      </w:pPr>
      <w:r>
        <w:rPr>
          <w:rFonts w:hint="eastAsia" w:ascii="宋体" w:hAnsi="宋体" w:cs="宋体"/>
          <w:bCs/>
          <w:szCs w:val="21"/>
          <w:highlight w:val="none"/>
        </w:rPr>
        <w:t>3.3</w:t>
      </w:r>
      <w:r>
        <w:rPr>
          <w:rFonts w:hint="eastAsia" w:ascii="宋体" w:hAnsi="宋体" w:cs="宋体"/>
          <w:kern w:val="0"/>
          <w:szCs w:val="21"/>
          <w:highlight w:val="none"/>
        </w:rPr>
        <w:t>价格分采用低价优先法计算，即满足磋商文件要求且最终报价最低的价格为评审基准价，其价格分为满分，其他</w:t>
      </w:r>
      <w:r>
        <w:rPr>
          <w:rFonts w:hint="eastAsia" w:ascii="宋体" w:hAnsi="宋体" w:cs="宋体"/>
          <w:szCs w:val="21"/>
          <w:highlight w:val="none"/>
        </w:rPr>
        <w:t>有效</w:t>
      </w:r>
      <w:r>
        <w:rPr>
          <w:rFonts w:hint="eastAsia" w:ascii="宋体" w:hAnsi="宋体" w:cs="宋体"/>
          <w:kern w:val="0"/>
          <w:szCs w:val="21"/>
          <w:highlight w:val="none"/>
        </w:rPr>
        <w:t>供应商的价格分按照下列公式计算：</w:t>
      </w:r>
    </w:p>
    <w:p w14:paraId="69D68A8C">
      <w:pPr>
        <w:widowControl/>
        <w:adjustRightInd w:val="0"/>
        <w:snapToGrid w:val="0"/>
        <w:spacing w:line="440" w:lineRule="exact"/>
        <w:ind w:firstLine="420" w:firstLineChars="200"/>
        <w:jc w:val="left"/>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最终报价得分=(评审基准价／最终报价)×价格</w:t>
      </w:r>
      <w:r>
        <w:rPr>
          <w:rFonts w:hint="eastAsia" w:ascii="宋体" w:hAnsi="宋体" w:cs="宋体"/>
          <w:kern w:val="0"/>
          <w:szCs w:val="21"/>
          <w:highlight w:val="none"/>
          <w:lang w:val="en-US" w:eastAsia="zh-CN"/>
        </w:rPr>
        <w:t>分值</w:t>
      </w:r>
    </w:p>
    <w:p w14:paraId="59056930">
      <w:pPr>
        <w:widowControl/>
        <w:adjustRightInd w:val="0"/>
        <w:snapToGrid w:val="0"/>
        <w:spacing w:line="440" w:lineRule="exact"/>
        <w:ind w:firstLine="420" w:firstLineChars="200"/>
        <w:jc w:val="left"/>
        <w:rPr>
          <w:rFonts w:ascii="宋体" w:hAnsi="宋体" w:cs="宋体"/>
          <w:szCs w:val="21"/>
          <w:highlight w:val="none"/>
        </w:rPr>
      </w:pPr>
      <w:r>
        <w:rPr>
          <w:rFonts w:hint="eastAsia" w:ascii="宋体" w:hAnsi="宋体" w:cs="宋体"/>
          <w:kern w:val="0"/>
          <w:szCs w:val="21"/>
          <w:highlight w:val="none"/>
        </w:rPr>
        <w:t>本项所称最终报价为按</w:t>
      </w:r>
      <w:r>
        <w:rPr>
          <w:rFonts w:hint="eastAsia" w:ascii="宋体" w:hAnsi="宋体" w:cs="宋体"/>
          <w:bCs/>
          <w:szCs w:val="21"/>
          <w:highlight w:val="none"/>
        </w:rPr>
        <w:t>本章第3.2</w:t>
      </w:r>
      <w:r>
        <w:rPr>
          <w:rFonts w:hint="eastAsia" w:ascii="宋体" w:hAnsi="宋体" w:cs="宋体"/>
          <w:kern w:val="0"/>
          <w:szCs w:val="21"/>
          <w:highlight w:val="none"/>
          <w:lang w:val="zh-CN"/>
        </w:rPr>
        <w:t>款</w:t>
      </w:r>
      <w:r>
        <w:rPr>
          <w:rFonts w:hint="eastAsia" w:ascii="宋体" w:hAnsi="宋体" w:cs="宋体"/>
          <w:bCs/>
          <w:szCs w:val="21"/>
          <w:highlight w:val="none"/>
        </w:rPr>
        <w:t>规定</w:t>
      </w:r>
      <w:r>
        <w:rPr>
          <w:rFonts w:hint="eastAsia" w:ascii="宋体" w:hAnsi="宋体" w:cs="宋体"/>
          <w:szCs w:val="21"/>
          <w:highlight w:val="none"/>
        </w:rPr>
        <w:t>价值扣除后的最终报价。</w:t>
      </w:r>
    </w:p>
    <w:p w14:paraId="58D1DAE7">
      <w:pPr>
        <w:widowControl/>
        <w:adjustRightInd w:val="0"/>
        <w:snapToGrid w:val="0"/>
        <w:spacing w:before="158" w:beforeLines="50" w:line="440" w:lineRule="exact"/>
        <w:ind w:firstLine="420" w:firstLineChars="200"/>
        <w:jc w:val="left"/>
        <w:rPr>
          <w:rFonts w:ascii="宋体" w:hAnsi="宋体" w:cs="宋体"/>
          <w:spacing w:val="-4"/>
          <w:szCs w:val="21"/>
          <w:highlight w:val="none"/>
        </w:rPr>
      </w:pPr>
      <w:r>
        <w:rPr>
          <w:rFonts w:hint="eastAsia" w:ascii="宋体" w:hAnsi="宋体" w:cs="宋体"/>
          <w:bCs/>
          <w:szCs w:val="21"/>
          <w:highlight w:val="none"/>
        </w:rPr>
        <w:t>3.4</w:t>
      </w:r>
      <w:r>
        <w:rPr>
          <w:rFonts w:hint="eastAsia" w:ascii="宋体" w:hAnsi="宋体" w:cs="宋体"/>
          <w:spacing w:val="-4"/>
          <w:szCs w:val="21"/>
          <w:highlight w:val="none"/>
        </w:rPr>
        <w:t>涉及政府采购政策优惠的，</w:t>
      </w:r>
      <w:r>
        <w:rPr>
          <w:rFonts w:hint="eastAsia" w:ascii="宋体" w:hAnsi="宋体" w:cs="宋体"/>
          <w:bCs/>
          <w:spacing w:val="-4"/>
          <w:szCs w:val="21"/>
          <w:highlight w:val="none"/>
        </w:rPr>
        <w:t>按</w:t>
      </w:r>
      <w:r>
        <w:rPr>
          <w:rFonts w:hint="eastAsia" w:ascii="宋体" w:hAnsi="宋体" w:cs="宋体"/>
          <w:b/>
          <w:spacing w:val="-4"/>
          <w:szCs w:val="21"/>
          <w:highlight w:val="none"/>
        </w:rPr>
        <w:t>磋商文件前附表</w:t>
      </w:r>
      <w:r>
        <w:rPr>
          <w:rFonts w:hint="eastAsia" w:ascii="宋体" w:hAnsi="宋体" w:cs="宋体"/>
          <w:bCs/>
          <w:spacing w:val="-4"/>
          <w:szCs w:val="21"/>
          <w:highlight w:val="none"/>
        </w:rPr>
        <w:t>规定</w:t>
      </w:r>
      <w:r>
        <w:rPr>
          <w:rFonts w:hint="eastAsia" w:ascii="宋体" w:hAnsi="宋体" w:cs="宋体"/>
          <w:spacing w:val="-4"/>
          <w:szCs w:val="21"/>
          <w:highlight w:val="none"/>
        </w:rPr>
        <w:t>调整供应商的技术、价格</w:t>
      </w:r>
      <w:r>
        <w:rPr>
          <w:rFonts w:hint="eastAsia" w:ascii="宋体" w:hAnsi="宋体" w:cs="宋体"/>
          <w:spacing w:val="-4"/>
          <w:kern w:val="0"/>
          <w:szCs w:val="21"/>
          <w:highlight w:val="none"/>
        </w:rPr>
        <w:t>得分或总得分</w:t>
      </w:r>
      <w:r>
        <w:rPr>
          <w:rFonts w:hint="eastAsia" w:ascii="宋体" w:hAnsi="宋体" w:cs="宋体"/>
          <w:spacing w:val="-4"/>
          <w:szCs w:val="21"/>
          <w:highlight w:val="none"/>
        </w:rPr>
        <w:t>。</w:t>
      </w:r>
    </w:p>
    <w:p w14:paraId="19858D8A">
      <w:pPr>
        <w:adjustRightInd w:val="0"/>
        <w:snapToGrid w:val="0"/>
        <w:spacing w:line="440" w:lineRule="exact"/>
        <w:ind w:firstLine="420" w:firstLineChars="200"/>
        <w:rPr>
          <w:rFonts w:ascii="宋体" w:hAnsi="宋体" w:cs="宋体"/>
          <w:szCs w:val="21"/>
          <w:highlight w:val="none"/>
        </w:rPr>
      </w:pPr>
      <w:r>
        <w:rPr>
          <w:rFonts w:hint="eastAsia" w:ascii="宋体" w:hAnsi="宋体" w:cs="宋体"/>
          <w:szCs w:val="21"/>
          <w:highlight w:val="none"/>
        </w:rPr>
        <w:t>3.5涉及多处获得政府采购政策优惠的，涉及调整得分的，</w:t>
      </w:r>
      <w:r>
        <w:rPr>
          <w:rFonts w:hint="eastAsia" w:ascii="宋体" w:hAnsi="宋体" w:cs="宋体"/>
          <w:kern w:val="0"/>
          <w:szCs w:val="21"/>
          <w:highlight w:val="none"/>
        </w:rPr>
        <w:t>按</w:t>
      </w:r>
      <w:r>
        <w:rPr>
          <w:rFonts w:hint="eastAsia" w:ascii="宋体" w:hAnsi="宋体" w:cs="宋体"/>
          <w:bCs/>
          <w:szCs w:val="21"/>
          <w:highlight w:val="none"/>
        </w:rPr>
        <w:t>本章第3.4</w:t>
      </w:r>
      <w:r>
        <w:rPr>
          <w:rFonts w:hint="eastAsia" w:ascii="宋体" w:hAnsi="宋体" w:cs="宋体"/>
          <w:kern w:val="0"/>
          <w:szCs w:val="21"/>
          <w:highlight w:val="none"/>
          <w:lang w:val="zh-CN"/>
        </w:rPr>
        <w:t>款</w:t>
      </w:r>
      <w:r>
        <w:rPr>
          <w:rFonts w:hint="eastAsia" w:ascii="宋体" w:hAnsi="宋体" w:cs="宋体"/>
          <w:bCs/>
          <w:szCs w:val="21"/>
          <w:highlight w:val="none"/>
        </w:rPr>
        <w:t>规定</w:t>
      </w:r>
      <w:r>
        <w:rPr>
          <w:rFonts w:hint="eastAsia" w:ascii="宋体" w:hAnsi="宋体" w:cs="宋体"/>
          <w:szCs w:val="21"/>
          <w:highlight w:val="none"/>
        </w:rPr>
        <w:t>调整得分；涉及调整价格的，</w:t>
      </w:r>
      <w:r>
        <w:rPr>
          <w:rFonts w:hint="eastAsia" w:ascii="宋体" w:hAnsi="宋体" w:cs="宋体"/>
          <w:kern w:val="0"/>
          <w:szCs w:val="21"/>
          <w:highlight w:val="none"/>
        </w:rPr>
        <w:t>按</w:t>
      </w:r>
      <w:r>
        <w:rPr>
          <w:rFonts w:hint="eastAsia" w:ascii="宋体" w:hAnsi="宋体" w:cs="宋体"/>
          <w:bCs/>
          <w:szCs w:val="21"/>
          <w:highlight w:val="none"/>
        </w:rPr>
        <w:t>本章第3.2</w:t>
      </w:r>
      <w:r>
        <w:rPr>
          <w:rFonts w:hint="eastAsia" w:ascii="宋体" w:hAnsi="宋体" w:cs="宋体"/>
          <w:kern w:val="0"/>
          <w:szCs w:val="21"/>
          <w:highlight w:val="none"/>
          <w:lang w:val="zh-CN"/>
        </w:rPr>
        <w:t>款</w:t>
      </w:r>
      <w:r>
        <w:rPr>
          <w:rFonts w:hint="eastAsia" w:ascii="宋体" w:hAnsi="宋体" w:cs="宋体"/>
          <w:bCs/>
          <w:szCs w:val="21"/>
          <w:highlight w:val="none"/>
        </w:rPr>
        <w:t>规定</w:t>
      </w:r>
      <w:r>
        <w:rPr>
          <w:rFonts w:hint="eastAsia" w:ascii="宋体" w:hAnsi="宋体" w:cs="宋体"/>
          <w:szCs w:val="21"/>
          <w:highlight w:val="none"/>
        </w:rPr>
        <w:t>调整价格。综合调整见</w:t>
      </w:r>
      <w:r>
        <w:rPr>
          <w:rFonts w:hint="eastAsia" w:ascii="宋体" w:hAnsi="宋体" w:cs="宋体"/>
          <w:b/>
          <w:szCs w:val="21"/>
          <w:highlight w:val="none"/>
        </w:rPr>
        <w:t>磋商文件前附表</w:t>
      </w:r>
      <w:r>
        <w:rPr>
          <w:rFonts w:hint="eastAsia" w:ascii="宋体" w:hAnsi="宋体" w:cs="宋体"/>
          <w:szCs w:val="21"/>
          <w:highlight w:val="none"/>
        </w:rPr>
        <w:t>相关规定。</w:t>
      </w:r>
    </w:p>
    <w:p w14:paraId="51F1353A">
      <w:pPr>
        <w:widowControl/>
        <w:adjustRightInd w:val="0"/>
        <w:snapToGrid w:val="0"/>
        <w:spacing w:line="440" w:lineRule="exact"/>
        <w:ind w:firstLine="420" w:firstLineChars="200"/>
        <w:jc w:val="left"/>
        <w:rPr>
          <w:rFonts w:ascii="宋体" w:hAnsi="宋体" w:cs="宋体"/>
          <w:szCs w:val="21"/>
          <w:highlight w:val="none"/>
        </w:rPr>
      </w:pPr>
      <w:r>
        <w:rPr>
          <w:rFonts w:hint="eastAsia" w:ascii="宋体" w:hAnsi="宋体" w:cs="宋体"/>
          <w:kern w:val="0"/>
          <w:szCs w:val="21"/>
          <w:highlight w:val="none"/>
        </w:rPr>
        <w:t>3.6</w:t>
      </w:r>
      <w:r>
        <w:rPr>
          <w:rFonts w:hint="eastAsia" w:ascii="宋体" w:hAnsi="宋体" w:cs="宋体"/>
          <w:szCs w:val="21"/>
          <w:highlight w:val="none"/>
        </w:rPr>
        <w:t>评审时，磋商小组各成员应当独立对每个供应商的</w:t>
      </w:r>
      <w:r>
        <w:rPr>
          <w:rFonts w:hint="eastAsia" w:ascii="宋体" w:hAnsi="宋体" w:cs="宋体"/>
          <w:bCs/>
          <w:szCs w:val="21"/>
          <w:highlight w:val="none"/>
        </w:rPr>
        <w:t>响应文件</w:t>
      </w:r>
      <w:r>
        <w:rPr>
          <w:rFonts w:hint="eastAsia" w:ascii="宋体" w:hAnsi="宋体" w:cs="宋体"/>
          <w:szCs w:val="21"/>
          <w:highlight w:val="none"/>
        </w:rPr>
        <w:t>进行评价、评分，然后汇总每个供应商项评分因素的得分。</w:t>
      </w:r>
    </w:p>
    <w:p w14:paraId="1FFD583C">
      <w:pPr>
        <w:widowControl/>
        <w:adjustRightInd w:val="0"/>
        <w:snapToGrid w:val="0"/>
        <w:spacing w:line="440" w:lineRule="exact"/>
        <w:ind w:firstLine="420" w:firstLineChars="200"/>
        <w:jc w:val="left"/>
        <w:rPr>
          <w:rFonts w:ascii="宋体" w:hAnsi="宋体" w:cs="宋体"/>
          <w:szCs w:val="21"/>
          <w:highlight w:val="none"/>
        </w:rPr>
      </w:pPr>
      <w:r>
        <w:rPr>
          <w:rFonts w:hint="eastAsia" w:ascii="宋体" w:hAnsi="宋体" w:cs="宋体"/>
          <w:szCs w:val="21"/>
          <w:highlight w:val="none"/>
        </w:rPr>
        <w:t xml:space="preserve">3.7评分细则                                                          </w:t>
      </w:r>
    </w:p>
    <w:p w14:paraId="2495D380">
      <w:pPr>
        <w:keepNext w:val="0"/>
        <w:keepLines w:val="0"/>
        <w:pageBreakBefore w:val="0"/>
        <w:widowControl/>
        <w:kinsoku/>
        <w:wordWrap/>
        <w:overflowPunct/>
        <w:topLinePunct w:val="0"/>
        <w:autoSpaceDE/>
        <w:autoSpaceDN/>
        <w:bidi w:val="0"/>
        <w:adjustRightInd w:val="0"/>
        <w:snapToGrid w:val="0"/>
        <w:spacing w:before="160" w:beforeLines="50" w:after="160" w:afterLines="50" w:line="440" w:lineRule="exact"/>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详细评审表</w:t>
      </w:r>
    </w:p>
    <w:tbl>
      <w:tblPr>
        <w:tblStyle w:val="20"/>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122"/>
        <w:gridCol w:w="1392"/>
        <w:gridCol w:w="681"/>
        <w:gridCol w:w="5673"/>
      </w:tblGrid>
      <w:tr w14:paraId="14DE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3" w:type="dxa"/>
            <w:tcBorders>
              <w:top w:val="single" w:color="auto" w:sz="12" w:space="0"/>
              <w:left w:val="single" w:color="auto" w:sz="12" w:space="0"/>
            </w:tcBorders>
            <w:noWrap w:val="0"/>
            <w:vAlign w:val="center"/>
          </w:tcPr>
          <w:p w14:paraId="6A126033">
            <w:pPr>
              <w:spacing w:line="360" w:lineRule="auto"/>
              <w:jc w:val="center"/>
              <w:rPr>
                <w:rFonts w:ascii="宋体" w:cs="宋体"/>
                <w:b/>
                <w:sz w:val="18"/>
                <w:szCs w:val="18"/>
              </w:rPr>
            </w:pPr>
            <w:r>
              <w:rPr>
                <w:rFonts w:hint="eastAsia" w:ascii="宋体" w:hAnsi="宋体" w:cs="宋体"/>
                <w:b/>
                <w:sz w:val="18"/>
                <w:szCs w:val="18"/>
              </w:rPr>
              <w:t>序号</w:t>
            </w:r>
          </w:p>
        </w:tc>
        <w:tc>
          <w:tcPr>
            <w:tcW w:w="1122" w:type="dxa"/>
            <w:tcBorders>
              <w:top w:val="single" w:color="auto" w:sz="12" w:space="0"/>
            </w:tcBorders>
            <w:noWrap w:val="0"/>
            <w:vAlign w:val="center"/>
          </w:tcPr>
          <w:p w14:paraId="1929A1B0">
            <w:pPr>
              <w:spacing w:line="360" w:lineRule="auto"/>
              <w:jc w:val="center"/>
              <w:rPr>
                <w:rFonts w:ascii="宋体" w:cs="宋体"/>
                <w:b/>
                <w:sz w:val="18"/>
                <w:szCs w:val="18"/>
              </w:rPr>
            </w:pPr>
            <w:r>
              <w:rPr>
                <w:rFonts w:hint="eastAsia" w:ascii="宋体" w:hAnsi="宋体" w:cs="宋体"/>
                <w:b/>
                <w:sz w:val="18"/>
                <w:szCs w:val="18"/>
              </w:rPr>
              <w:t>评审因素</w:t>
            </w:r>
          </w:p>
        </w:tc>
        <w:tc>
          <w:tcPr>
            <w:tcW w:w="2073" w:type="dxa"/>
            <w:gridSpan w:val="2"/>
            <w:tcBorders>
              <w:top w:val="single" w:color="auto" w:sz="12" w:space="0"/>
            </w:tcBorders>
            <w:noWrap w:val="0"/>
            <w:vAlign w:val="center"/>
          </w:tcPr>
          <w:p w14:paraId="57E4F34E">
            <w:pPr>
              <w:spacing w:line="360" w:lineRule="auto"/>
              <w:ind w:left="537" w:hanging="537" w:hangingChars="297"/>
              <w:jc w:val="center"/>
              <w:rPr>
                <w:rFonts w:ascii="宋体" w:cs="宋体"/>
                <w:b/>
                <w:sz w:val="18"/>
                <w:szCs w:val="18"/>
              </w:rPr>
            </w:pPr>
            <w:r>
              <w:rPr>
                <w:rFonts w:hint="eastAsia" w:ascii="宋体" w:hAnsi="宋体" w:cs="宋体"/>
                <w:b/>
                <w:sz w:val="18"/>
                <w:szCs w:val="18"/>
              </w:rPr>
              <w:t>权重</w:t>
            </w:r>
          </w:p>
        </w:tc>
        <w:tc>
          <w:tcPr>
            <w:tcW w:w="5673" w:type="dxa"/>
            <w:tcBorders>
              <w:top w:val="single" w:color="auto" w:sz="12" w:space="0"/>
              <w:right w:val="single" w:color="auto" w:sz="12" w:space="0"/>
            </w:tcBorders>
            <w:noWrap w:val="0"/>
            <w:vAlign w:val="center"/>
          </w:tcPr>
          <w:p w14:paraId="51B05EBF">
            <w:pPr>
              <w:spacing w:line="360" w:lineRule="auto"/>
              <w:ind w:left="537" w:hanging="537" w:hangingChars="297"/>
              <w:jc w:val="center"/>
              <w:rPr>
                <w:rFonts w:ascii="宋体" w:cs="宋体"/>
                <w:b/>
                <w:sz w:val="18"/>
                <w:szCs w:val="18"/>
              </w:rPr>
            </w:pPr>
            <w:r>
              <w:rPr>
                <w:rFonts w:hint="eastAsia" w:ascii="宋体" w:hAnsi="宋体" w:cs="宋体"/>
                <w:b/>
                <w:sz w:val="18"/>
                <w:szCs w:val="18"/>
              </w:rPr>
              <w:t>评分标准</w:t>
            </w:r>
          </w:p>
        </w:tc>
      </w:tr>
      <w:tr w14:paraId="2B61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53" w:type="dxa"/>
            <w:tcBorders>
              <w:left w:val="single" w:color="auto" w:sz="12" w:space="0"/>
            </w:tcBorders>
            <w:noWrap w:val="0"/>
            <w:vAlign w:val="center"/>
          </w:tcPr>
          <w:p w14:paraId="255EDB9D">
            <w:pPr>
              <w:spacing w:line="360" w:lineRule="auto"/>
              <w:ind w:left="624" w:hanging="623" w:hangingChars="297"/>
              <w:jc w:val="center"/>
              <w:rPr>
                <w:rFonts w:ascii="宋体" w:cs="宋体"/>
                <w:szCs w:val="21"/>
              </w:rPr>
            </w:pPr>
            <w:r>
              <w:rPr>
                <w:rFonts w:ascii="宋体" w:hAnsi="宋体" w:cs="宋体"/>
                <w:szCs w:val="21"/>
              </w:rPr>
              <w:t>1</w:t>
            </w:r>
          </w:p>
        </w:tc>
        <w:tc>
          <w:tcPr>
            <w:tcW w:w="1122" w:type="dxa"/>
            <w:noWrap w:val="0"/>
            <w:vAlign w:val="center"/>
          </w:tcPr>
          <w:p w14:paraId="1CE8C02F">
            <w:pPr>
              <w:widowControl/>
              <w:adjustRightInd w:val="0"/>
              <w:snapToGrid w:val="0"/>
              <w:jc w:val="center"/>
              <w:rPr>
                <w:rFonts w:ascii="宋体"/>
                <w:szCs w:val="21"/>
              </w:rPr>
            </w:pPr>
            <w:r>
              <w:rPr>
                <w:rFonts w:hint="eastAsia" w:ascii="宋体" w:hAnsi="宋体"/>
                <w:szCs w:val="21"/>
              </w:rPr>
              <w:t>投标报价（</w:t>
            </w:r>
            <w:r>
              <w:rPr>
                <w:rFonts w:ascii="宋体" w:hAnsi="宋体"/>
                <w:szCs w:val="21"/>
              </w:rPr>
              <w:t>10</w:t>
            </w:r>
            <w:r>
              <w:rPr>
                <w:rFonts w:hint="eastAsia" w:ascii="宋体" w:hAnsi="宋体"/>
                <w:szCs w:val="21"/>
              </w:rPr>
              <w:t>分）</w:t>
            </w:r>
          </w:p>
        </w:tc>
        <w:tc>
          <w:tcPr>
            <w:tcW w:w="2073" w:type="dxa"/>
            <w:gridSpan w:val="2"/>
            <w:noWrap w:val="0"/>
            <w:vAlign w:val="center"/>
          </w:tcPr>
          <w:p w14:paraId="673A8E30">
            <w:pPr>
              <w:ind w:left="624" w:hanging="623" w:hangingChars="297"/>
              <w:jc w:val="center"/>
              <w:rPr>
                <w:rFonts w:ascii="宋体" w:cs="宋体"/>
                <w:szCs w:val="21"/>
              </w:rPr>
            </w:pPr>
            <w:r>
              <w:rPr>
                <w:rFonts w:ascii="宋体" w:hAnsi="宋体" w:cs="宋体"/>
                <w:szCs w:val="21"/>
              </w:rPr>
              <w:t>10</w:t>
            </w:r>
            <w:r>
              <w:rPr>
                <w:rFonts w:hint="eastAsia" w:ascii="宋体" w:hAnsi="宋体" w:cs="宋体"/>
                <w:szCs w:val="21"/>
              </w:rPr>
              <w:t>分</w:t>
            </w:r>
          </w:p>
        </w:tc>
        <w:tc>
          <w:tcPr>
            <w:tcW w:w="5673" w:type="dxa"/>
            <w:tcBorders>
              <w:right w:val="single" w:color="auto" w:sz="12" w:space="0"/>
            </w:tcBorders>
            <w:noWrap w:val="0"/>
            <w:vAlign w:val="center"/>
          </w:tcPr>
          <w:p w14:paraId="608383CA">
            <w:pPr>
              <w:widowControl/>
              <w:adjustRightInd w:val="0"/>
              <w:snapToGrid w:val="0"/>
              <w:spacing w:line="320" w:lineRule="exact"/>
              <w:jc w:val="left"/>
              <w:rPr>
                <w:rFonts w:ascii="宋体" w:cs="宋体"/>
                <w:szCs w:val="21"/>
                <w:lang w:bidi="ar"/>
              </w:rPr>
            </w:pPr>
            <w:r>
              <w:rPr>
                <w:rFonts w:hint="eastAsia" w:ascii="宋体" w:hAnsi="宋体" w:cs="宋体"/>
                <w:szCs w:val="21"/>
                <w:lang w:bidi="ar"/>
              </w:rPr>
              <w:t>根据财政部第</w:t>
            </w:r>
            <w:r>
              <w:rPr>
                <w:rFonts w:ascii="宋体" w:hAnsi="宋体" w:cs="宋体"/>
                <w:szCs w:val="21"/>
                <w:lang w:bidi="ar"/>
              </w:rPr>
              <w:t>87</w:t>
            </w:r>
            <w:r>
              <w:rPr>
                <w:rFonts w:hint="eastAsia" w:ascii="宋体" w:hAnsi="宋体" w:cs="宋体"/>
                <w:szCs w:val="21"/>
                <w:lang w:bidi="ar"/>
              </w:rPr>
              <w:t>号令文件规定</w:t>
            </w:r>
            <w:r>
              <w:rPr>
                <w:rFonts w:ascii="宋体" w:cs="宋体"/>
                <w:szCs w:val="21"/>
                <w:lang w:bidi="ar"/>
              </w:rPr>
              <w:t>,</w:t>
            </w:r>
            <w:r>
              <w:rPr>
                <w:rFonts w:hint="eastAsia" w:ascii="宋体" w:hAnsi="宋体" w:cs="宋体"/>
                <w:szCs w:val="21"/>
                <w:lang w:bidi="ar"/>
              </w:rPr>
              <w:t>价格分统一采用低价优先法计算，即满足招标文件要求且按有效</w:t>
            </w:r>
            <w:r>
              <w:rPr>
                <w:rFonts w:hint="eastAsia" w:ascii="宋体" w:hAnsi="宋体" w:cs="宋体"/>
                <w:szCs w:val="21"/>
                <w:lang w:eastAsia="zh-CN" w:bidi="ar"/>
              </w:rPr>
              <w:t>供应商</w:t>
            </w:r>
            <w:r>
              <w:rPr>
                <w:rFonts w:hint="eastAsia" w:ascii="宋体" w:hAnsi="宋体" w:cs="宋体"/>
                <w:szCs w:val="21"/>
                <w:lang w:bidi="ar"/>
              </w:rPr>
              <w:t>投标价格最低的投标报价为评标基准价</w:t>
            </w:r>
            <w:r>
              <w:rPr>
                <w:rFonts w:ascii="宋体" w:cs="宋体"/>
                <w:szCs w:val="21"/>
                <w:lang w:bidi="ar"/>
              </w:rPr>
              <w:t>,</w:t>
            </w:r>
            <w:r>
              <w:rPr>
                <w:rFonts w:hint="eastAsia" w:ascii="宋体" w:hAnsi="宋体" w:cs="宋体"/>
                <w:szCs w:val="21"/>
                <w:lang w:bidi="ar"/>
              </w:rPr>
              <w:t>其价格分为满分</w:t>
            </w:r>
            <w:r>
              <w:rPr>
                <w:rFonts w:ascii="宋体" w:hAnsi="宋体" w:cs="宋体"/>
                <w:szCs w:val="21"/>
                <w:lang w:bidi="ar"/>
              </w:rPr>
              <w:t>10</w:t>
            </w:r>
            <w:r>
              <w:rPr>
                <w:rFonts w:hint="eastAsia" w:ascii="宋体" w:hAnsi="宋体" w:cs="宋体"/>
                <w:szCs w:val="21"/>
                <w:lang w:bidi="ar"/>
              </w:rPr>
              <w:t>分，其他有效</w:t>
            </w:r>
            <w:r>
              <w:rPr>
                <w:rFonts w:hint="eastAsia" w:ascii="宋体" w:hAnsi="宋体" w:cs="宋体"/>
                <w:szCs w:val="21"/>
                <w:lang w:eastAsia="zh-CN" w:bidi="ar"/>
              </w:rPr>
              <w:t>供应商</w:t>
            </w:r>
            <w:r>
              <w:rPr>
                <w:rFonts w:hint="eastAsia" w:ascii="宋体" w:hAnsi="宋体" w:cs="宋体"/>
                <w:szCs w:val="21"/>
                <w:lang w:bidi="ar"/>
              </w:rPr>
              <w:t>的价格分按照下列公式计算</w:t>
            </w:r>
            <w:r>
              <w:rPr>
                <w:rFonts w:ascii="宋体" w:hAnsi="宋体" w:cs="宋体"/>
                <w:szCs w:val="21"/>
                <w:lang w:bidi="ar"/>
              </w:rPr>
              <w:t>:</w:t>
            </w:r>
            <w:r>
              <w:rPr>
                <w:rFonts w:hint="eastAsia" w:ascii="宋体" w:hAnsi="宋体" w:cs="宋体"/>
                <w:szCs w:val="21"/>
                <w:lang w:bidi="ar"/>
              </w:rPr>
              <w:t>报价得分</w:t>
            </w:r>
            <w:r>
              <w:rPr>
                <w:rFonts w:ascii="宋体" w:hAnsi="宋体" w:cs="宋体"/>
                <w:szCs w:val="21"/>
                <w:lang w:bidi="ar"/>
              </w:rPr>
              <w:t>=(</w:t>
            </w:r>
            <w:r>
              <w:rPr>
                <w:rFonts w:hint="eastAsia" w:ascii="宋体" w:hAnsi="宋体" w:cs="宋体"/>
                <w:szCs w:val="21"/>
                <w:lang w:bidi="ar"/>
              </w:rPr>
              <w:t>基准价</w:t>
            </w:r>
            <w:r>
              <w:rPr>
                <w:rFonts w:ascii="宋体" w:hAnsi="宋体" w:cs="宋体"/>
                <w:szCs w:val="21"/>
                <w:lang w:bidi="ar"/>
              </w:rPr>
              <w:t>/</w:t>
            </w:r>
            <w:r>
              <w:rPr>
                <w:rFonts w:hint="eastAsia" w:ascii="宋体" w:hAnsi="宋体" w:cs="宋体"/>
                <w:szCs w:val="21"/>
                <w:lang w:bidi="ar"/>
              </w:rPr>
              <w:t>投标报价</w:t>
            </w:r>
            <w:r>
              <w:rPr>
                <w:rFonts w:ascii="宋体" w:hAnsi="宋体" w:cs="宋体"/>
                <w:szCs w:val="21"/>
                <w:lang w:bidi="ar"/>
              </w:rPr>
              <w:t>)</w:t>
            </w:r>
            <w:r>
              <w:rPr>
                <w:rFonts w:hint="eastAsia" w:ascii="宋体" w:hAnsi="宋体" w:cs="宋体"/>
                <w:szCs w:val="21"/>
                <w:lang w:bidi="ar"/>
              </w:rPr>
              <w:t>×分值。</w:t>
            </w:r>
          </w:p>
          <w:p w14:paraId="47279A97">
            <w:pPr>
              <w:widowControl/>
              <w:adjustRightInd w:val="0"/>
              <w:snapToGrid w:val="0"/>
              <w:spacing w:line="320" w:lineRule="exact"/>
              <w:jc w:val="left"/>
              <w:rPr>
                <w:rFonts w:ascii="宋体" w:cs="宋体"/>
                <w:szCs w:val="21"/>
              </w:rPr>
            </w:pPr>
            <w:r>
              <w:rPr>
                <w:rFonts w:hint="eastAsia" w:ascii="宋体" w:hAnsi="宋体" w:cs="宋体"/>
                <w:szCs w:val="21"/>
                <w:lang w:bidi="ar"/>
              </w:rPr>
              <w:t>评标委员会认为</w:t>
            </w:r>
            <w:r>
              <w:rPr>
                <w:rFonts w:hint="eastAsia" w:ascii="宋体" w:hAnsi="宋体" w:cs="宋体"/>
                <w:szCs w:val="21"/>
                <w:lang w:eastAsia="zh-CN" w:bidi="ar"/>
              </w:rPr>
              <w:t>供应商</w:t>
            </w:r>
            <w:r>
              <w:rPr>
                <w:rFonts w:hint="eastAsia" w:ascii="宋体" w:hAnsi="宋体" w:cs="宋体"/>
                <w:szCs w:val="21"/>
                <w:lang w:bidi="ar"/>
              </w:rPr>
              <w:t>的报价明显低于其他通过符合性审查</w:t>
            </w:r>
            <w:r>
              <w:rPr>
                <w:rFonts w:hint="eastAsia" w:ascii="宋体" w:hAnsi="宋体" w:cs="宋体"/>
                <w:szCs w:val="21"/>
                <w:lang w:eastAsia="zh-CN" w:bidi="ar"/>
              </w:rPr>
              <w:t>供应商</w:t>
            </w:r>
            <w:r>
              <w:rPr>
                <w:rFonts w:hint="eastAsia" w:ascii="宋体" w:hAnsi="宋体" w:cs="宋体"/>
                <w:szCs w:val="21"/>
                <w:lang w:bidi="ar"/>
              </w:rPr>
              <w:t>的报价，有可能影响服务质量或者不能诚信履约的，应当要求其在评标现场合理的时间内提供书面说明，必要时提交相关证明材料</w:t>
            </w:r>
            <w:r>
              <w:rPr>
                <w:rFonts w:ascii="宋体" w:hAnsi="宋体" w:cs="宋体"/>
                <w:szCs w:val="21"/>
                <w:lang w:bidi="ar"/>
              </w:rPr>
              <w:t>;</w:t>
            </w:r>
            <w:r>
              <w:rPr>
                <w:rFonts w:hint="eastAsia" w:ascii="宋体" w:hAnsi="宋体" w:cs="宋体"/>
                <w:szCs w:val="21"/>
                <w:lang w:eastAsia="zh-CN" w:bidi="ar"/>
              </w:rPr>
              <w:t>供应商</w:t>
            </w:r>
            <w:r>
              <w:rPr>
                <w:rFonts w:hint="eastAsia" w:ascii="宋体" w:hAnsi="宋体" w:cs="宋体"/>
                <w:szCs w:val="21"/>
                <w:lang w:bidi="ar"/>
              </w:rPr>
              <w:t>不能证明其报价合理性的，评标委员会应当将其作为无效投标处理。</w:t>
            </w:r>
          </w:p>
        </w:tc>
      </w:tr>
      <w:tr w14:paraId="0715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53" w:type="dxa"/>
            <w:vMerge w:val="restart"/>
            <w:tcBorders>
              <w:left w:val="single" w:color="auto" w:sz="12" w:space="0"/>
            </w:tcBorders>
            <w:noWrap w:val="0"/>
            <w:vAlign w:val="center"/>
          </w:tcPr>
          <w:p w14:paraId="26004369">
            <w:pPr>
              <w:spacing w:line="360" w:lineRule="auto"/>
              <w:ind w:left="624" w:hanging="623" w:hangingChars="297"/>
              <w:jc w:val="center"/>
              <w:rPr>
                <w:rFonts w:ascii="宋体" w:cs="宋体"/>
                <w:szCs w:val="21"/>
              </w:rPr>
            </w:pPr>
            <w:r>
              <w:rPr>
                <w:rFonts w:ascii="宋体" w:hAnsi="宋体" w:cs="宋体"/>
                <w:szCs w:val="21"/>
              </w:rPr>
              <w:t>2</w:t>
            </w:r>
          </w:p>
        </w:tc>
        <w:tc>
          <w:tcPr>
            <w:tcW w:w="1122" w:type="dxa"/>
            <w:vMerge w:val="restart"/>
            <w:noWrap w:val="0"/>
            <w:vAlign w:val="center"/>
          </w:tcPr>
          <w:p w14:paraId="3FC40729">
            <w:pPr>
              <w:widowControl/>
              <w:adjustRightInd w:val="0"/>
              <w:snapToGrid w:val="0"/>
              <w:jc w:val="left"/>
              <w:rPr>
                <w:rFonts w:ascii="宋体"/>
                <w:szCs w:val="21"/>
              </w:rPr>
            </w:pPr>
            <w:r>
              <w:rPr>
                <w:rFonts w:hint="eastAsia" w:ascii="宋体" w:hAnsi="宋体"/>
                <w:szCs w:val="21"/>
              </w:rPr>
              <w:t>商务部分（</w:t>
            </w:r>
            <w:r>
              <w:rPr>
                <w:rFonts w:ascii="宋体" w:hAnsi="宋体"/>
                <w:szCs w:val="21"/>
              </w:rPr>
              <w:t>20</w:t>
            </w:r>
            <w:r>
              <w:rPr>
                <w:rFonts w:hint="eastAsia" w:ascii="宋体" w:hAnsi="宋体"/>
                <w:szCs w:val="21"/>
              </w:rPr>
              <w:t>分）</w:t>
            </w:r>
          </w:p>
        </w:tc>
        <w:tc>
          <w:tcPr>
            <w:tcW w:w="1392" w:type="dxa"/>
            <w:tcBorders>
              <w:right w:val="single" w:color="auto" w:sz="2" w:space="0"/>
            </w:tcBorders>
            <w:noWrap w:val="0"/>
            <w:vAlign w:val="center"/>
          </w:tcPr>
          <w:p w14:paraId="57E51685">
            <w:pPr>
              <w:spacing w:line="300" w:lineRule="exact"/>
              <w:jc w:val="center"/>
              <w:rPr>
                <w:rFonts w:ascii="宋体" w:cs="宋体"/>
                <w:szCs w:val="21"/>
                <w:lang w:bidi="ar"/>
              </w:rPr>
            </w:pPr>
            <w:r>
              <w:rPr>
                <w:rFonts w:hint="eastAsia" w:ascii="宋体" w:hAnsi="宋体" w:cs="宋体"/>
                <w:szCs w:val="21"/>
                <w:lang w:val="zh-CN"/>
              </w:rPr>
              <w:t>同类项目业绩</w:t>
            </w:r>
          </w:p>
        </w:tc>
        <w:tc>
          <w:tcPr>
            <w:tcW w:w="681" w:type="dxa"/>
            <w:tcBorders>
              <w:left w:val="single" w:color="auto" w:sz="2" w:space="0"/>
            </w:tcBorders>
            <w:noWrap w:val="0"/>
            <w:vAlign w:val="center"/>
          </w:tcPr>
          <w:p w14:paraId="0F951D2C">
            <w:pPr>
              <w:spacing w:line="300" w:lineRule="exact"/>
              <w:jc w:val="center"/>
              <w:rPr>
                <w:rFonts w:hint="default" w:ascii="宋体" w:eastAsia="宋体" w:cs="宋体"/>
                <w:szCs w:val="21"/>
                <w:lang w:val="en-US" w:eastAsia="zh-CN"/>
              </w:rPr>
            </w:pPr>
            <w:r>
              <w:rPr>
                <w:rFonts w:hint="eastAsia" w:ascii="宋体" w:hAnsi="宋体" w:cs="宋体"/>
                <w:szCs w:val="21"/>
                <w:lang w:val="en-US" w:eastAsia="zh-CN" w:bidi="ar"/>
              </w:rPr>
              <w:t>8分</w:t>
            </w:r>
          </w:p>
        </w:tc>
        <w:tc>
          <w:tcPr>
            <w:tcW w:w="5673" w:type="dxa"/>
            <w:tcBorders>
              <w:right w:val="single" w:color="auto" w:sz="12" w:space="0"/>
            </w:tcBorders>
            <w:noWrap w:val="0"/>
            <w:vAlign w:val="center"/>
          </w:tcPr>
          <w:p w14:paraId="5BA5DBC2">
            <w:pPr>
              <w:widowControl/>
              <w:spacing w:line="320" w:lineRule="exact"/>
              <w:jc w:val="left"/>
              <w:rPr>
                <w:rFonts w:hint="eastAsia"/>
              </w:rPr>
            </w:pPr>
            <w:r>
              <w:rPr>
                <w:rFonts w:hint="eastAsia"/>
                <w:lang w:eastAsia="zh-CN"/>
              </w:rPr>
              <w:t>供应商</w:t>
            </w:r>
            <w:r>
              <w:rPr>
                <w:rFonts w:hint="eastAsia"/>
              </w:rPr>
              <w:t>近三年</w:t>
            </w:r>
            <w:r>
              <w:rPr>
                <w:rFonts w:hint="eastAsia"/>
                <w:color w:val="000000" w:themeColor="text1"/>
                <w14:textFill>
                  <w14:solidFill>
                    <w14:schemeClr w14:val="tx1"/>
                  </w14:solidFill>
                </w14:textFill>
              </w:rPr>
              <w:t>（自 2021 年</w:t>
            </w:r>
            <w:r>
              <w:rPr>
                <w:rFonts w:hint="eastAsia"/>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-2024年9月</w:t>
            </w:r>
            <w:r>
              <w:rPr>
                <w:rFonts w:hint="eastAsia"/>
                <w:color w:val="000000" w:themeColor="text1"/>
                <w14:textFill>
                  <w14:solidFill>
                    <w14:schemeClr w14:val="tx1"/>
                  </w14:solidFill>
                </w14:textFill>
              </w:rPr>
              <w:t>）</w:t>
            </w:r>
            <w:r>
              <w:rPr>
                <w:rFonts w:hint="eastAsia"/>
              </w:rPr>
              <w:t>（具体以签订合同时间为准）有完成类似病媒生物防制业绩的（县、区级及以上城市），每个计</w:t>
            </w:r>
            <w:r>
              <w:rPr>
                <w:rFonts w:hint="eastAsia"/>
                <w:lang w:val="en-US" w:eastAsia="zh-CN"/>
              </w:rPr>
              <w:t>2</w:t>
            </w:r>
            <w:r>
              <w:rPr>
                <w:rFonts w:hint="eastAsia"/>
              </w:rPr>
              <w:t>分，最多计</w:t>
            </w:r>
            <w:r>
              <w:rPr>
                <w:rFonts w:hint="eastAsia"/>
                <w:lang w:val="en-US" w:eastAsia="zh-CN"/>
              </w:rPr>
              <w:t>8</w:t>
            </w:r>
            <w:r>
              <w:rPr>
                <w:rFonts w:hint="eastAsia"/>
              </w:rPr>
              <w:t>分。</w:t>
            </w:r>
          </w:p>
          <w:p w14:paraId="0D2FD6A1">
            <w:pPr>
              <w:rPr>
                <w:rFonts w:ascii="宋体" w:cs="宋体"/>
                <w:b/>
                <w:color w:val="FF0000"/>
                <w:szCs w:val="21"/>
              </w:rPr>
            </w:pPr>
            <w:r>
              <w:rPr>
                <w:rFonts w:hint="eastAsia"/>
              </w:rPr>
              <w:t>注：（提供中标通知书或防制服务合同扫描件加盖</w:t>
            </w:r>
            <w:r>
              <w:rPr>
                <w:rFonts w:hint="eastAsia"/>
                <w:lang w:eastAsia="zh-CN"/>
              </w:rPr>
              <w:t>供应商</w:t>
            </w:r>
            <w:r>
              <w:rPr>
                <w:rFonts w:hint="eastAsia"/>
              </w:rPr>
              <w:t>单位公章，否则不计分）没有相关业绩或未提供相关证明材料的不计分。</w:t>
            </w:r>
          </w:p>
        </w:tc>
      </w:tr>
      <w:tr w14:paraId="2D621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53" w:type="dxa"/>
            <w:vMerge w:val="continue"/>
            <w:tcBorders>
              <w:left w:val="single" w:color="auto" w:sz="12" w:space="0"/>
            </w:tcBorders>
            <w:noWrap w:val="0"/>
            <w:vAlign w:val="center"/>
          </w:tcPr>
          <w:p w14:paraId="3B639F5A">
            <w:pPr>
              <w:spacing w:line="360" w:lineRule="auto"/>
              <w:ind w:left="624" w:hanging="623" w:hangingChars="297"/>
              <w:jc w:val="center"/>
              <w:rPr>
                <w:rFonts w:ascii="宋体" w:cs="宋体"/>
                <w:szCs w:val="21"/>
              </w:rPr>
            </w:pPr>
          </w:p>
        </w:tc>
        <w:tc>
          <w:tcPr>
            <w:tcW w:w="1122" w:type="dxa"/>
            <w:vMerge w:val="continue"/>
            <w:noWrap w:val="0"/>
            <w:vAlign w:val="center"/>
          </w:tcPr>
          <w:p w14:paraId="786FF164">
            <w:pPr>
              <w:widowControl/>
              <w:adjustRightInd w:val="0"/>
              <w:snapToGrid w:val="0"/>
              <w:jc w:val="left"/>
              <w:rPr>
                <w:rFonts w:ascii="宋体"/>
                <w:szCs w:val="21"/>
              </w:rPr>
            </w:pPr>
          </w:p>
        </w:tc>
        <w:tc>
          <w:tcPr>
            <w:tcW w:w="1392" w:type="dxa"/>
            <w:tcBorders>
              <w:right w:val="single" w:color="auto" w:sz="2" w:space="0"/>
            </w:tcBorders>
            <w:noWrap w:val="0"/>
            <w:vAlign w:val="center"/>
          </w:tcPr>
          <w:p w14:paraId="4EAC4347">
            <w:pPr>
              <w:widowControl/>
              <w:jc w:val="left"/>
              <w:rPr>
                <w:rFonts w:ascii="宋体" w:cs="宋体"/>
                <w:szCs w:val="21"/>
                <w:lang w:val="zh-CN" w:bidi="ar"/>
              </w:rPr>
            </w:pPr>
            <w:r>
              <w:rPr>
                <w:rFonts w:hint="eastAsia" w:ascii="宋体" w:hAnsi="宋体" w:cs="宋体"/>
                <w:szCs w:val="21"/>
                <w:lang w:bidi="ar"/>
              </w:rPr>
              <w:t>拟投入的专业技术及安全人员</w:t>
            </w:r>
          </w:p>
        </w:tc>
        <w:tc>
          <w:tcPr>
            <w:tcW w:w="681" w:type="dxa"/>
            <w:tcBorders>
              <w:left w:val="single" w:color="auto" w:sz="2" w:space="0"/>
            </w:tcBorders>
            <w:noWrap w:val="0"/>
            <w:vAlign w:val="center"/>
          </w:tcPr>
          <w:p w14:paraId="4F290A45">
            <w:pPr>
              <w:widowControl/>
              <w:jc w:val="center"/>
              <w:rPr>
                <w:rFonts w:hint="default" w:ascii="宋体" w:eastAsia="宋体" w:cs="宋体"/>
                <w:szCs w:val="21"/>
                <w:lang w:val="en-US" w:eastAsia="zh-CN" w:bidi="ar"/>
              </w:rPr>
            </w:pPr>
            <w:r>
              <w:rPr>
                <w:rFonts w:hint="eastAsia" w:ascii="宋体" w:hAnsi="宋体" w:cs="宋体"/>
                <w:szCs w:val="21"/>
                <w:lang w:val="en-US" w:eastAsia="zh-CN" w:bidi="ar"/>
              </w:rPr>
              <w:t>8分</w:t>
            </w:r>
          </w:p>
        </w:tc>
        <w:tc>
          <w:tcPr>
            <w:tcW w:w="5673" w:type="dxa"/>
            <w:tcBorders>
              <w:right w:val="single" w:color="auto" w:sz="12" w:space="0"/>
            </w:tcBorders>
            <w:noWrap w:val="0"/>
            <w:vAlign w:val="center"/>
          </w:tcPr>
          <w:p w14:paraId="0D530624">
            <w:pPr>
              <w:widowControl/>
              <w:spacing w:line="320" w:lineRule="exact"/>
              <w:jc w:val="left"/>
              <w:rPr>
                <w:rFonts w:hint="eastAsia"/>
              </w:rPr>
            </w:pPr>
            <w:r>
              <w:t>1.</w:t>
            </w:r>
            <w:r>
              <w:rPr>
                <w:rFonts w:hint="eastAsia"/>
              </w:rPr>
              <w:t>拟投入的项目人员通过专业培训考试合格取得证书的有害生物防制员，每提供</w:t>
            </w:r>
            <w:r>
              <w:t>1</w:t>
            </w:r>
            <w:r>
              <w:rPr>
                <w:rFonts w:hint="eastAsia"/>
              </w:rPr>
              <w:t>个计</w:t>
            </w:r>
            <w:r>
              <w:rPr>
                <w:rFonts w:hint="eastAsia"/>
                <w:lang w:val="en-US" w:eastAsia="zh-CN"/>
              </w:rPr>
              <w:t>1</w:t>
            </w:r>
            <w:r>
              <w:rPr>
                <w:rFonts w:hint="eastAsia"/>
              </w:rPr>
              <w:t>分，累计最多记</w:t>
            </w:r>
            <w:r>
              <w:rPr>
                <w:rFonts w:hint="eastAsia"/>
                <w:lang w:val="en-US" w:eastAsia="zh-CN"/>
              </w:rPr>
              <w:t>6</w:t>
            </w:r>
            <w:r>
              <w:rPr>
                <w:rFonts w:hint="eastAsia"/>
              </w:rPr>
              <w:t>分。</w:t>
            </w:r>
          </w:p>
          <w:p w14:paraId="6CFC1E05">
            <w:pPr>
              <w:widowControl/>
              <w:spacing w:line="320" w:lineRule="exact"/>
              <w:jc w:val="left"/>
            </w:pPr>
            <w:r>
              <w:rPr>
                <w:rFonts w:hint="eastAsia"/>
                <w:lang w:val="en-US" w:eastAsia="zh-CN"/>
              </w:rPr>
              <w:t>2.</w:t>
            </w:r>
            <w:r>
              <w:rPr>
                <w:rFonts w:hint="eastAsia"/>
              </w:rPr>
              <w:t>拟投入的项目技术人员具备</w:t>
            </w:r>
            <w:r>
              <w:rPr>
                <w:rFonts w:hint="eastAsia"/>
                <w:color w:val="000000" w:themeColor="text1"/>
                <w:lang w:eastAsia="zh-CN"/>
                <w14:textFill>
                  <w14:solidFill>
                    <w14:schemeClr w14:val="tx1"/>
                  </w14:solidFill>
                </w14:textFill>
              </w:rPr>
              <w:t>应急管理局（</w:t>
            </w:r>
            <w:r>
              <w:rPr>
                <w:rFonts w:hint="eastAsia"/>
                <w:color w:val="000000" w:themeColor="text1"/>
                <w:lang w:val="en-US" w:eastAsia="zh-CN"/>
                <w14:textFill>
                  <w14:solidFill>
                    <w14:schemeClr w14:val="tx1"/>
                  </w14:solidFill>
                </w14:textFill>
              </w:rPr>
              <w:t>www.mem.gov.cn</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颁发的且在有效期内的“安全生产知识和管理能力考核合格证”的，每提供</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个计</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分，计满</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分为止，同</w:t>
            </w:r>
            <w:r>
              <w:rPr>
                <w:rFonts w:hint="eastAsia"/>
              </w:rPr>
              <w:t>时提供持证员工劳动合同复印件，未提供不得分。</w:t>
            </w:r>
          </w:p>
          <w:p w14:paraId="7C3B997A">
            <w:pPr>
              <w:rPr>
                <w:rFonts w:ascii="宋体" w:cs="宋体"/>
                <w:szCs w:val="21"/>
                <w:lang w:bidi="ar"/>
              </w:rPr>
            </w:pPr>
            <w:r>
              <w:rPr>
                <w:rFonts w:hint="eastAsia"/>
              </w:rPr>
              <w:t>注：以上人员须提供证书复印件及人员在本单位的社保缴纳凭证，上述同一人员不重复计分，未提供不予计分。</w:t>
            </w:r>
          </w:p>
        </w:tc>
      </w:tr>
      <w:tr w14:paraId="57B2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53" w:type="dxa"/>
            <w:vMerge w:val="continue"/>
            <w:tcBorders>
              <w:left w:val="single" w:color="auto" w:sz="12" w:space="0"/>
            </w:tcBorders>
            <w:noWrap w:val="0"/>
            <w:vAlign w:val="center"/>
          </w:tcPr>
          <w:p w14:paraId="24CE3B99">
            <w:pPr>
              <w:spacing w:line="360" w:lineRule="auto"/>
              <w:ind w:left="624" w:hanging="623" w:hangingChars="297"/>
              <w:jc w:val="center"/>
              <w:rPr>
                <w:rFonts w:ascii="宋体" w:cs="宋体"/>
                <w:szCs w:val="21"/>
              </w:rPr>
            </w:pPr>
          </w:p>
        </w:tc>
        <w:tc>
          <w:tcPr>
            <w:tcW w:w="1122" w:type="dxa"/>
            <w:vMerge w:val="continue"/>
            <w:noWrap w:val="0"/>
            <w:vAlign w:val="center"/>
          </w:tcPr>
          <w:p w14:paraId="3DD1699C">
            <w:pPr>
              <w:widowControl/>
              <w:jc w:val="left"/>
              <w:rPr>
                <w:rFonts w:ascii="宋体" w:cs="宋体"/>
                <w:b/>
                <w:color w:val="0000FF"/>
                <w:szCs w:val="21"/>
              </w:rPr>
            </w:pPr>
          </w:p>
        </w:tc>
        <w:tc>
          <w:tcPr>
            <w:tcW w:w="1392" w:type="dxa"/>
            <w:tcBorders>
              <w:right w:val="single" w:color="auto" w:sz="2" w:space="0"/>
            </w:tcBorders>
            <w:noWrap w:val="0"/>
            <w:vAlign w:val="center"/>
          </w:tcPr>
          <w:p w14:paraId="31F6366E">
            <w:pPr>
              <w:widowControl/>
              <w:jc w:val="left"/>
              <w:rPr>
                <w:rFonts w:ascii="宋体" w:cs="宋体"/>
                <w:szCs w:val="21"/>
                <w:lang w:bidi="ar"/>
              </w:rPr>
            </w:pPr>
            <w:r>
              <w:rPr>
                <w:rFonts w:hint="eastAsia" w:ascii="宋体" w:hAnsi="宋体" w:cs="宋体"/>
                <w:szCs w:val="21"/>
                <w:lang w:bidi="ar"/>
              </w:rPr>
              <w:t>售后服务承诺</w:t>
            </w:r>
          </w:p>
        </w:tc>
        <w:tc>
          <w:tcPr>
            <w:tcW w:w="681" w:type="dxa"/>
            <w:tcBorders>
              <w:left w:val="single" w:color="auto" w:sz="2" w:space="0"/>
            </w:tcBorders>
            <w:noWrap w:val="0"/>
            <w:vAlign w:val="center"/>
          </w:tcPr>
          <w:p w14:paraId="14AEDD38">
            <w:pPr>
              <w:widowControl/>
              <w:jc w:val="left"/>
              <w:rPr>
                <w:rFonts w:ascii="宋体" w:cs="宋体"/>
                <w:szCs w:val="21"/>
                <w:lang w:bidi="ar"/>
              </w:rPr>
            </w:pPr>
            <w:r>
              <w:rPr>
                <w:rFonts w:ascii="宋体" w:hAnsi="宋体" w:cs="宋体"/>
                <w:szCs w:val="21"/>
                <w:lang w:bidi="ar"/>
              </w:rPr>
              <w:t>4</w:t>
            </w:r>
            <w:r>
              <w:rPr>
                <w:rFonts w:hint="eastAsia" w:ascii="宋体" w:hAnsi="宋体" w:cs="宋体"/>
                <w:szCs w:val="21"/>
                <w:lang w:bidi="ar"/>
              </w:rPr>
              <w:t>分</w:t>
            </w:r>
          </w:p>
        </w:tc>
        <w:tc>
          <w:tcPr>
            <w:tcW w:w="5673" w:type="dxa"/>
            <w:tcBorders>
              <w:right w:val="single" w:color="auto" w:sz="12" w:space="0"/>
            </w:tcBorders>
            <w:noWrap w:val="0"/>
            <w:vAlign w:val="center"/>
          </w:tcPr>
          <w:p w14:paraId="7E09B35E">
            <w:pPr>
              <w:widowControl/>
              <w:jc w:val="left"/>
              <w:rPr>
                <w:rFonts w:ascii="宋体" w:cs="宋体"/>
                <w:szCs w:val="21"/>
                <w:lang w:bidi="ar"/>
              </w:rPr>
            </w:pPr>
            <w:r>
              <w:rPr>
                <w:rFonts w:hint="eastAsia" w:ascii="宋体" w:hAnsi="宋体" w:cs="宋体"/>
                <w:szCs w:val="21"/>
                <w:lang w:eastAsia="zh-CN" w:bidi="ar"/>
              </w:rPr>
              <w:t>供应商</w:t>
            </w:r>
            <w:r>
              <w:rPr>
                <w:rFonts w:hint="eastAsia" w:ascii="宋体" w:hAnsi="宋体" w:cs="宋体"/>
                <w:szCs w:val="21"/>
                <w:lang w:bidi="ar"/>
              </w:rPr>
              <w:t>提供的服务承诺，从响应时间、防制服务管理措施、阶段性工作等方面综合评分，完善、合理的计</w:t>
            </w:r>
            <w:r>
              <w:rPr>
                <w:rFonts w:ascii="宋体" w:hAnsi="宋体" w:cs="宋体"/>
                <w:szCs w:val="21"/>
                <w:lang w:bidi="ar"/>
              </w:rPr>
              <w:t>4</w:t>
            </w:r>
            <w:r>
              <w:rPr>
                <w:rFonts w:hint="eastAsia" w:ascii="宋体" w:hAnsi="宋体" w:cs="宋体"/>
                <w:szCs w:val="21"/>
                <w:lang w:bidi="ar"/>
              </w:rPr>
              <w:t>分，</w:t>
            </w:r>
            <w:r>
              <w:rPr>
                <w:rFonts w:hint="eastAsia" w:ascii="宋体" w:hAnsi="宋体"/>
                <w:bCs/>
                <w:kern w:val="0"/>
                <w:szCs w:val="21"/>
              </w:rPr>
              <w:t>不合理或有缺陷</w:t>
            </w:r>
            <w:r>
              <w:rPr>
                <w:rFonts w:hint="eastAsia" w:ascii="宋体" w:hAnsi="宋体" w:cs="宋体"/>
                <w:szCs w:val="21"/>
                <w:lang w:bidi="ar"/>
              </w:rPr>
              <w:t>的每处扣</w:t>
            </w:r>
            <w:r>
              <w:rPr>
                <w:rFonts w:ascii="宋体" w:hAnsi="宋体" w:cs="宋体"/>
                <w:szCs w:val="21"/>
                <w:lang w:bidi="ar"/>
              </w:rPr>
              <w:t>1</w:t>
            </w:r>
            <w:r>
              <w:rPr>
                <w:rFonts w:hint="eastAsia" w:ascii="宋体" w:hAnsi="宋体" w:cs="宋体"/>
                <w:szCs w:val="21"/>
                <w:lang w:bidi="ar"/>
              </w:rPr>
              <w:t>分，扣完为止，未提供的不计分。</w:t>
            </w:r>
          </w:p>
        </w:tc>
      </w:tr>
      <w:tr w14:paraId="5A4B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53" w:type="dxa"/>
            <w:vMerge w:val="restart"/>
            <w:tcBorders>
              <w:left w:val="single" w:color="auto" w:sz="12" w:space="0"/>
            </w:tcBorders>
            <w:noWrap w:val="0"/>
            <w:vAlign w:val="center"/>
          </w:tcPr>
          <w:p w14:paraId="6CED13AD">
            <w:pPr>
              <w:ind w:left="624" w:hanging="623" w:hangingChars="297"/>
              <w:jc w:val="center"/>
              <w:rPr>
                <w:rFonts w:ascii="宋体" w:cs="宋体"/>
                <w:szCs w:val="21"/>
              </w:rPr>
            </w:pPr>
            <w:r>
              <w:rPr>
                <w:rFonts w:ascii="宋体" w:hAnsi="宋体" w:cs="宋体"/>
                <w:szCs w:val="21"/>
              </w:rPr>
              <w:t>3</w:t>
            </w:r>
          </w:p>
          <w:p w14:paraId="55BFC0A2">
            <w:pPr>
              <w:ind w:left="624" w:hanging="623" w:hangingChars="297"/>
              <w:jc w:val="center"/>
            </w:pPr>
          </w:p>
          <w:p w14:paraId="6866574A">
            <w:pPr>
              <w:pStyle w:val="15"/>
            </w:pPr>
          </w:p>
        </w:tc>
        <w:tc>
          <w:tcPr>
            <w:tcW w:w="1122" w:type="dxa"/>
            <w:vMerge w:val="restart"/>
            <w:noWrap w:val="0"/>
            <w:vAlign w:val="center"/>
          </w:tcPr>
          <w:p w14:paraId="33AA9E10">
            <w:pPr>
              <w:widowControl/>
              <w:adjustRightInd w:val="0"/>
              <w:snapToGrid w:val="0"/>
              <w:jc w:val="left"/>
              <w:rPr>
                <w:rFonts w:ascii="宋体"/>
                <w:szCs w:val="21"/>
              </w:rPr>
            </w:pPr>
            <w:r>
              <w:rPr>
                <w:rFonts w:hint="eastAsia" w:ascii="宋体" w:hAnsi="宋体"/>
                <w:szCs w:val="21"/>
              </w:rPr>
              <w:t>技术部分</w:t>
            </w:r>
            <w:r>
              <w:rPr>
                <w:rFonts w:ascii="宋体" w:hAnsi="宋体"/>
                <w:szCs w:val="21"/>
              </w:rPr>
              <w:t>(70</w:t>
            </w:r>
            <w:r>
              <w:rPr>
                <w:rFonts w:hint="eastAsia" w:ascii="宋体" w:hAnsi="宋体"/>
                <w:szCs w:val="21"/>
              </w:rPr>
              <w:t>分</w:t>
            </w:r>
            <w:r>
              <w:rPr>
                <w:rFonts w:ascii="宋体" w:hAnsi="宋体"/>
                <w:szCs w:val="21"/>
              </w:rPr>
              <w:t>)</w:t>
            </w:r>
          </w:p>
        </w:tc>
        <w:tc>
          <w:tcPr>
            <w:tcW w:w="1392" w:type="dxa"/>
            <w:tcBorders>
              <w:right w:val="single" w:color="auto" w:sz="2" w:space="0"/>
            </w:tcBorders>
            <w:noWrap w:val="0"/>
            <w:vAlign w:val="center"/>
          </w:tcPr>
          <w:p w14:paraId="772B1BBC">
            <w:pPr>
              <w:spacing w:line="300" w:lineRule="exact"/>
              <w:jc w:val="center"/>
              <w:rPr>
                <w:rFonts w:ascii="宋体" w:cs="宋体"/>
                <w:szCs w:val="21"/>
                <w:lang w:bidi="ar"/>
              </w:rPr>
            </w:pPr>
            <w:r>
              <w:rPr>
                <w:rFonts w:hint="eastAsia" w:ascii="宋体" w:hAnsi="宋体" w:cs="宋体"/>
                <w:szCs w:val="21"/>
                <w:lang w:bidi="ar"/>
              </w:rPr>
              <w:t>防制技术方案</w:t>
            </w:r>
          </w:p>
        </w:tc>
        <w:tc>
          <w:tcPr>
            <w:tcW w:w="681" w:type="dxa"/>
            <w:tcBorders>
              <w:left w:val="single" w:color="auto" w:sz="2" w:space="0"/>
            </w:tcBorders>
            <w:noWrap w:val="0"/>
            <w:vAlign w:val="center"/>
          </w:tcPr>
          <w:p w14:paraId="41EE01F3">
            <w:pPr>
              <w:spacing w:line="300" w:lineRule="exact"/>
              <w:jc w:val="center"/>
              <w:rPr>
                <w:rFonts w:ascii="宋体" w:cs="宋体"/>
                <w:szCs w:val="21"/>
                <w:lang w:bidi="ar"/>
              </w:rPr>
            </w:pPr>
            <w:r>
              <w:rPr>
                <w:rFonts w:ascii="宋体" w:hAnsi="宋体" w:cs="宋体"/>
                <w:szCs w:val="21"/>
              </w:rPr>
              <w:t>12</w:t>
            </w:r>
            <w:r>
              <w:rPr>
                <w:rFonts w:hint="eastAsia" w:ascii="宋体" w:hAnsi="宋体" w:cs="宋体"/>
                <w:szCs w:val="21"/>
              </w:rPr>
              <w:t>分</w:t>
            </w:r>
          </w:p>
        </w:tc>
        <w:tc>
          <w:tcPr>
            <w:tcW w:w="5673" w:type="dxa"/>
            <w:tcBorders>
              <w:right w:val="single" w:color="auto" w:sz="12" w:space="0"/>
            </w:tcBorders>
            <w:noWrap w:val="0"/>
            <w:vAlign w:val="center"/>
          </w:tcPr>
          <w:p w14:paraId="1A1A1BFE">
            <w:pPr>
              <w:spacing w:line="260" w:lineRule="exact"/>
            </w:pPr>
            <w:r>
              <w:rPr>
                <w:rFonts w:hint="eastAsia" w:ascii="宋体" w:hAnsi="宋体" w:cs="宋体"/>
                <w:szCs w:val="21"/>
                <w:lang w:eastAsia="zh-CN" w:bidi="ar"/>
              </w:rPr>
              <w:t>供应商</w:t>
            </w:r>
            <w:r>
              <w:rPr>
                <w:rFonts w:hint="eastAsia" w:ascii="宋体" w:hAnsi="宋体" w:cs="宋体"/>
                <w:szCs w:val="21"/>
                <w:lang w:bidi="ar"/>
              </w:rPr>
              <w:t>的防制技术方案根据采购需求，从防制任务、人员安排、质量控制、有效控制方法等方面进行编制，所做的防制技术方案能体现出</w:t>
            </w:r>
            <w:r>
              <w:rPr>
                <w:rFonts w:hint="eastAsia" w:ascii="宋体" w:hAnsi="宋体" w:cs="宋体"/>
                <w:szCs w:val="21"/>
              </w:rPr>
              <w:t>项目实施前期准备、实施计划安排及对每种害虫防制的周期安排，</w:t>
            </w:r>
            <w:r>
              <w:rPr>
                <w:rFonts w:hint="eastAsia" w:ascii="宋体" w:hAnsi="宋体" w:cs="宋体"/>
                <w:szCs w:val="21"/>
                <w:lang w:eastAsia="zh-CN"/>
              </w:rPr>
              <w:t>包括</w:t>
            </w:r>
            <w:r>
              <w:rPr>
                <w:rFonts w:hint="eastAsia" w:ascii="宋体" w:hAnsi="宋体" w:cs="宋体"/>
                <w:szCs w:val="21"/>
              </w:rPr>
              <w:t>对器械、</w:t>
            </w:r>
            <w:r>
              <w:rPr>
                <w:rFonts w:hint="eastAsia" w:ascii="宋体" w:hAnsi="宋体" w:cs="宋体"/>
                <w:szCs w:val="21"/>
                <w:lang w:eastAsia="zh-CN"/>
              </w:rPr>
              <w:t>药物、</w:t>
            </w:r>
            <w:r>
              <w:rPr>
                <w:rFonts w:hint="eastAsia" w:ascii="宋体" w:hAnsi="宋体" w:cs="宋体"/>
                <w:szCs w:val="21"/>
              </w:rPr>
              <w:t>项目宣传</w:t>
            </w:r>
            <w:r>
              <w:rPr>
                <w:rFonts w:hint="eastAsia" w:ascii="宋体" w:hAnsi="宋体" w:cs="宋体"/>
                <w:szCs w:val="21"/>
                <w:lang w:eastAsia="zh-CN"/>
              </w:rPr>
              <w:t>、</w:t>
            </w:r>
            <w:r>
              <w:rPr>
                <w:rFonts w:hint="eastAsia" w:ascii="宋体" w:hAnsi="宋体" w:cs="宋体"/>
                <w:szCs w:val="21"/>
              </w:rPr>
              <w:t>人员培训、</w:t>
            </w:r>
            <w:r>
              <w:rPr>
                <w:rFonts w:hint="eastAsia" w:ascii="宋体" w:hAnsi="宋体" w:cs="宋体"/>
                <w:szCs w:val="21"/>
                <w:lang w:eastAsia="zh-CN"/>
              </w:rPr>
              <w:t>安全</w:t>
            </w:r>
            <w:r>
              <w:rPr>
                <w:rFonts w:hint="eastAsia" w:ascii="宋体" w:hAnsi="宋体" w:cs="宋体"/>
                <w:szCs w:val="21"/>
              </w:rPr>
              <w:t>管理、资料收集、安全施工等项目配套管理制度提供</w:t>
            </w:r>
            <w:r>
              <w:rPr>
                <w:rFonts w:hint="eastAsia" w:ascii="宋体" w:hAnsi="宋体" w:cs="宋体"/>
                <w:szCs w:val="21"/>
                <w:lang w:eastAsia="zh-CN"/>
              </w:rPr>
              <w:t>详细的</w:t>
            </w:r>
            <w:r>
              <w:rPr>
                <w:rFonts w:hint="eastAsia" w:ascii="宋体" w:hAnsi="宋体" w:cs="宋体"/>
                <w:szCs w:val="21"/>
              </w:rPr>
              <w:t>计划安排</w:t>
            </w:r>
            <w:r>
              <w:rPr>
                <w:rFonts w:hint="eastAsia" w:ascii="宋体" w:hAnsi="宋体" w:cs="宋体"/>
                <w:szCs w:val="21"/>
                <w:lang w:eastAsia="zh-CN"/>
              </w:rPr>
              <w:t>。</w:t>
            </w:r>
            <w:r>
              <w:rPr>
                <w:rFonts w:hint="eastAsia" w:ascii="宋体" w:hAnsi="宋体" w:cs="宋体"/>
                <w:szCs w:val="21"/>
              </w:rPr>
              <w:t>方案</w:t>
            </w:r>
            <w:r>
              <w:rPr>
                <w:rFonts w:hint="eastAsia" w:ascii="宋体" w:hAnsi="宋体" w:cs="宋体"/>
                <w:szCs w:val="21"/>
                <w:lang w:bidi="ar"/>
              </w:rPr>
              <w:t>合理、措施得当、可操作实用性强，完整全面的计</w:t>
            </w:r>
            <w:r>
              <w:rPr>
                <w:rFonts w:ascii="宋体" w:hAnsi="宋体" w:cs="宋体"/>
                <w:szCs w:val="21"/>
                <w:lang w:bidi="ar"/>
              </w:rPr>
              <w:t>12</w:t>
            </w:r>
            <w:r>
              <w:rPr>
                <w:rFonts w:hint="eastAsia" w:ascii="宋体" w:hAnsi="宋体" w:cs="宋体"/>
                <w:szCs w:val="21"/>
                <w:lang w:bidi="ar"/>
              </w:rPr>
              <w:t>分，有漏缺项的每处扣</w:t>
            </w:r>
            <w:r>
              <w:rPr>
                <w:rFonts w:ascii="宋体" w:hAnsi="宋体" w:cs="宋体"/>
                <w:szCs w:val="21"/>
                <w:lang w:bidi="ar"/>
              </w:rPr>
              <w:t>3</w:t>
            </w:r>
            <w:r>
              <w:rPr>
                <w:rFonts w:hint="eastAsia" w:ascii="宋体" w:hAnsi="宋体" w:cs="宋体"/>
                <w:szCs w:val="21"/>
                <w:lang w:bidi="ar"/>
              </w:rPr>
              <w:t>分，</w:t>
            </w:r>
            <w:r>
              <w:rPr>
                <w:rFonts w:hint="eastAsia" w:ascii="宋体" w:hAnsi="宋体"/>
                <w:bCs/>
                <w:kern w:val="0"/>
                <w:szCs w:val="21"/>
              </w:rPr>
              <w:t>不合理或有缺陷</w:t>
            </w:r>
            <w:r>
              <w:rPr>
                <w:rFonts w:hint="eastAsia" w:ascii="宋体" w:hAnsi="宋体" w:cs="宋体"/>
                <w:szCs w:val="21"/>
                <w:lang w:bidi="ar"/>
              </w:rPr>
              <w:t>的每处扣</w:t>
            </w:r>
            <w:r>
              <w:rPr>
                <w:rFonts w:ascii="宋体" w:hAnsi="宋体" w:cs="宋体"/>
                <w:szCs w:val="21"/>
                <w:lang w:bidi="ar"/>
              </w:rPr>
              <w:t>1</w:t>
            </w:r>
            <w:r>
              <w:rPr>
                <w:rFonts w:hint="eastAsia" w:ascii="宋体" w:hAnsi="宋体" w:cs="宋体"/>
                <w:szCs w:val="21"/>
                <w:lang w:bidi="ar"/>
              </w:rPr>
              <w:t>分，扣完为止，未提供的不计分。</w:t>
            </w:r>
          </w:p>
        </w:tc>
      </w:tr>
      <w:tr w14:paraId="4228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3" w:type="dxa"/>
            <w:vMerge w:val="continue"/>
            <w:tcBorders>
              <w:left w:val="single" w:color="auto" w:sz="12" w:space="0"/>
            </w:tcBorders>
            <w:noWrap w:val="0"/>
            <w:vAlign w:val="center"/>
          </w:tcPr>
          <w:p w14:paraId="232BC421">
            <w:pPr>
              <w:ind w:left="624" w:hanging="623" w:hangingChars="297"/>
              <w:jc w:val="center"/>
              <w:rPr>
                <w:rFonts w:ascii="宋体" w:cs="宋体"/>
                <w:szCs w:val="21"/>
              </w:rPr>
            </w:pPr>
          </w:p>
        </w:tc>
        <w:tc>
          <w:tcPr>
            <w:tcW w:w="1122" w:type="dxa"/>
            <w:vMerge w:val="continue"/>
            <w:noWrap w:val="0"/>
            <w:vAlign w:val="center"/>
          </w:tcPr>
          <w:p w14:paraId="55A1906F">
            <w:pPr>
              <w:widowControl/>
              <w:adjustRightInd w:val="0"/>
              <w:snapToGrid w:val="0"/>
              <w:jc w:val="left"/>
              <w:rPr>
                <w:rFonts w:ascii="宋体"/>
                <w:szCs w:val="21"/>
              </w:rPr>
            </w:pPr>
          </w:p>
        </w:tc>
        <w:tc>
          <w:tcPr>
            <w:tcW w:w="1392" w:type="dxa"/>
            <w:tcBorders>
              <w:right w:val="single" w:color="auto" w:sz="2" w:space="0"/>
            </w:tcBorders>
            <w:noWrap w:val="0"/>
            <w:vAlign w:val="center"/>
          </w:tcPr>
          <w:p w14:paraId="2BAE45D3">
            <w:pPr>
              <w:widowControl/>
              <w:jc w:val="center"/>
              <w:rPr>
                <w:rFonts w:ascii="宋体" w:cs="宋体"/>
                <w:szCs w:val="21"/>
                <w:lang w:bidi="ar"/>
              </w:rPr>
            </w:pPr>
            <w:r>
              <w:rPr>
                <w:rFonts w:hint="eastAsia" w:ascii="宋体" w:hAnsi="宋体" w:cs="宋体"/>
                <w:szCs w:val="21"/>
                <w:lang w:bidi="ar"/>
              </w:rPr>
              <w:t>服务区内外环境特点了解程度</w:t>
            </w:r>
          </w:p>
        </w:tc>
        <w:tc>
          <w:tcPr>
            <w:tcW w:w="681" w:type="dxa"/>
            <w:tcBorders>
              <w:left w:val="single" w:color="auto" w:sz="2" w:space="0"/>
            </w:tcBorders>
            <w:noWrap w:val="0"/>
            <w:vAlign w:val="center"/>
          </w:tcPr>
          <w:p w14:paraId="1D1DBFE4">
            <w:pPr>
              <w:widowControl/>
              <w:jc w:val="left"/>
              <w:rPr>
                <w:rFonts w:ascii="宋体" w:cs="宋体"/>
                <w:szCs w:val="21"/>
                <w:lang w:bidi="ar"/>
              </w:rPr>
            </w:pPr>
            <w:r>
              <w:rPr>
                <w:rFonts w:ascii="宋体" w:hAnsi="宋体" w:cs="宋体"/>
                <w:szCs w:val="21"/>
                <w:lang w:bidi="ar"/>
              </w:rPr>
              <w:t>12</w:t>
            </w:r>
            <w:r>
              <w:rPr>
                <w:rFonts w:hint="eastAsia" w:ascii="宋体" w:hAnsi="宋体" w:cs="宋体"/>
                <w:szCs w:val="21"/>
                <w:lang w:bidi="ar"/>
              </w:rPr>
              <w:t>分</w:t>
            </w:r>
          </w:p>
        </w:tc>
        <w:tc>
          <w:tcPr>
            <w:tcW w:w="5673" w:type="dxa"/>
            <w:tcBorders>
              <w:right w:val="single" w:color="auto" w:sz="12" w:space="0"/>
            </w:tcBorders>
            <w:noWrap w:val="0"/>
            <w:vAlign w:val="center"/>
          </w:tcPr>
          <w:p w14:paraId="0E2372F1">
            <w:pPr>
              <w:spacing w:line="260" w:lineRule="exact"/>
              <w:jc w:val="left"/>
              <w:rPr>
                <w:rFonts w:ascii="宋体" w:cs="宋体"/>
                <w:szCs w:val="21"/>
                <w:lang w:bidi="ar"/>
              </w:rPr>
            </w:pPr>
            <w:r>
              <w:rPr>
                <w:rFonts w:hint="eastAsia" w:ascii="宋体" w:hAnsi="宋体" w:cs="宋体"/>
                <w:szCs w:val="21"/>
                <w:lang w:eastAsia="zh-CN" w:bidi="ar"/>
              </w:rPr>
              <w:t>供应商</w:t>
            </w:r>
            <w:r>
              <w:rPr>
                <w:rFonts w:hint="eastAsia" w:ascii="宋体" w:hAnsi="宋体" w:cs="宋体"/>
                <w:szCs w:val="21"/>
                <w:lang w:bidi="ar"/>
              </w:rPr>
              <w:t>根据采购需求提供科学实用</w:t>
            </w:r>
            <w:r>
              <w:rPr>
                <w:rFonts w:hint="eastAsia" w:ascii="宋体" w:hAnsi="宋体" w:cs="宋体"/>
                <w:szCs w:val="21"/>
                <w:lang w:eastAsia="zh-CN" w:bidi="ar"/>
              </w:rPr>
              <w:t>、全面可行的方案</w:t>
            </w:r>
            <w:r>
              <w:rPr>
                <w:rFonts w:ascii="宋体" w:cs="宋体"/>
                <w:szCs w:val="21"/>
                <w:lang w:bidi="ar"/>
              </w:rPr>
              <w:t>,</w:t>
            </w:r>
            <w:r>
              <w:rPr>
                <w:rFonts w:hint="eastAsia" w:ascii="宋体" w:hAnsi="宋体" w:cs="宋体"/>
                <w:szCs w:val="21"/>
                <w:lang w:eastAsia="zh-CN" w:bidi="ar"/>
              </w:rPr>
              <w:t>包括对区域点位</w:t>
            </w:r>
            <w:r>
              <w:rPr>
                <w:rFonts w:hint="eastAsia" w:ascii="宋体" w:hAnsi="宋体" w:cs="宋体"/>
                <w:szCs w:val="21"/>
                <w:lang w:bidi="ar"/>
              </w:rPr>
              <w:t>的基本情况、环境现状、虫害密度、孳生地、卫生</w:t>
            </w:r>
            <w:r>
              <w:rPr>
                <w:rFonts w:hint="eastAsia" w:ascii="宋体" w:hAnsi="宋体" w:cs="宋体"/>
                <w:szCs w:val="21"/>
                <w:lang w:eastAsia="zh-CN" w:bidi="ar"/>
              </w:rPr>
              <w:t>状况</w:t>
            </w:r>
            <w:r>
              <w:rPr>
                <w:rFonts w:hint="eastAsia" w:ascii="宋体" w:hAnsi="宋体" w:cs="宋体"/>
                <w:szCs w:val="21"/>
                <w:lang w:bidi="ar"/>
              </w:rPr>
              <w:t>等</w:t>
            </w:r>
            <w:r>
              <w:rPr>
                <w:rFonts w:hint="eastAsia" w:ascii="宋体" w:hAnsi="宋体" w:cs="宋体"/>
                <w:szCs w:val="21"/>
                <w:lang w:eastAsia="zh-CN" w:bidi="ar"/>
              </w:rPr>
              <w:t>的</w:t>
            </w:r>
            <w:r>
              <w:rPr>
                <w:rFonts w:hint="eastAsia" w:ascii="宋体" w:hAnsi="宋体" w:cs="宋体"/>
                <w:szCs w:val="21"/>
                <w:lang w:bidi="ar"/>
              </w:rPr>
              <w:t>现场勘测情况</w:t>
            </w:r>
            <w:r>
              <w:rPr>
                <w:rFonts w:hint="eastAsia" w:ascii="宋体" w:hAnsi="宋体" w:cs="宋体"/>
                <w:szCs w:val="21"/>
                <w:lang w:eastAsia="zh-CN" w:bidi="ar"/>
              </w:rPr>
              <w:t>了解程度</w:t>
            </w:r>
            <w:r>
              <w:rPr>
                <w:rFonts w:hint="eastAsia" w:ascii="宋体" w:hAnsi="宋体" w:cs="宋体"/>
                <w:szCs w:val="21"/>
                <w:lang w:bidi="ar"/>
              </w:rPr>
              <w:t>。从方案内容的完整性和与项目实际相契合程度等方面进行综合比较。项目需求理解深入、</w:t>
            </w:r>
            <w:r>
              <w:rPr>
                <w:rFonts w:hint="eastAsia" w:ascii="宋体" w:hAnsi="宋体" w:cs="宋体"/>
                <w:szCs w:val="21"/>
                <w:lang w:eastAsia="zh-CN" w:bidi="ar"/>
              </w:rPr>
              <w:t>掌握</w:t>
            </w:r>
            <w:r>
              <w:rPr>
                <w:rFonts w:hint="eastAsia" w:ascii="宋体" w:hAnsi="宋体" w:cs="宋体"/>
                <w:szCs w:val="21"/>
                <w:lang w:bidi="ar"/>
              </w:rPr>
              <w:t>全面，针对性强的计</w:t>
            </w:r>
            <w:r>
              <w:rPr>
                <w:rFonts w:ascii="宋体" w:hAnsi="宋体" w:cs="宋体"/>
                <w:szCs w:val="21"/>
                <w:lang w:bidi="ar"/>
              </w:rPr>
              <w:t>12</w:t>
            </w:r>
            <w:r>
              <w:rPr>
                <w:rFonts w:hint="eastAsia" w:ascii="宋体" w:hAnsi="宋体" w:cs="宋体"/>
                <w:szCs w:val="21"/>
                <w:lang w:bidi="ar"/>
              </w:rPr>
              <w:t>分，有漏缺项的每处扣</w:t>
            </w:r>
            <w:r>
              <w:rPr>
                <w:rFonts w:ascii="宋体" w:hAnsi="宋体" w:cs="宋体"/>
                <w:szCs w:val="21"/>
                <w:lang w:bidi="ar"/>
              </w:rPr>
              <w:t>2</w:t>
            </w:r>
            <w:r>
              <w:rPr>
                <w:rFonts w:hint="eastAsia" w:ascii="宋体" w:hAnsi="宋体" w:cs="宋体"/>
                <w:szCs w:val="21"/>
                <w:lang w:bidi="ar"/>
              </w:rPr>
              <w:t>分</w:t>
            </w:r>
            <w:r>
              <w:rPr>
                <w:rFonts w:ascii="宋体" w:cs="宋体"/>
                <w:szCs w:val="21"/>
                <w:lang w:bidi="ar"/>
              </w:rPr>
              <w:t>,</w:t>
            </w:r>
            <w:r>
              <w:rPr>
                <w:rFonts w:hint="eastAsia" w:ascii="宋体" w:hAnsi="宋体"/>
                <w:bCs/>
                <w:kern w:val="0"/>
                <w:szCs w:val="21"/>
              </w:rPr>
              <w:t>不合理或有缺陷</w:t>
            </w:r>
            <w:r>
              <w:rPr>
                <w:rFonts w:hint="eastAsia" w:ascii="宋体" w:hAnsi="宋体" w:cs="宋体"/>
                <w:szCs w:val="21"/>
                <w:lang w:bidi="ar"/>
              </w:rPr>
              <w:t>的每处扣</w:t>
            </w:r>
            <w:r>
              <w:rPr>
                <w:rFonts w:ascii="宋体" w:hAnsi="宋体" w:cs="宋体"/>
                <w:szCs w:val="21"/>
                <w:lang w:bidi="ar"/>
              </w:rPr>
              <w:t>1</w:t>
            </w:r>
            <w:r>
              <w:rPr>
                <w:rFonts w:hint="eastAsia" w:ascii="宋体" w:hAnsi="宋体" w:cs="宋体"/>
                <w:szCs w:val="21"/>
                <w:lang w:bidi="ar"/>
              </w:rPr>
              <w:t>分，扣完为止，未提供的不计分。</w:t>
            </w:r>
          </w:p>
        </w:tc>
      </w:tr>
      <w:tr w14:paraId="7197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3" w:type="dxa"/>
            <w:vMerge w:val="continue"/>
            <w:tcBorders>
              <w:left w:val="single" w:color="auto" w:sz="12" w:space="0"/>
            </w:tcBorders>
            <w:noWrap w:val="0"/>
            <w:vAlign w:val="center"/>
          </w:tcPr>
          <w:p w14:paraId="67ED411C">
            <w:pPr>
              <w:ind w:left="624" w:hanging="623" w:hangingChars="297"/>
              <w:jc w:val="center"/>
              <w:rPr>
                <w:rFonts w:ascii="宋体" w:cs="宋体"/>
                <w:szCs w:val="21"/>
              </w:rPr>
            </w:pPr>
          </w:p>
        </w:tc>
        <w:tc>
          <w:tcPr>
            <w:tcW w:w="1122" w:type="dxa"/>
            <w:vMerge w:val="continue"/>
            <w:noWrap w:val="0"/>
            <w:vAlign w:val="center"/>
          </w:tcPr>
          <w:p w14:paraId="21C607D8">
            <w:pPr>
              <w:widowControl/>
              <w:adjustRightInd w:val="0"/>
              <w:snapToGrid w:val="0"/>
              <w:jc w:val="left"/>
              <w:rPr>
                <w:rFonts w:ascii="宋体"/>
                <w:szCs w:val="21"/>
              </w:rPr>
            </w:pPr>
          </w:p>
        </w:tc>
        <w:tc>
          <w:tcPr>
            <w:tcW w:w="1392" w:type="dxa"/>
            <w:tcBorders>
              <w:right w:val="single" w:color="auto" w:sz="2" w:space="0"/>
            </w:tcBorders>
            <w:noWrap w:val="0"/>
            <w:vAlign w:val="center"/>
          </w:tcPr>
          <w:p w14:paraId="04FC6B6F">
            <w:pPr>
              <w:spacing w:line="300" w:lineRule="exact"/>
              <w:jc w:val="center"/>
              <w:rPr>
                <w:rFonts w:ascii="宋体"/>
                <w:szCs w:val="21"/>
              </w:rPr>
            </w:pPr>
            <w:r>
              <w:rPr>
                <w:rFonts w:hint="eastAsia" w:ascii="宋体" w:hAnsi="宋体"/>
                <w:bCs/>
                <w:kern w:val="0"/>
                <w:szCs w:val="21"/>
              </w:rPr>
              <w:t>熟悉防制对象、种类、密度监测方法科学</w:t>
            </w:r>
          </w:p>
        </w:tc>
        <w:tc>
          <w:tcPr>
            <w:tcW w:w="681" w:type="dxa"/>
            <w:tcBorders>
              <w:left w:val="single" w:color="auto" w:sz="2" w:space="0"/>
            </w:tcBorders>
            <w:noWrap w:val="0"/>
            <w:vAlign w:val="center"/>
          </w:tcPr>
          <w:p w14:paraId="31ED3715">
            <w:pPr>
              <w:spacing w:line="300" w:lineRule="exact"/>
              <w:rPr>
                <w:rFonts w:ascii="宋体" w:cs="宋体"/>
                <w:szCs w:val="21"/>
              </w:rPr>
            </w:pPr>
            <w:r>
              <w:rPr>
                <w:rFonts w:ascii="宋体" w:hAnsi="宋体"/>
                <w:bCs/>
                <w:kern w:val="0"/>
                <w:szCs w:val="21"/>
              </w:rPr>
              <w:t>10</w:t>
            </w:r>
            <w:r>
              <w:rPr>
                <w:rFonts w:hint="eastAsia" w:ascii="宋体" w:hAnsi="宋体"/>
                <w:bCs/>
                <w:kern w:val="0"/>
                <w:szCs w:val="21"/>
              </w:rPr>
              <w:t>分</w:t>
            </w:r>
          </w:p>
        </w:tc>
        <w:tc>
          <w:tcPr>
            <w:tcW w:w="5673" w:type="dxa"/>
            <w:tcBorders>
              <w:right w:val="single" w:color="auto" w:sz="12" w:space="0"/>
            </w:tcBorders>
            <w:noWrap w:val="0"/>
            <w:vAlign w:val="center"/>
          </w:tcPr>
          <w:p w14:paraId="6C10F9A2">
            <w:pPr>
              <w:spacing w:line="260" w:lineRule="exact"/>
              <w:rPr>
                <w:rFonts w:ascii="宋体" w:cs="宋体"/>
                <w:kern w:val="0"/>
                <w:szCs w:val="21"/>
              </w:rPr>
            </w:pPr>
            <w:r>
              <w:rPr>
                <w:rFonts w:hint="eastAsia" w:ascii="宋体" w:hAnsi="宋体" w:cs="宋体"/>
                <w:szCs w:val="21"/>
                <w:lang w:bidi="ar"/>
              </w:rPr>
              <w:t>根据技术方案中体现出的对防制对象、种类、密度监测技术方法科学程度和毒饵站的设置综合比较后评分：熟悉防制对象、种类</w:t>
            </w:r>
            <w:r>
              <w:rPr>
                <w:rFonts w:hint="eastAsia" w:ascii="宋体" w:hAnsi="宋体" w:cs="宋体"/>
                <w:szCs w:val="21"/>
                <w:lang w:eastAsia="zh-CN" w:bidi="ar"/>
              </w:rPr>
              <w:t>，</w:t>
            </w:r>
            <w:r>
              <w:rPr>
                <w:rFonts w:hint="eastAsia" w:ascii="宋体" w:hAnsi="宋体" w:cs="宋体"/>
                <w:szCs w:val="21"/>
                <w:lang w:bidi="ar"/>
              </w:rPr>
              <w:t>密度监测方法科学</w:t>
            </w:r>
            <w:r>
              <w:rPr>
                <w:rFonts w:hint="eastAsia" w:ascii="宋体" w:hAnsi="宋体" w:cs="宋体"/>
                <w:szCs w:val="21"/>
                <w:lang w:eastAsia="zh-CN" w:bidi="ar"/>
              </w:rPr>
              <w:t>，</w:t>
            </w:r>
            <w:r>
              <w:rPr>
                <w:rFonts w:hint="eastAsia" w:ascii="宋体" w:hAnsi="宋体" w:cs="宋体"/>
                <w:szCs w:val="21"/>
                <w:lang w:bidi="ar"/>
              </w:rPr>
              <w:t>方案全面、毒饵站的设置合理可行的计</w:t>
            </w:r>
            <w:r>
              <w:rPr>
                <w:rFonts w:ascii="宋体" w:hAnsi="宋体" w:cs="宋体"/>
                <w:szCs w:val="21"/>
                <w:lang w:bidi="ar"/>
              </w:rPr>
              <w:t>10</w:t>
            </w:r>
            <w:r>
              <w:rPr>
                <w:rFonts w:hint="eastAsia" w:ascii="宋体" w:hAnsi="宋体" w:cs="宋体"/>
                <w:szCs w:val="21"/>
                <w:lang w:bidi="ar"/>
              </w:rPr>
              <w:t>分；有漏缺项的每处扣</w:t>
            </w:r>
            <w:r>
              <w:rPr>
                <w:rFonts w:ascii="宋体" w:hAnsi="宋体" w:cs="宋体"/>
                <w:szCs w:val="21"/>
                <w:lang w:bidi="ar"/>
              </w:rPr>
              <w:t>3</w:t>
            </w:r>
            <w:r>
              <w:rPr>
                <w:rFonts w:hint="eastAsia" w:ascii="宋体" w:hAnsi="宋体" w:cs="宋体"/>
                <w:szCs w:val="21"/>
                <w:lang w:bidi="ar"/>
              </w:rPr>
              <w:t>分，</w:t>
            </w:r>
            <w:r>
              <w:rPr>
                <w:rFonts w:hint="eastAsia" w:ascii="宋体" w:hAnsi="宋体"/>
                <w:bCs/>
                <w:kern w:val="0"/>
                <w:szCs w:val="21"/>
              </w:rPr>
              <w:t>不合理或有缺陷的</w:t>
            </w:r>
            <w:r>
              <w:rPr>
                <w:rFonts w:hint="eastAsia" w:ascii="宋体" w:hAnsi="宋体" w:cs="宋体"/>
                <w:szCs w:val="21"/>
                <w:lang w:bidi="ar"/>
              </w:rPr>
              <w:t>每处扣</w:t>
            </w:r>
            <w:r>
              <w:rPr>
                <w:rFonts w:ascii="宋体" w:hAnsi="宋体" w:cs="宋体"/>
                <w:szCs w:val="21"/>
                <w:lang w:bidi="ar"/>
              </w:rPr>
              <w:t>1</w:t>
            </w:r>
            <w:r>
              <w:rPr>
                <w:rFonts w:hint="eastAsia" w:ascii="宋体" w:hAnsi="宋体" w:cs="宋体"/>
                <w:szCs w:val="21"/>
                <w:lang w:bidi="ar"/>
              </w:rPr>
              <w:t>分，扣完为止，未提供的不计分。</w:t>
            </w:r>
          </w:p>
        </w:tc>
      </w:tr>
      <w:tr w14:paraId="4AFA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3" w:type="dxa"/>
            <w:vMerge w:val="continue"/>
            <w:tcBorders>
              <w:left w:val="single" w:color="auto" w:sz="12" w:space="0"/>
            </w:tcBorders>
            <w:noWrap w:val="0"/>
            <w:vAlign w:val="center"/>
          </w:tcPr>
          <w:p w14:paraId="222D49F3">
            <w:pPr>
              <w:pStyle w:val="15"/>
            </w:pPr>
          </w:p>
        </w:tc>
        <w:tc>
          <w:tcPr>
            <w:tcW w:w="1122" w:type="dxa"/>
            <w:vMerge w:val="continue"/>
            <w:noWrap w:val="0"/>
            <w:vAlign w:val="center"/>
          </w:tcPr>
          <w:p w14:paraId="14C69FFC">
            <w:pPr>
              <w:widowControl/>
              <w:adjustRightInd w:val="0"/>
              <w:snapToGrid w:val="0"/>
              <w:jc w:val="left"/>
              <w:rPr>
                <w:rFonts w:ascii="宋体"/>
                <w:szCs w:val="21"/>
              </w:rPr>
            </w:pPr>
          </w:p>
        </w:tc>
        <w:tc>
          <w:tcPr>
            <w:tcW w:w="1392" w:type="dxa"/>
            <w:tcBorders>
              <w:right w:val="single" w:color="auto" w:sz="2" w:space="0"/>
            </w:tcBorders>
            <w:noWrap w:val="0"/>
            <w:vAlign w:val="center"/>
          </w:tcPr>
          <w:p w14:paraId="5DD4A3B2">
            <w:pPr>
              <w:spacing w:line="300" w:lineRule="exact"/>
              <w:jc w:val="center"/>
              <w:rPr>
                <w:rFonts w:ascii="宋体"/>
                <w:bCs/>
                <w:kern w:val="0"/>
                <w:szCs w:val="21"/>
              </w:rPr>
            </w:pPr>
            <w:r>
              <w:rPr>
                <w:rFonts w:hint="eastAsia" w:ascii="宋体" w:hAnsi="宋体"/>
                <w:kern w:val="0"/>
                <w:szCs w:val="21"/>
              </w:rPr>
              <w:t>选择药物及方法科学合理</w:t>
            </w:r>
          </w:p>
        </w:tc>
        <w:tc>
          <w:tcPr>
            <w:tcW w:w="681" w:type="dxa"/>
            <w:tcBorders>
              <w:left w:val="single" w:color="auto" w:sz="2" w:space="0"/>
            </w:tcBorders>
            <w:noWrap w:val="0"/>
            <w:vAlign w:val="center"/>
          </w:tcPr>
          <w:p w14:paraId="28F67F5E">
            <w:pPr>
              <w:spacing w:line="300" w:lineRule="exact"/>
              <w:rPr>
                <w:rFonts w:ascii="宋体"/>
                <w:bCs/>
                <w:kern w:val="0"/>
                <w:szCs w:val="21"/>
              </w:rPr>
            </w:pPr>
            <w:r>
              <w:rPr>
                <w:rFonts w:ascii="宋体" w:hAnsi="宋体"/>
                <w:bCs/>
                <w:kern w:val="0"/>
                <w:szCs w:val="21"/>
              </w:rPr>
              <w:t>8</w:t>
            </w:r>
            <w:r>
              <w:rPr>
                <w:rFonts w:hint="eastAsia" w:ascii="宋体" w:hAnsi="宋体"/>
                <w:bCs/>
                <w:kern w:val="0"/>
                <w:szCs w:val="21"/>
              </w:rPr>
              <w:t>分</w:t>
            </w:r>
          </w:p>
        </w:tc>
        <w:tc>
          <w:tcPr>
            <w:tcW w:w="5673" w:type="dxa"/>
            <w:tcBorders>
              <w:right w:val="single" w:color="auto" w:sz="12" w:space="0"/>
            </w:tcBorders>
            <w:noWrap w:val="0"/>
            <w:vAlign w:val="center"/>
          </w:tcPr>
          <w:p w14:paraId="28E61E75">
            <w:pPr>
              <w:numPr>
                <w:ilvl w:val="0"/>
                <w:numId w:val="0"/>
              </w:numPr>
              <w:spacing w:line="260" w:lineRule="exact"/>
              <w:jc w:val="left"/>
              <w:rPr>
                <w:rFonts w:ascii="宋体"/>
                <w:bCs/>
                <w:kern w:val="0"/>
                <w:szCs w:val="21"/>
              </w:rPr>
            </w:pPr>
            <w:r>
              <w:rPr>
                <w:rFonts w:hint="eastAsia" w:ascii="宋体" w:hAnsi="宋体"/>
                <w:bCs/>
                <w:kern w:val="0"/>
                <w:szCs w:val="21"/>
                <w:lang w:eastAsia="zh-CN"/>
              </w:rPr>
              <w:t>供应商</w:t>
            </w:r>
            <w:r>
              <w:rPr>
                <w:rFonts w:hint="eastAsia" w:ascii="宋体" w:hAnsi="宋体"/>
                <w:bCs/>
                <w:kern w:val="0"/>
                <w:szCs w:val="21"/>
              </w:rPr>
              <w:t>根据</w:t>
            </w:r>
            <w:r>
              <w:rPr>
                <w:rFonts w:hint="eastAsia" w:ascii="宋体" w:hAnsi="宋体" w:cs="宋体"/>
                <w:szCs w:val="21"/>
                <w:lang w:bidi="ar"/>
              </w:rPr>
              <w:t>采购需求、采购清单，</w:t>
            </w:r>
            <w:r>
              <w:rPr>
                <w:rFonts w:hint="eastAsia" w:ascii="宋体" w:hAnsi="宋体"/>
                <w:bCs/>
                <w:kern w:val="0"/>
                <w:szCs w:val="21"/>
              </w:rPr>
              <w:t>技术方案中药物选择符合国家规定，产品“三证”齐备（农药生产许可证、农药登记证、</w:t>
            </w:r>
            <w:r>
              <w:rPr>
                <w:rFonts w:hint="eastAsia" w:ascii="宋体" w:hAnsi="宋体"/>
                <w:bCs/>
                <w:kern w:val="0"/>
                <w:szCs w:val="21"/>
                <w:lang w:eastAsia="zh-CN"/>
              </w:rPr>
              <w:t>农药产品企业标准</w:t>
            </w:r>
            <w:r>
              <w:rPr>
                <w:rFonts w:hint="eastAsia" w:ascii="宋体" w:hAnsi="宋体"/>
                <w:bCs/>
                <w:kern w:val="0"/>
                <w:szCs w:val="21"/>
              </w:rPr>
              <w:t>）</w:t>
            </w:r>
            <w:r>
              <w:rPr>
                <w:rFonts w:hint="eastAsia" w:ascii="宋体" w:hAnsi="宋体"/>
                <w:bCs/>
                <w:kern w:val="0"/>
                <w:szCs w:val="21"/>
                <w:lang w:eastAsia="zh-CN"/>
              </w:rPr>
              <w:t>，</w:t>
            </w:r>
            <w:r>
              <w:rPr>
                <w:rFonts w:hint="eastAsia" w:ascii="宋体" w:hAnsi="宋体"/>
                <w:bCs/>
                <w:kern w:val="0"/>
                <w:szCs w:val="21"/>
              </w:rPr>
              <w:t>考虑不同环境用药及方法，体现出的选择药物科学合理程度进行综合横向比较评分，</w:t>
            </w:r>
            <w:r>
              <w:rPr>
                <w:rFonts w:hint="eastAsia" w:ascii="宋体" w:hAnsi="宋体"/>
                <w:bCs/>
                <w:kern w:val="0"/>
                <w:szCs w:val="21"/>
                <w:lang w:eastAsia="zh-CN"/>
              </w:rPr>
              <w:t>药物</w:t>
            </w:r>
            <w:r>
              <w:rPr>
                <w:rFonts w:hint="eastAsia" w:ascii="宋体" w:hAnsi="宋体"/>
                <w:bCs/>
                <w:kern w:val="0"/>
                <w:szCs w:val="21"/>
              </w:rPr>
              <w:t>符合国家规定，产品“三证”齐全</w:t>
            </w:r>
            <w:r>
              <w:rPr>
                <w:rFonts w:hint="eastAsia" w:ascii="宋体" w:hAnsi="宋体"/>
                <w:bCs/>
                <w:kern w:val="0"/>
                <w:szCs w:val="21"/>
                <w:lang w:eastAsia="zh-CN"/>
              </w:rPr>
              <w:t>，用药合理</w:t>
            </w:r>
            <w:r>
              <w:rPr>
                <w:rFonts w:hint="eastAsia" w:ascii="宋体" w:hAnsi="宋体"/>
                <w:bCs/>
                <w:kern w:val="0"/>
                <w:szCs w:val="21"/>
              </w:rPr>
              <w:t>的计</w:t>
            </w:r>
            <w:r>
              <w:rPr>
                <w:rFonts w:ascii="宋体" w:hAnsi="宋体"/>
                <w:bCs/>
                <w:kern w:val="0"/>
                <w:szCs w:val="21"/>
              </w:rPr>
              <w:t>8</w:t>
            </w:r>
            <w:r>
              <w:rPr>
                <w:rFonts w:hint="eastAsia" w:ascii="宋体" w:hAnsi="宋体"/>
                <w:bCs/>
                <w:kern w:val="0"/>
                <w:szCs w:val="21"/>
              </w:rPr>
              <w:t>分，</w:t>
            </w:r>
            <w:r>
              <w:rPr>
                <w:rFonts w:hint="eastAsia" w:ascii="宋体" w:hAnsi="宋体" w:cs="宋体"/>
                <w:szCs w:val="21"/>
                <w:lang w:bidi="ar"/>
              </w:rPr>
              <w:t>有漏缺项的每处扣</w:t>
            </w:r>
            <w:r>
              <w:rPr>
                <w:rFonts w:ascii="宋体" w:hAnsi="宋体" w:cs="宋体"/>
                <w:szCs w:val="21"/>
                <w:lang w:bidi="ar"/>
              </w:rPr>
              <w:t>2</w:t>
            </w:r>
            <w:r>
              <w:rPr>
                <w:rFonts w:hint="eastAsia" w:ascii="宋体" w:hAnsi="宋体" w:cs="宋体"/>
                <w:szCs w:val="21"/>
                <w:lang w:bidi="ar"/>
              </w:rPr>
              <w:t>分，</w:t>
            </w:r>
            <w:r>
              <w:rPr>
                <w:rFonts w:hint="eastAsia" w:ascii="宋体" w:hAnsi="宋体"/>
                <w:bCs/>
                <w:kern w:val="0"/>
                <w:szCs w:val="21"/>
              </w:rPr>
              <w:t>不合理或有缺陷的</w:t>
            </w:r>
            <w:r>
              <w:rPr>
                <w:rFonts w:hint="eastAsia" w:ascii="宋体" w:hAnsi="宋体" w:cs="宋体"/>
                <w:szCs w:val="21"/>
                <w:lang w:bidi="ar"/>
              </w:rPr>
              <w:t>每处扣</w:t>
            </w:r>
            <w:r>
              <w:rPr>
                <w:rFonts w:ascii="宋体" w:hAnsi="宋体" w:cs="宋体"/>
                <w:szCs w:val="21"/>
                <w:lang w:bidi="ar"/>
              </w:rPr>
              <w:t>1</w:t>
            </w:r>
            <w:r>
              <w:rPr>
                <w:rFonts w:hint="eastAsia" w:ascii="宋体" w:hAnsi="宋体" w:cs="宋体"/>
                <w:szCs w:val="21"/>
                <w:lang w:bidi="ar"/>
              </w:rPr>
              <w:t>分，</w:t>
            </w:r>
            <w:r>
              <w:rPr>
                <w:rFonts w:hint="eastAsia" w:ascii="宋体" w:hAnsi="宋体"/>
                <w:bCs/>
                <w:kern w:val="0"/>
                <w:szCs w:val="21"/>
              </w:rPr>
              <w:t>扣完为止，未提供的不计分。</w:t>
            </w:r>
          </w:p>
        </w:tc>
      </w:tr>
      <w:tr w14:paraId="1C16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3" w:type="dxa"/>
            <w:vMerge w:val="continue"/>
            <w:tcBorders>
              <w:left w:val="single" w:color="auto" w:sz="12" w:space="0"/>
            </w:tcBorders>
            <w:noWrap w:val="0"/>
            <w:vAlign w:val="center"/>
          </w:tcPr>
          <w:p w14:paraId="2CC3408B">
            <w:pPr>
              <w:ind w:left="624" w:hanging="623" w:hangingChars="297"/>
              <w:jc w:val="center"/>
              <w:rPr>
                <w:rFonts w:ascii="宋体" w:cs="宋体"/>
                <w:szCs w:val="21"/>
              </w:rPr>
            </w:pPr>
          </w:p>
        </w:tc>
        <w:tc>
          <w:tcPr>
            <w:tcW w:w="1122" w:type="dxa"/>
            <w:vMerge w:val="continue"/>
            <w:noWrap w:val="0"/>
            <w:vAlign w:val="center"/>
          </w:tcPr>
          <w:p w14:paraId="7A77EE5F">
            <w:pPr>
              <w:widowControl/>
              <w:adjustRightInd w:val="0"/>
              <w:snapToGrid w:val="0"/>
              <w:jc w:val="left"/>
              <w:rPr>
                <w:rFonts w:ascii="宋体"/>
                <w:szCs w:val="21"/>
              </w:rPr>
            </w:pPr>
          </w:p>
        </w:tc>
        <w:tc>
          <w:tcPr>
            <w:tcW w:w="1392" w:type="dxa"/>
            <w:tcBorders>
              <w:right w:val="single" w:color="auto" w:sz="2" w:space="0"/>
            </w:tcBorders>
            <w:noWrap w:val="0"/>
            <w:vAlign w:val="center"/>
          </w:tcPr>
          <w:p w14:paraId="1959D3AD">
            <w:pPr>
              <w:spacing w:line="300" w:lineRule="exact"/>
              <w:jc w:val="center"/>
              <w:rPr>
                <w:rFonts w:ascii="宋体"/>
                <w:szCs w:val="21"/>
              </w:rPr>
            </w:pPr>
            <w:r>
              <w:rPr>
                <w:rFonts w:hint="eastAsia" w:ascii="宋体" w:hAnsi="宋体" w:cs="宋体"/>
                <w:szCs w:val="21"/>
              </w:rPr>
              <w:t>突发公共卫生事件应急措施和其它活动配合措施</w:t>
            </w:r>
          </w:p>
        </w:tc>
        <w:tc>
          <w:tcPr>
            <w:tcW w:w="681" w:type="dxa"/>
            <w:tcBorders>
              <w:left w:val="single" w:color="auto" w:sz="2" w:space="0"/>
            </w:tcBorders>
            <w:noWrap w:val="0"/>
            <w:vAlign w:val="center"/>
          </w:tcPr>
          <w:p w14:paraId="61A76B6C">
            <w:pPr>
              <w:spacing w:line="300" w:lineRule="exact"/>
              <w:jc w:val="center"/>
              <w:rPr>
                <w:rFonts w:ascii="宋体"/>
                <w:bCs/>
                <w:kern w:val="0"/>
                <w:szCs w:val="21"/>
              </w:rPr>
            </w:pPr>
            <w:r>
              <w:rPr>
                <w:rFonts w:ascii="宋体" w:hAnsi="宋体" w:cs="宋体"/>
                <w:szCs w:val="21"/>
              </w:rPr>
              <w:t>8</w:t>
            </w:r>
            <w:r>
              <w:rPr>
                <w:rFonts w:hint="eastAsia" w:ascii="宋体" w:hAnsi="宋体" w:cs="宋体"/>
                <w:szCs w:val="21"/>
              </w:rPr>
              <w:t>分</w:t>
            </w:r>
          </w:p>
        </w:tc>
        <w:tc>
          <w:tcPr>
            <w:tcW w:w="5673" w:type="dxa"/>
            <w:tcBorders>
              <w:right w:val="single" w:color="auto" w:sz="12" w:space="0"/>
            </w:tcBorders>
            <w:noWrap w:val="0"/>
            <w:vAlign w:val="center"/>
          </w:tcPr>
          <w:p w14:paraId="6AEE9C6A">
            <w:pPr>
              <w:spacing w:line="260" w:lineRule="exact"/>
              <w:jc w:val="left"/>
              <w:rPr>
                <w:rFonts w:ascii="宋体"/>
                <w:bCs/>
                <w:kern w:val="0"/>
                <w:szCs w:val="21"/>
              </w:rPr>
            </w:pPr>
            <w:r>
              <w:rPr>
                <w:rFonts w:hint="eastAsia" w:ascii="宋体" w:hAnsi="宋体" w:cs="宋体"/>
                <w:bCs/>
                <w:szCs w:val="21"/>
              </w:rPr>
              <w:t>根据本项目要求，</w:t>
            </w:r>
            <w:r>
              <w:rPr>
                <w:rFonts w:hint="eastAsia" w:ascii="宋体" w:hAnsi="宋体"/>
                <w:bCs/>
                <w:kern w:val="0"/>
                <w:szCs w:val="21"/>
                <w:lang w:eastAsia="zh-CN"/>
              </w:rPr>
              <w:t>供应商</w:t>
            </w:r>
            <w:r>
              <w:rPr>
                <w:rFonts w:hint="eastAsia" w:ascii="宋体" w:hAnsi="宋体" w:cs="宋体"/>
                <w:bCs/>
                <w:szCs w:val="21"/>
              </w:rPr>
              <w:t>技术方案描述的突发公共卫生事件应急措施和其它活动配合措施的完善性进行综合横向比较，</w:t>
            </w:r>
            <w:r>
              <w:rPr>
                <w:rFonts w:hint="eastAsia" w:ascii="宋体" w:hAnsi="宋体" w:cs="宋体"/>
                <w:szCs w:val="21"/>
              </w:rPr>
              <w:t>科学合理、可行性高的计</w:t>
            </w:r>
            <w:r>
              <w:rPr>
                <w:rFonts w:ascii="宋体" w:hAnsi="宋体" w:cs="宋体"/>
                <w:szCs w:val="21"/>
              </w:rPr>
              <w:t>8</w:t>
            </w:r>
            <w:r>
              <w:rPr>
                <w:rFonts w:hint="eastAsia" w:ascii="宋体" w:hAnsi="宋体" w:cs="宋体"/>
                <w:szCs w:val="21"/>
              </w:rPr>
              <w:t>分，</w:t>
            </w:r>
            <w:r>
              <w:rPr>
                <w:rFonts w:hint="eastAsia" w:ascii="宋体" w:hAnsi="宋体"/>
                <w:bCs/>
                <w:kern w:val="0"/>
                <w:szCs w:val="21"/>
              </w:rPr>
              <w:t>不合理或有缺陷的每处扣</w:t>
            </w:r>
            <w:r>
              <w:rPr>
                <w:rFonts w:ascii="宋体" w:hAnsi="宋体"/>
                <w:bCs/>
                <w:kern w:val="0"/>
                <w:szCs w:val="21"/>
              </w:rPr>
              <w:t xml:space="preserve">2 </w:t>
            </w:r>
            <w:r>
              <w:rPr>
                <w:rFonts w:hint="eastAsia" w:ascii="宋体" w:hAnsi="宋体"/>
                <w:bCs/>
                <w:kern w:val="0"/>
                <w:szCs w:val="21"/>
              </w:rPr>
              <w:t>分，扣完为止，未提供的不计分。</w:t>
            </w:r>
          </w:p>
        </w:tc>
      </w:tr>
      <w:tr w14:paraId="35C2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3" w:type="dxa"/>
            <w:vMerge w:val="continue"/>
            <w:tcBorders>
              <w:left w:val="single" w:color="auto" w:sz="12" w:space="0"/>
            </w:tcBorders>
            <w:noWrap w:val="0"/>
            <w:vAlign w:val="center"/>
          </w:tcPr>
          <w:p w14:paraId="0FD5D7B8">
            <w:pPr>
              <w:ind w:left="624" w:hanging="623" w:hangingChars="297"/>
              <w:jc w:val="center"/>
              <w:rPr>
                <w:rFonts w:ascii="宋体" w:cs="宋体"/>
                <w:szCs w:val="21"/>
              </w:rPr>
            </w:pPr>
          </w:p>
        </w:tc>
        <w:tc>
          <w:tcPr>
            <w:tcW w:w="1122" w:type="dxa"/>
            <w:vMerge w:val="continue"/>
            <w:noWrap w:val="0"/>
            <w:vAlign w:val="center"/>
          </w:tcPr>
          <w:p w14:paraId="16EADEE6">
            <w:pPr>
              <w:widowControl/>
              <w:adjustRightInd w:val="0"/>
              <w:snapToGrid w:val="0"/>
              <w:jc w:val="left"/>
              <w:rPr>
                <w:rFonts w:ascii="宋体"/>
                <w:szCs w:val="21"/>
              </w:rPr>
            </w:pPr>
          </w:p>
        </w:tc>
        <w:tc>
          <w:tcPr>
            <w:tcW w:w="1392" w:type="dxa"/>
            <w:tcBorders>
              <w:right w:val="single" w:color="auto" w:sz="2" w:space="0"/>
            </w:tcBorders>
            <w:noWrap w:val="0"/>
            <w:vAlign w:val="center"/>
          </w:tcPr>
          <w:p w14:paraId="4412A8EF">
            <w:pPr>
              <w:spacing w:line="300" w:lineRule="exact"/>
              <w:jc w:val="center"/>
              <w:rPr>
                <w:rFonts w:ascii="宋体"/>
                <w:szCs w:val="21"/>
              </w:rPr>
            </w:pPr>
            <w:r>
              <w:rPr>
                <w:rFonts w:hint="eastAsia" w:ascii="宋体" w:hAnsi="宋体"/>
                <w:kern w:val="0"/>
                <w:szCs w:val="21"/>
              </w:rPr>
              <w:t>安全管理</w:t>
            </w:r>
          </w:p>
        </w:tc>
        <w:tc>
          <w:tcPr>
            <w:tcW w:w="681" w:type="dxa"/>
            <w:tcBorders>
              <w:left w:val="single" w:color="auto" w:sz="2" w:space="0"/>
            </w:tcBorders>
            <w:noWrap w:val="0"/>
            <w:vAlign w:val="center"/>
          </w:tcPr>
          <w:p w14:paraId="78D3F92D">
            <w:pPr>
              <w:spacing w:line="300" w:lineRule="exact"/>
              <w:jc w:val="center"/>
              <w:rPr>
                <w:rFonts w:ascii="宋体" w:cs="宋体"/>
                <w:szCs w:val="21"/>
              </w:rPr>
            </w:pPr>
            <w:r>
              <w:rPr>
                <w:rFonts w:ascii="宋体" w:hAnsi="宋体" w:cs="宋体"/>
                <w:szCs w:val="21"/>
              </w:rPr>
              <w:t>8</w:t>
            </w:r>
            <w:r>
              <w:rPr>
                <w:rFonts w:hint="eastAsia" w:ascii="宋体" w:hAnsi="宋体" w:cs="宋体"/>
                <w:bCs/>
                <w:szCs w:val="21"/>
              </w:rPr>
              <w:t>分</w:t>
            </w:r>
          </w:p>
        </w:tc>
        <w:tc>
          <w:tcPr>
            <w:tcW w:w="5673" w:type="dxa"/>
            <w:tcBorders>
              <w:right w:val="single" w:color="auto" w:sz="12" w:space="0"/>
            </w:tcBorders>
            <w:noWrap w:val="0"/>
            <w:vAlign w:val="center"/>
          </w:tcPr>
          <w:p w14:paraId="30BF6CFF">
            <w:pPr>
              <w:spacing w:line="260" w:lineRule="exact"/>
              <w:jc w:val="left"/>
              <w:rPr>
                <w:rFonts w:ascii="宋体" w:cs="宋体"/>
                <w:kern w:val="0"/>
                <w:szCs w:val="21"/>
              </w:rPr>
            </w:pPr>
            <w:r>
              <w:rPr>
                <w:rFonts w:hint="eastAsia" w:ascii="宋体" w:hAnsi="宋体"/>
                <w:bCs/>
                <w:kern w:val="0"/>
                <w:szCs w:val="21"/>
              </w:rPr>
              <w:t>根据</w:t>
            </w:r>
            <w:r>
              <w:rPr>
                <w:rFonts w:hint="eastAsia" w:ascii="宋体" w:hAnsi="宋体" w:cs="宋体"/>
                <w:szCs w:val="21"/>
                <w:lang w:bidi="ar"/>
              </w:rPr>
              <w:t>采购需求、采购清单，</w:t>
            </w:r>
            <w:r>
              <w:rPr>
                <w:rFonts w:hint="eastAsia" w:ascii="宋体" w:hAnsi="宋体"/>
                <w:bCs/>
                <w:kern w:val="0"/>
                <w:szCs w:val="21"/>
                <w:lang w:eastAsia="zh-CN"/>
              </w:rPr>
              <w:t>供应商</w:t>
            </w:r>
            <w:r>
              <w:rPr>
                <w:rFonts w:hint="eastAsia" w:ascii="宋体" w:hAnsi="宋体"/>
                <w:bCs/>
                <w:kern w:val="0"/>
                <w:szCs w:val="21"/>
              </w:rPr>
              <w:t>提供的技术方案描述的人员、药物、质量等安全管理制度是否齐全，出现问题如何处置，进行综合比较后评分，制度完善、清晰的计</w:t>
            </w:r>
            <w:r>
              <w:rPr>
                <w:rFonts w:ascii="宋体" w:hAnsi="宋体"/>
                <w:bCs/>
                <w:kern w:val="0"/>
                <w:szCs w:val="21"/>
              </w:rPr>
              <w:t>8</w:t>
            </w:r>
            <w:r>
              <w:rPr>
                <w:rFonts w:hint="eastAsia" w:ascii="宋体" w:hAnsi="宋体"/>
                <w:bCs/>
                <w:kern w:val="0"/>
                <w:szCs w:val="21"/>
              </w:rPr>
              <w:t>分，不合理或有缺陷的每处扣</w:t>
            </w:r>
            <w:r>
              <w:rPr>
                <w:rFonts w:ascii="宋体" w:hAnsi="宋体"/>
                <w:bCs/>
                <w:kern w:val="0"/>
                <w:szCs w:val="21"/>
              </w:rPr>
              <w:t xml:space="preserve"> 2 </w:t>
            </w:r>
            <w:r>
              <w:rPr>
                <w:rFonts w:hint="eastAsia" w:ascii="宋体" w:hAnsi="宋体"/>
                <w:bCs/>
                <w:kern w:val="0"/>
                <w:szCs w:val="21"/>
              </w:rPr>
              <w:t>分，扣完为止，未提供的不计分。</w:t>
            </w:r>
          </w:p>
        </w:tc>
      </w:tr>
      <w:tr w14:paraId="69DE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3" w:type="dxa"/>
            <w:vMerge w:val="continue"/>
            <w:tcBorders>
              <w:left w:val="single" w:color="auto" w:sz="12" w:space="0"/>
            </w:tcBorders>
            <w:noWrap w:val="0"/>
            <w:vAlign w:val="center"/>
          </w:tcPr>
          <w:p w14:paraId="33DC713F">
            <w:pPr>
              <w:ind w:left="624" w:hanging="623" w:hangingChars="297"/>
              <w:jc w:val="center"/>
              <w:rPr>
                <w:rFonts w:ascii="宋体" w:cs="宋体"/>
                <w:szCs w:val="21"/>
              </w:rPr>
            </w:pPr>
          </w:p>
        </w:tc>
        <w:tc>
          <w:tcPr>
            <w:tcW w:w="1122" w:type="dxa"/>
            <w:vMerge w:val="continue"/>
            <w:noWrap w:val="0"/>
            <w:vAlign w:val="center"/>
          </w:tcPr>
          <w:p w14:paraId="68E3AD6F">
            <w:pPr>
              <w:widowControl/>
              <w:adjustRightInd w:val="0"/>
              <w:snapToGrid w:val="0"/>
              <w:jc w:val="left"/>
              <w:rPr>
                <w:rFonts w:ascii="宋体"/>
                <w:szCs w:val="21"/>
              </w:rPr>
            </w:pPr>
          </w:p>
        </w:tc>
        <w:tc>
          <w:tcPr>
            <w:tcW w:w="1392" w:type="dxa"/>
            <w:tcBorders>
              <w:right w:val="single" w:color="auto" w:sz="2" w:space="0"/>
            </w:tcBorders>
            <w:noWrap w:val="0"/>
            <w:vAlign w:val="center"/>
          </w:tcPr>
          <w:p w14:paraId="2D8494CB">
            <w:pPr>
              <w:spacing w:line="300" w:lineRule="exact"/>
              <w:jc w:val="center"/>
              <w:rPr>
                <w:rFonts w:ascii="宋体"/>
                <w:szCs w:val="21"/>
              </w:rPr>
            </w:pPr>
            <w:r>
              <w:rPr>
                <w:rFonts w:hint="eastAsia" w:ascii="宋体" w:hAnsi="宋体"/>
                <w:kern w:val="0"/>
                <w:szCs w:val="21"/>
              </w:rPr>
              <w:t>宣传培训</w:t>
            </w:r>
          </w:p>
        </w:tc>
        <w:tc>
          <w:tcPr>
            <w:tcW w:w="681" w:type="dxa"/>
            <w:tcBorders>
              <w:left w:val="single" w:color="auto" w:sz="2" w:space="0"/>
            </w:tcBorders>
            <w:noWrap w:val="0"/>
            <w:vAlign w:val="center"/>
          </w:tcPr>
          <w:p w14:paraId="10274B0D">
            <w:pPr>
              <w:spacing w:line="280" w:lineRule="exact"/>
              <w:rPr>
                <w:rFonts w:ascii="宋体" w:cs="宋体"/>
                <w:bCs/>
                <w:szCs w:val="21"/>
              </w:rPr>
            </w:pPr>
            <w:r>
              <w:rPr>
                <w:rFonts w:ascii="宋体" w:hAnsi="宋体" w:cs="宋体"/>
                <w:bCs/>
                <w:szCs w:val="21"/>
              </w:rPr>
              <w:t>8</w:t>
            </w:r>
            <w:r>
              <w:rPr>
                <w:rFonts w:hint="eastAsia" w:ascii="宋体" w:hAnsi="宋体" w:cs="宋体"/>
                <w:bCs/>
                <w:szCs w:val="21"/>
              </w:rPr>
              <w:t>分</w:t>
            </w:r>
          </w:p>
        </w:tc>
        <w:tc>
          <w:tcPr>
            <w:tcW w:w="5673" w:type="dxa"/>
            <w:tcBorders>
              <w:right w:val="single" w:color="auto" w:sz="12" w:space="0"/>
            </w:tcBorders>
            <w:noWrap w:val="0"/>
            <w:vAlign w:val="center"/>
          </w:tcPr>
          <w:p w14:paraId="5829C492">
            <w:pPr>
              <w:spacing w:line="260" w:lineRule="exact"/>
              <w:jc w:val="left"/>
            </w:pPr>
            <w:r>
              <w:rPr>
                <w:rFonts w:hint="eastAsia" w:ascii="宋体" w:hAnsi="宋体"/>
                <w:bCs/>
                <w:kern w:val="0"/>
                <w:szCs w:val="21"/>
                <w:lang w:eastAsia="zh-CN"/>
              </w:rPr>
              <w:t>供应商</w:t>
            </w:r>
            <w:r>
              <w:rPr>
                <w:rFonts w:hint="eastAsia" w:ascii="宋体" w:hAnsi="宋体"/>
                <w:bCs/>
                <w:kern w:val="0"/>
                <w:szCs w:val="21"/>
              </w:rPr>
              <w:t>须全方位宣传病媒生物防制知识，提供宣传培训方案，经综合比较后评分，宣传培训方案全面且符合采购需求的计</w:t>
            </w:r>
            <w:r>
              <w:rPr>
                <w:rFonts w:ascii="宋体" w:hAnsi="宋体"/>
                <w:bCs/>
                <w:kern w:val="0"/>
                <w:szCs w:val="21"/>
              </w:rPr>
              <w:t>8</w:t>
            </w:r>
            <w:r>
              <w:rPr>
                <w:rFonts w:hint="eastAsia" w:ascii="宋体" w:hAnsi="宋体"/>
                <w:bCs/>
                <w:kern w:val="0"/>
                <w:szCs w:val="21"/>
              </w:rPr>
              <w:t>分，不合理或有缺陷的每处扣</w:t>
            </w:r>
            <w:r>
              <w:rPr>
                <w:rFonts w:ascii="宋体" w:hAnsi="宋体"/>
                <w:bCs/>
                <w:kern w:val="0"/>
                <w:szCs w:val="21"/>
              </w:rPr>
              <w:t xml:space="preserve"> 2</w:t>
            </w:r>
            <w:r>
              <w:rPr>
                <w:rFonts w:hint="eastAsia" w:ascii="宋体" w:hAnsi="宋体"/>
                <w:bCs/>
                <w:kern w:val="0"/>
                <w:szCs w:val="21"/>
              </w:rPr>
              <w:t>分，扣完为止，未提供的不计分。</w:t>
            </w:r>
          </w:p>
        </w:tc>
      </w:tr>
      <w:tr w14:paraId="15AA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3" w:type="dxa"/>
            <w:vMerge w:val="continue"/>
            <w:tcBorders>
              <w:left w:val="single" w:color="auto" w:sz="12" w:space="0"/>
            </w:tcBorders>
            <w:noWrap w:val="0"/>
            <w:vAlign w:val="center"/>
          </w:tcPr>
          <w:p w14:paraId="2CACD72E">
            <w:pPr>
              <w:ind w:left="624" w:hanging="623" w:hangingChars="297"/>
              <w:jc w:val="center"/>
              <w:rPr>
                <w:rFonts w:ascii="宋体" w:cs="宋体"/>
                <w:szCs w:val="21"/>
              </w:rPr>
            </w:pPr>
          </w:p>
        </w:tc>
        <w:tc>
          <w:tcPr>
            <w:tcW w:w="1122" w:type="dxa"/>
            <w:vMerge w:val="continue"/>
            <w:noWrap w:val="0"/>
            <w:vAlign w:val="center"/>
          </w:tcPr>
          <w:p w14:paraId="71E7E45D">
            <w:pPr>
              <w:widowControl/>
              <w:adjustRightInd w:val="0"/>
              <w:snapToGrid w:val="0"/>
              <w:jc w:val="left"/>
              <w:rPr>
                <w:rFonts w:ascii="宋体"/>
                <w:szCs w:val="21"/>
              </w:rPr>
            </w:pPr>
          </w:p>
        </w:tc>
        <w:tc>
          <w:tcPr>
            <w:tcW w:w="1392" w:type="dxa"/>
            <w:tcBorders>
              <w:right w:val="single" w:color="auto" w:sz="2" w:space="0"/>
            </w:tcBorders>
            <w:noWrap w:val="0"/>
            <w:vAlign w:val="center"/>
          </w:tcPr>
          <w:p w14:paraId="275D2E71">
            <w:pPr>
              <w:spacing w:line="280" w:lineRule="exact"/>
              <w:jc w:val="center"/>
              <w:rPr>
                <w:rFonts w:ascii="宋体" w:cs="宋体"/>
                <w:bCs/>
                <w:szCs w:val="21"/>
              </w:rPr>
            </w:pPr>
            <w:r>
              <w:rPr>
                <w:rFonts w:hint="eastAsia" w:ascii="宋体" w:hAnsi="宋体" w:cs="宋体"/>
                <w:bCs/>
                <w:szCs w:val="21"/>
              </w:rPr>
              <w:t>资料收集分析</w:t>
            </w:r>
          </w:p>
        </w:tc>
        <w:tc>
          <w:tcPr>
            <w:tcW w:w="681" w:type="dxa"/>
            <w:tcBorders>
              <w:left w:val="single" w:color="auto" w:sz="2" w:space="0"/>
            </w:tcBorders>
            <w:noWrap w:val="0"/>
            <w:vAlign w:val="center"/>
          </w:tcPr>
          <w:p w14:paraId="5EDE92AA">
            <w:pPr>
              <w:spacing w:line="280" w:lineRule="exact"/>
              <w:rPr>
                <w:rFonts w:ascii="宋体" w:cs="宋体"/>
                <w:bCs/>
                <w:szCs w:val="21"/>
              </w:rPr>
            </w:pPr>
            <w:r>
              <w:rPr>
                <w:rFonts w:ascii="宋体" w:hAnsi="宋体" w:cs="宋体"/>
                <w:bCs/>
                <w:szCs w:val="21"/>
              </w:rPr>
              <w:t>4</w:t>
            </w:r>
            <w:r>
              <w:rPr>
                <w:rFonts w:hint="eastAsia" w:ascii="宋体" w:hAnsi="宋体" w:cs="宋体"/>
                <w:bCs/>
                <w:szCs w:val="21"/>
              </w:rPr>
              <w:t>分</w:t>
            </w:r>
          </w:p>
        </w:tc>
        <w:tc>
          <w:tcPr>
            <w:tcW w:w="5673" w:type="dxa"/>
            <w:tcBorders>
              <w:right w:val="single" w:color="auto" w:sz="12" w:space="0"/>
            </w:tcBorders>
            <w:noWrap w:val="0"/>
            <w:vAlign w:val="center"/>
          </w:tcPr>
          <w:p w14:paraId="23DB6CED">
            <w:pPr>
              <w:spacing w:line="260" w:lineRule="exact"/>
              <w:rPr>
                <w:rFonts w:ascii="宋体" w:cs="宋体"/>
                <w:bCs/>
                <w:szCs w:val="21"/>
              </w:rPr>
            </w:pPr>
            <w:r>
              <w:rPr>
                <w:rFonts w:hint="eastAsia" w:ascii="宋体" w:hAnsi="宋体"/>
                <w:bCs/>
                <w:kern w:val="0"/>
                <w:szCs w:val="21"/>
              </w:rPr>
              <w:t>根据</w:t>
            </w:r>
            <w:r>
              <w:rPr>
                <w:rFonts w:hint="eastAsia" w:ascii="宋体" w:hAnsi="宋体" w:cs="宋体"/>
                <w:szCs w:val="21"/>
                <w:lang w:bidi="ar"/>
              </w:rPr>
              <w:t>采购需求，</w:t>
            </w:r>
            <w:r>
              <w:rPr>
                <w:rFonts w:hint="eastAsia" w:ascii="宋体" w:hAnsi="宋体"/>
                <w:bCs/>
                <w:kern w:val="0"/>
                <w:szCs w:val="21"/>
                <w:lang w:eastAsia="zh-CN"/>
              </w:rPr>
              <w:t>供应商</w:t>
            </w:r>
            <w:r>
              <w:rPr>
                <w:rFonts w:hint="eastAsia" w:ascii="宋体" w:hAnsi="宋体" w:cs="宋体"/>
                <w:bCs/>
                <w:szCs w:val="21"/>
              </w:rPr>
              <w:t>提供后期施工、宣传活动、药物使用等情况的资料收集方案</w:t>
            </w:r>
            <w:r>
              <w:rPr>
                <w:rFonts w:hint="eastAsia" w:ascii="宋体" w:hAnsi="宋体" w:cs="宋体"/>
                <w:bCs/>
                <w:szCs w:val="21"/>
                <w:lang w:eastAsia="zh-CN"/>
              </w:rPr>
              <w:t>，</w:t>
            </w:r>
            <w:r>
              <w:rPr>
                <w:rFonts w:hint="eastAsia" w:ascii="宋体" w:hAnsi="宋体" w:cs="宋体"/>
                <w:bCs/>
                <w:szCs w:val="21"/>
              </w:rPr>
              <w:t>综合比较后评分，</w:t>
            </w:r>
            <w:r>
              <w:rPr>
                <w:rFonts w:hint="eastAsia" w:ascii="宋体" w:hAnsi="宋体" w:cs="宋体"/>
                <w:szCs w:val="21"/>
              </w:rPr>
              <w:t>科学合理的计</w:t>
            </w:r>
            <w:r>
              <w:rPr>
                <w:rFonts w:ascii="宋体" w:hAnsi="宋体" w:cs="宋体"/>
                <w:szCs w:val="21"/>
              </w:rPr>
              <w:t>4</w:t>
            </w:r>
            <w:r>
              <w:rPr>
                <w:rFonts w:hint="eastAsia" w:ascii="宋体" w:hAnsi="宋体" w:cs="宋体"/>
                <w:szCs w:val="21"/>
              </w:rPr>
              <w:t>分，</w:t>
            </w:r>
            <w:r>
              <w:rPr>
                <w:rFonts w:hint="eastAsia" w:ascii="宋体" w:hAnsi="宋体"/>
                <w:bCs/>
                <w:kern w:val="0"/>
                <w:szCs w:val="21"/>
              </w:rPr>
              <w:t>不合理或有缺陷的每处扣</w:t>
            </w:r>
            <w:r>
              <w:rPr>
                <w:rFonts w:ascii="宋体" w:hAnsi="宋体"/>
                <w:bCs/>
                <w:kern w:val="0"/>
                <w:szCs w:val="21"/>
              </w:rPr>
              <w:t>1</w:t>
            </w:r>
            <w:r>
              <w:rPr>
                <w:rFonts w:hint="eastAsia" w:ascii="宋体" w:hAnsi="宋体"/>
                <w:bCs/>
                <w:kern w:val="0"/>
                <w:szCs w:val="21"/>
              </w:rPr>
              <w:t>分，扣完为止，未提供的不计分。</w:t>
            </w:r>
            <w:r>
              <w:rPr>
                <w:rFonts w:ascii="宋体" w:hAnsi="宋体"/>
                <w:bCs/>
                <w:kern w:val="0"/>
                <w:szCs w:val="21"/>
              </w:rPr>
              <w:t xml:space="preserve"> </w:t>
            </w:r>
          </w:p>
        </w:tc>
      </w:tr>
      <w:tr w14:paraId="48A5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975" w:type="dxa"/>
            <w:gridSpan w:val="2"/>
            <w:tcBorders>
              <w:left w:val="single" w:color="auto" w:sz="12" w:space="0"/>
              <w:bottom w:val="single" w:color="auto" w:sz="12" w:space="0"/>
            </w:tcBorders>
            <w:noWrap w:val="0"/>
            <w:vAlign w:val="center"/>
          </w:tcPr>
          <w:p w14:paraId="75D3EA3C">
            <w:pPr>
              <w:spacing w:line="360" w:lineRule="auto"/>
              <w:ind w:left="624" w:hanging="623" w:hangingChars="297"/>
              <w:jc w:val="center"/>
              <w:rPr>
                <w:rFonts w:ascii="宋体" w:cs="宋体"/>
                <w:szCs w:val="21"/>
              </w:rPr>
            </w:pPr>
            <w:r>
              <w:rPr>
                <w:rFonts w:hint="eastAsia" w:ascii="宋体" w:hAnsi="宋体" w:cs="宋体"/>
                <w:szCs w:val="21"/>
              </w:rPr>
              <w:t>合计</w:t>
            </w:r>
          </w:p>
        </w:tc>
        <w:tc>
          <w:tcPr>
            <w:tcW w:w="2073" w:type="dxa"/>
            <w:gridSpan w:val="2"/>
            <w:tcBorders>
              <w:bottom w:val="single" w:color="auto" w:sz="12" w:space="0"/>
            </w:tcBorders>
            <w:noWrap w:val="0"/>
            <w:vAlign w:val="center"/>
          </w:tcPr>
          <w:p w14:paraId="0B4A0272">
            <w:pPr>
              <w:spacing w:line="360" w:lineRule="auto"/>
              <w:ind w:left="624" w:hanging="623" w:hangingChars="297"/>
              <w:jc w:val="center"/>
              <w:rPr>
                <w:rFonts w:ascii="宋体" w:cs="宋体"/>
                <w:szCs w:val="21"/>
              </w:rPr>
            </w:pPr>
            <w:r>
              <w:rPr>
                <w:rFonts w:ascii="宋体" w:hAnsi="宋体" w:cs="宋体"/>
                <w:szCs w:val="21"/>
              </w:rPr>
              <w:t>100</w:t>
            </w:r>
          </w:p>
        </w:tc>
        <w:tc>
          <w:tcPr>
            <w:tcW w:w="5673" w:type="dxa"/>
            <w:tcBorders>
              <w:bottom w:val="single" w:color="auto" w:sz="12" w:space="0"/>
              <w:right w:val="single" w:color="auto" w:sz="12" w:space="0"/>
            </w:tcBorders>
            <w:noWrap w:val="0"/>
            <w:vAlign w:val="center"/>
          </w:tcPr>
          <w:p w14:paraId="5E70BAFE">
            <w:pPr>
              <w:spacing w:line="360" w:lineRule="auto"/>
              <w:rPr>
                <w:rFonts w:ascii="宋体" w:cs="宋体"/>
                <w:szCs w:val="21"/>
              </w:rPr>
            </w:pPr>
          </w:p>
        </w:tc>
      </w:tr>
    </w:tbl>
    <w:p w14:paraId="6AA8387B">
      <w:pPr>
        <w:pStyle w:val="8"/>
        <w:rPr>
          <w:highlight w:val="none"/>
        </w:rPr>
      </w:pPr>
    </w:p>
    <w:p w14:paraId="29A8E339">
      <w:pPr>
        <w:tabs>
          <w:tab w:val="left" w:pos="0"/>
        </w:tabs>
        <w:adjustRightInd w:val="0"/>
        <w:snapToGrid w:val="0"/>
        <w:spacing w:before="158" w:beforeLines="50" w:line="360" w:lineRule="auto"/>
        <w:rPr>
          <w:rFonts w:ascii="宋体" w:hAnsi="宋体" w:cs="宋体"/>
          <w:b/>
          <w:szCs w:val="21"/>
          <w:highlight w:val="none"/>
        </w:rPr>
      </w:pPr>
      <w:r>
        <w:rPr>
          <w:rFonts w:hint="eastAsia" w:ascii="宋体" w:hAnsi="宋体" w:cs="宋体"/>
          <w:b/>
          <w:szCs w:val="21"/>
          <w:highlight w:val="none"/>
        </w:rPr>
        <w:t>4.推荐成交候选人名单</w:t>
      </w:r>
    </w:p>
    <w:p w14:paraId="2A3F62D2">
      <w:pPr>
        <w:tabs>
          <w:tab w:val="left" w:pos="0"/>
        </w:tabs>
        <w:adjustRightInd w:val="0"/>
        <w:snapToGrid w:val="0"/>
        <w:spacing w:before="158" w:beforeLines="50" w:line="360" w:lineRule="auto"/>
        <w:ind w:firstLine="420" w:firstLineChars="200"/>
        <w:rPr>
          <w:rFonts w:ascii="宋体" w:hAnsi="宋体" w:cs="宋体"/>
          <w:bCs/>
          <w:szCs w:val="21"/>
          <w:highlight w:val="none"/>
        </w:rPr>
      </w:pPr>
      <w:r>
        <w:rPr>
          <w:rFonts w:hint="eastAsia" w:ascii="宋体" w:hAnsi="宋体" w:cs="宋体"/>
          <w:szCs w:val="21"/>
          <w:highlight w:val="none"/>
        </w:rPr>
        <w:t>4.1</w:t>
      </w:r>
      <w:r>
        <w:rPr>
          <w:rFonts w:hint="eastAsia" w:ascii="宋体" w:hAnsi="宋体" w:cs="宋体"/>
          <w:bCs/>
          <w:szCs w:val="21"/>
          <w:highlight w:val="none"/>
        </w:rPr>
        <w:t>按评审后得分由高到低顺序排列。得分相同的，按最终报价由低到高顺序排列。得分且最终报价相同的，按技术指标优劣顺序排列。</w:t>
      </w:r>
    </w:p>
    <w:p w14:paraId="348A93AA">
      <w:pPr>
        <w:tabs>
          <w:tab w:val="left" w:pos="0"/>
        </w:tabs>
        <w:adjustRightInd w:val="0"/>
        <w:snapToGrid w:val="0"/>
        <w:spacing w:before="158" w:beforeLines="50" w:line="360" w:lineRule="auto"/>
        <w:ind w:firstLine="420" w:firstLineChars="200"/>
        <w:rPr>
          <w:rFonts w:ascii="宋体" w:hAnsi="宋体" w:cs="宋体"/>
          <w:b/>
          <w:szCs w:val="21"/>
          <w:highlight w:val="none"/>
        </w:rPr>
        <w:sectPr>
          <w:headerReference r:id="rId7" w:type="default"/>
          <w:footerReference r:id="rId8"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7" w:charSpace="0"/>
        </w:sectPr>
      </w:pPr>
      <w:r>
        <w:rPr>
          <w:rFonts w:hint="eastAsia" w:ascii="宋体" w:hAnsi="宋体" w:cs="宋体"/>
          <w:bCs/>
          <w:szCs w:val="21"/>
          <w:highlight w:val="none"/>
        </w:rPr>
        <w:t>4.2</w:t>
      </w:r>
      <w:r>
        <w:rPr>
          <w:rFonts w:hint="eastAsia" w:ascii="宋体" w:hAnsi="宋体" w:cs="宋体"/>
          <w:bCs/>
          <w:color w:val="0000FF"/>
          <w:szCs w:val="21"/>
          <w:highlight w:val="none"/>
          <w:lang w:eastAsia="zh-CN"/>
        </w:rPr>
        <w:t>成交</w:t>
      </w:r>
      <w:r>
        <w:rPr>
          <w:rFonts w:hint="eastAsia" w:ascii="宋体" w:hAnsi="宋体" w:cs="宋体"/>
          <w:szCs w:val="21"/>
          <w:highlight w:val="none"/>
        </w:rPr>
        <w:t>候选人数量为</w:t>
      </w:r>
      <w:r>
        <w:rPr>
          <w:rFonts w:hint="eastAsia" w:ascii="宋体" w:hAnsi="宋体" w:cs="宋体"/>
          <w:color w:val="0000FF"/>
          <w:szCs w:val="21"/>
          <w:highlight w:val="none"/>
        </w:rPr>
        <w:t>1-3名</w:t>
      </w:r>
      <w:r>
        <w:rPr>
          <w:rFonts w:hint="eastAsia" w:ascii="宋体" w:hAnsi="宋体" w:cs="宋体"/>
          <w:szCs w:val="21"/>
          <w:highlight w:val="none"/>
        </w:rPr>
        <w:t>，本次磋商采购推荐的成交候选人数量见</w:t>
      </w:r>
      <w:r>
        <w:rPr>
          <w:rFonts w:hint="eastAsia" w:ascii="宋体" w:hAnsi="宋体" w:cs="宋体"/>
          <w:b/>
          <w:szCs w:val="21"/>
          <w:highlight w:val="none"/>
        </w:rPr>
        <w:t>磋商文件前附表。</w:t>
      </w:r>
    </w:p>
    <w:p w14:paraId="2EDB68F7">
      <w:pPr>
        <w:pStyle w:val="5"/>
        <w:keepNext w:val="0"/>
        <w:keepLines w:val="0"/>
        <w:widowControl/>
        <w:spacing w:before="75" w:after="0" w:line="440" w:lineRule="exact"/>
        <w:ind w:left="74" w:firstLine="300"/>
        <w:jc w:val="center"/>
        <w:rPr>
          <w:rFonts w:ascii="宋体" w:hAnsi="宋体" w:cs="宋体"/>
          <w:color w:val="000000"/>
          <w:szCs w:val="32"/>
          <w:highlight w:val="none"/>
        </w:rPr>
      </w:pPr>
      <w:bookmarkStart w:id="10" w:name="_Toc33385306"/>
      <w:r>
        <w:rPr>
          <w:rFonts w:hint="eastAsia" w:ascii="宋体" w:hAnsi="宋体" w:cs="宋体"/>
          <w:color w:val="000000"/>
          <w:szCs w:val="32"/>
          <w:highlight w:val="none"/>
        </w:rPr>
        <w:t>第四章  政府采购合同格式</w:t>
      </w:r>
      <w:bookmarkEnd w:id="10"/>
    </w:p>
    <w:p w14:paraId="05A31523">
      <w:pPr>
        <w:adjustRightInd w:val="0"/>
        <w:snapToGrid w:val="0"/>
        <w:ind w:firstLine="422" w:firstLineChars="200"/>
        <w:rPr>
          <w:rFonts w:ascii="宋体" w:hAnsi="宋体" w:cs="宋体"/>
          <w:b/>
          <w:szCs w:val="21"/>
          <w:highlight w:val="none"/>
        </w:rPr>
      </w:pPr>
    </w:p>
    <w:p w14:paraId="6DE74E19">
      <w:pPr>
        <w:adjustRightInd w:val="0"/>
        <w:snapToGrid w:val="0"/>
        <w:spacing w:line="360" w:lineRule="auto"/>
        <w:ind w:firstLine="482" w:firstLineChars="200"/>
        <w:jc w:val="center"/>
        <w:rPr>
          <w:rFonts w:ascii="宋体" w:hAnsi="宋体" w:cs="宋体"/>
          <w:b/>
          <w:bCs/>
          <w:sz w:val="24"/>
          <w:highlight w:val="none"/>
        </w:rPr>
      </w:pPr>
    </w:p>
    <w:p w14:paraId="59DCDF7D">
      <w:pPr>
        <w:adjustRightInd w:val="0"/>
        <w:snapToGrid w:val="0"/>
        <w:spacing w:line="360" w:lineRule="auto"/>
        <w:ind w:firstLine="482" w:firstLineChars="200"/>
        <w:jc w:val="center"/>
        <w:rPr>
          <w:rFonts w:ascii="宋体" w:hAnsi="宋体" w:cs="宋体"/>
          <w:b/>
          <w:sz w:val="24"/>
          <w:highlight w:val="none"/>
        </w:rPr>
      </w:pPr>
      <w:r>
        <w:rPr>
          <w:rFonts w:hint="eastAsia" w:ascii="宋体" w:hAnsi="宋体" w:cs="宋体"/>
          <w:b/>
          <w:sz w:val="24"/>
          <w:highlight w:val="none"/>
        </w:rPr>
        <w:t>政府采购合同协议书</w:t>
      </w:r>
    </w:p>
    <w:p w14:paraId="3BD71F79">
      <w:pPr>
        <w:adjustRightInd w:val="0"/>
        <w:snapToGrid w:val="0"/>
        <w:spacing w:line="360" w:lineRule="auto"/>
        <w:ind w:firstLine="420" w:firstLineChars="200"/>
        <w:rPr>
          <w:rFonts w:ascii="宋体" w:hAnsi="宋体" w:cs="宋体"/>
          <w:szCs w:val="21"/>
          <w:highlight w:val="none"/>
        </w:rPr>
      </w:pPr>
    </w:p>
    <w:p w14:paraId="1656C8F8">
      <w:pPr>
        <w:adjustRightInd w:val="0"/>
        <w:snapToGrid w:val="0"/>
        <w:spacing w:line="360" w:lineRule="auto"/>
        <w:ind w:firstLine="420" w:firstLineChars="200"/>
        <w:rPr>
          <w:rFonts w:ascii="宋体" w:hAnsi="宋体" w:cs="宋体"/>
          <w:b/>
          <w:szCs w:val="21"/>
          <w:highlight w:val="none"/>
        </w:rPr>
      </w:pPr>
      <w:r>
        <w:rPr>
          <w:rFonts w:hint="eastAsia" w:ascii="宋体" w:hAnsi="宋体" w:cs="宋体"/>
          <w:szCs w:val="21"/>
          <w:highlight w:val="none"/>
        </w:rPr>
        <w:t>采购合同编号：</w:t>
      </w:r>
      <w:r>
        <w:rPr>
          <w:rFonts w:hint="eastAsia" w:ascii="宋体" w:hAnsi="宋体" w:cs="宋体"/>
          <w:szCs w:val="21"/>
          <w:highlight w:val="none"/>
          <w:u w:val="single"/>
        </w:rPr>
        <w:t xml:space="preserve">                              </w:t>
      </w:r>
    </w:p>
    <w:p w14:paraId="7F45E327">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采购人（全称）：</w:t>
      </w:r>
      <w:r>
        <w:rPr>
          <w:rFonts w:hint="eastAsia" w:ascii="宋体" w:hAnsi="宋体" w:cs="宋体"/>
          <w:szCs w:val="21"/>
          <w:highlight w:val="none"/>
          <w:u w:val="single"/>
        </w:rPr>
        <w:t xml:space="preserve">                             </w:t>
      </w:r>
      <w:r>
        <w:rPr>
          <w:rFonts w:hint="eastAsia" w:ascii="宋体" w:hAnsi="宋体" w:cs="宋体"/>
          <w:szCs w:val="21"/>
          <w:highlight w:val="none"/>
        </w:rPr>
        <w:t>（甲方）</w:t>
      </w:r>
    </w:p>
    <w:p w14:paraId="4B29279E">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（乙方）</w:t>
      </w:r>
    </w:p>
    <w:p w14:paraId="467CFD67">
      <w:pPr>
        <w:pStyle w:val="9"/>
        <w:adjustRightInd w:val="0"/>
        <w:snapToGrid w:val="0"/>
        <w:spacing w:after="0" w:line="360" w:lineRule="auto"/>
        <w:ind w:left="0" w:leftChars="0" w:firstLine="480" w:firstLineChars="200"/>
        <w:rPr>
          <w:rFonts w:ascii="宋体" w:hAnsi="宋体" w:cs="宋体"/>
          <w:szCs w:val="21"/>
          <w:highlight w:val="none"/>
        </w:rPr>
      </w:pPr>
    </w:p>
    <w:p w14:paraId="26B6EE89">
      <w:pPr>
        <w:pStyle w:val="9"/>
        <w:adjustRightInd w:val="0"/>
        <w:snapToGrid w:val="0"/>
        <w:spacing w:after="0" w:line="360" w:lineRule="auto"/>
        <w:ind w:left="0" w:leftChars="0" w:firstLine="420" w:firstLineChars="200"/>
        <w:rPr>
          <w:rFonts w:ascii="宋体" w:hAnsi="宋体" w:cs="宋体"/>
          <w:szCs w:val="21"/>
          <w:highlight w:val="none"/>
        </w:rPr>
      </w:pPr>
      <w:r>
        <w:rPr>
          <w:rFonts w:hint="eastAsia" w:ascii="宋体" w:hAnsi="宋体" w:cs="宋体"/>
          <w:kern w:val="2"/>
          <w:sz w:val="21"/>
          <w:szCs w:val="21"/>
          <w:highlight w:val="none"/>
        </w:rPr>
        <w:t>为了保护甲、乙双方合法权益，根据《中华人民共和国</w:t>
      </w:r>
      <w:r>
        <w:rPr>
          <w:rFonts w:hint="eastAsia" w:ascii="宋体" w:hAnsi="宋体" w:cs="宋体"/>
          <w:kern w:val="2"/>
          <w:sz w:val="21"/>
          <w:szCs w:val="21"/>
          <w:highlight w:val="none"/>
          <w:lang w:val="en-US" w:eastAsia="zh-CN"/>
        </w:rPr>
        <w:t>民</w:t>
      </w:r>
      <w:r>
        <w:rPr>
          <w:rFonts w:hint="eastAsia" w:ascii="宋体" w:hAnsi="宋体" w:cs="宋体"/>
          <w:kern w:val="2"/>
          <w:sz w:val="21"/>
          <w:szCs w:val="21"/>
          <w:highlight w:val="none"/>
        </w:rPr>
        <w:t>法</w:t>
      </w:r>
      <w:r>
        <w:rPr>
          <w:rFonts w:hint="eastAsia" w:ascii="宋体" w:hAnsi="宋体" w:cs="宋体"/>
          <w:kern w:val="2"/>
          <w:sz w:val="21"/>
          <w:szCs w:val="21"/>
          <w:highlight w:val="none"/>
          <w:lang w:val="en-US" w:eastAsia="zh-CN"/>
        </w:rPr>
        <w:t>典</w:t>
      </w:r>
      <w:r>
        <w:rPr>
          <w:rFonts w:hint="eastAsia" w:ascii="宋体" w:hAnsi="宋体" w:cs="宋体"/>
          <w:kern w:val="2"/>
          <w:sz w:val="21"/>
          <w:szCs w:val="21"/>
          <w:highlight w:val="none"/>
        </w:rPr>
        <w:t>》、《中华人民共和国政府采购法》及其他有关法律、法规、规章，双方签订本合同协议书。</w:t>
      </w:r>
    </w:p>
    <w:p w14:paraId="23E72534">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1.项目信息</w:t>
      </w:r>
    </w:p>
    <w:p w14:paraId="1EE90511">
      <w:pPr>
        <w:pStyle w:val="9"/>
        <w:adjustRightInd w:val="0"/>
        <w:snapToGrid w:val="0"/>
        <w:spacing w:after="0" w:line="360" w:lineRule="auto"/>
        <w:ind w:left="0" w:leftChars="0" w:firstLine="420" w:firstLineChars="200"/>
        <w:rPr>
          <w:rFonts w:ascii="宋体" w:hAnsi="宋体" w:cs="宋体"/>
          <w:szCs w:val="21"/>
          <w:highlight w:val="none"/>
        </w:rPr>
      </w:pPr>
      <w:r>
        <w:rPr>
          <w:rFonts w:hint="eastAsia" w:ascii="宋体" w:hAnsi="宋体" w:cs="宋体"/>
          <w:kern w:val="2"/>
          <w:sz w:val="21"/>
          <w:szCs w:val="21"/>
          <w:highlight w:val="none"/>
        </w:rPr>
        <w:t>（1）采购项目名称</w:t>
      </w:r>
      <w:r>
        <w:rPr>
          <w:rFonts w:hint="eastAsia" w:ascii="宋体" w:hAnsi="宋体" w:cs="宋体"/>
          <w:szCs w:val="21"/>
          <w:highlight w:val="none"/>
        </w:rPr>
        <w:t>：</w:t>
      </w:r>
      <w:r>
        <w:rPr>
          <w:rFonts w:hint="eastAsia" w:ascii="宋体" w:hAnsi="宋体" w:cs="宋体"/>
          <w:szCs w:val="21"/>
          <w:highlight w:val="none"/>
          <w:u w:val="single"/>
        </w:rPr>
        <w:t xml:space="preserve">                                                      </w:t>
      </w:r>
    </w:p>
    <w:p w14:paraId="641F3550">
      <w:pPr>
        <w:pStyle w:val="9"/>
        <w:adjustRightInd w:val="0"/>
        <w:snapToGrid w:val="0"/>
        <w:spacing w:after="0" w:line="360" w:lineRule="auto"/>
        <w:ind w:left="0" w:leftChars="0" w:firstLine="420" w:firstLineChars="200"/>
        <w:rPr>
          <w:rFonts w:ascii="宋体" w:hAnsi="宋体" w:cs="宋体"/>
          <w:szCs w:val="21"/>
          <w:highlight w:val="none"/>
        </w:rPr>
      </w:pPr>
      <w:r>
        <w:rPr>
          <w:rFonts w:hint="eastAsia" w:ascii="宋体" w:hAnsi="宋体" w:cs="宋体"/>
          <w:kern w:val="2"/>
          <w:sz w:val="21"/>
          <w:szCs w:val="21"/>
          <w:highlight w:val="none"/>
        </w:rPr>
        <w:t>（2）采购计划编号</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38561504">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（3）项目内容：</w:t>
      </w:r>
      <w:r>
        <w:rPr>
          <w:rFonts w:hint="eastAsia" w:ascii="宋体" w:hAnsi="宋体" w:cs="宋体"/>
          <w:szCs w:val="21"/>
          <w:highlight w:val="none"/>
          <w:u w:val="single"/>
        </w:rPr>
        <w:t xml:space="preserve">                                                          </w:t>
      </w:r>
    </w:p>
    <w:p w14:paraId="352C9450">
      <w:pPr>
        <w:numPr>
          <w:ilvl w:val="0"/>
          <w:numId w:val="1"/>
        </w:num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合同标的及金额</w:t>
      </w:r>
    </w:p>
    <w:p w14:paraId="3DDF5514">
      <w:pPr>
        <w:pStyle w:val="9"/>
        <w:keepNext w:val="0"/>
        <w:keepLines w:val="0"/>
        <w:pageBreakBefore w:val="0"/>
        <w:widowControl w:val="0"/>
        <w:numPr>
          <w:ilvl w:val="0"/>
          <w:numId w:val="2"/>
        </w:numPr>
        <w:kinsoku/>
        <w:wordWrap/>
        <w:overflowPunct/>
        <w:topLinePunct w:val="0"/>
        <w:autoSpaceDE/>
        <w:autoSpaceDN/>
        <w:bidi w:val="0"/>
        <w:adjustRightInd w:val="0"/>
        <w:snapToGrid w:val="0"/>
        <w:spacing w:after="0" w:line="360" w:lineRule="auto"/>
        <w:ind w:left="0" w:leftChars="0" w:firstLine="420" w:firstLineChars="200"/>
        <w:textAlignment w:val="auto"/>
        <w:rPr>
          <w:rFonts w:ascii="宋体" w:hAnsi="宋体" w:cs="宋体"/>
          <w:b w:val="0"/>
          <w:bCs w:val="0"/>
          <w:szCs w:val="21"/>
          <w:highlight w:val="none"/>
          <w:u w:val="single"/>
        </w:rPr>
      </w:pPr>
      <w:r>
        <w:rPr>
          <w:rFonts w:hint="eastAsia" w:ascii="宋体" w:hAnsi="宋体" w:cs="宋体"/>
          <w:kern w:val="2"/>
          <w:sz w:val="21"/>
          <w:szCs w:val="21"/>
          <w:highlight w:val="none"/>
        </w:rPr>
        <w:t>合同</w:t>
      </w:r>
      <w:r>
        <w:rPr>
          <w:rFonts w:hint="eastAsia" w:ascii="宋体" w:hAnsi="宋体" w:cs="宋体"/>
          <w:kern w:val="2"/>
          <w:sz w:val="21"/>
          <w:szCs w:val="21"/>
          <w:highlight w:val="none"/>
          <w:lang w:val="en-US" w:eastAsia="zh-CN"/>
        </w:rPr>
        <w:t>金额</w:t>
      </w:r>
      <w:r>
        <w:rPr>
          <w:rFonts w:hint="eastAsia" w:ascii="宋体" w:hAnsi="宋体" w:cs="宋体"/>
          <w:b w:val="0"/>
          <w:bCs w:val="0"/>
          <w:kern w:val="2"/>
          <w:sz w:val="21"/>
          <w:szCs w:val="21"/>
          <w:highlight w:val="none"/>
          <w:u w:val="none"/>
          <w:lang w:val="en-US" w:eastAsia="zh-CN"/>
        </w:rPr>
        <w:t>小写</w:t>
      </w:r>
      <w:r>
        <w:rPr>
          <w:rFonts w:hint="eastAsia" w:ascii="宋体" w:hAnsi="宋体" w:cs="宋体"/>
          <w:b w:val="0"/>
          <w:bCs w:val="0"/>
          <w:kern w:val="2"/>
          <w:sz w:val="21"/>
          <w:szCs w:val="21"/>
          <w:highlight w:val="none"/>
          <w:u w:val="none"/>
        </w:rPr>
        <w:t>：</w:t>
      </w:r>
      <w:r>
        <w:rPr>
          <w:rFonts w:hint="eastAsia" w:ascii="宋体" w:hAnsi="宋体" w:cs="宋体"/>
          <w:b w:val="0"/>
          <w:bCs w:val="0"/>
          <w:kern w:val="2"/>
          <w:sz w:val="21"/>
          <w:szCs w:val="21"/>
          <w:highlight w:val="none"/>
          <w:u w:val="single"/>
        </w:rPr>
        <w:t xml:space="preserve">                </w:t>
      </w:r>
    </w:p>
    <w:p w14:paraId="0DB4988F">
      <w:pPr>
        <w:pStyle w:val="18"/>
        <w:keepNext w:val="0"/>
        <w:keepLines w:val="0"/>
        <w:pageBreakBefore w:val="0"/>
        <w:widowControl w:val="0"/>
        <w:kinsoku/>
        <w:wordWrap/>
        <w:overflowPunct/>
        <w:topLinePunct w:val="0"/>
        <w:autoSpaceDE/>
        <w:autoSpaceDN/>
        <w:bidi w:val="0"/>
        <w:spacing w:line="360" w:lineRule="auto"/>
        <w:textAlignment w:val="auto"/>
        <w:rPr>
          <w:rFonts w:hint="eastAsia" w:ascii="宋体" w:hAnsi="宋体" w:cs="宋体"/>
          <w:b w:val="0"/>
          <w:bCs w:val="0"/>
          <w:kern w:val="2"/>
          <w:sz w:val="21"/>
          <w:szCs w:val="21"/>
          <w:highlight w:val="none"/>
          <w:u w:val="single"/>
        </w:rPr>
      </w:pPr>
      <w:r>
        <w:rPr>
          <w:rFonts w:hint="eastAsia" w:ascii="宋体" w:hAnsi="宋体" w:cs="宋体"/>
          <w:b w:val="0"/>
          <w:bCs w:val="0"/>
          <w:szCs w:val="21"/>
          <w:highlight w:val="none"/>
          <w:u w:val="none"/>
          <w:lang w:val="en-US" w:eastAsia="zh-CN"/>
        </w:rPr>
        <w:t xml:space="preserve">               </w:t>
      </w:r>
      <w:r>
        <w:rPr>
          <w:rFonts w:hint="eastAsia" w:ascii="宋体" w:hAnsi="宋体" w:cs="宋体"/>
          <w:b w:val="0"/>
          <w:bCs w:val="0"/>
          <w:kern w:val="2"/>
          <w:sz w:val="21"/>
          <w:szCs w:val="21"/>
          <w:highlight w:val="none"/>
          <w:u w:val="none"/>
          <w:lang w:val="en-US" w:eastAsia="zh-CN"/>
        </w:rPr>
        <w:t>大写</w:t>
      </w:r>
      <w:r>
        <w:rPr>
          <w:rFonts w:hint="eastAsia" w:ascii="宋体" w:hAnsi="宋体" w:cs="宋体"/>
          <w:b w:val="0"/>
          <w:bCs w:val="0"/>
          <w:kern w:val="2"/>
          <w:sz w:val="21"/>
          <w:szCs w:val="21"/>
          <w:highlight w:val="none"/>
          <w:u w:val="none"/>
        </w:rPr>
        <w:t>：</w:t>
      </w:r>
      <w:r>
        <w:rPr>
          <w:rFonts w:hint="eastAsia" w:ascii="宋体" w:hAnsi="宋体" w:cs="宋体"/>
          <w:b w:val="0"/>
          <w:bCs w:val="0"/>
          <w:kern w:val="2"/>
          <w:sz w:val="21"/>
          <w:szCs w:val="21"/>
          <w:highlight w:val="none"/>
          <w:u w:val="single"/>
        </w:rPr>
        <w:t xml:space="preserve">                </w:t>
      </w:r>
    </w:p>
    <w:p w14:paraId="59175808">
      <w:pPr>
        <w:pStyle w:val="18"/>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kern w:val="2"/>
          <w:sz w:val="21"/>
          <w:szCs w:val="21"/>
          <w:highlight w:val="none"/>
          <w:u w:val="single"/>
        </w:rPr>
      </w:pPr>
      <w:r>
        <w:rPr>
          <w:rFonts w:hint="eastAsia" w:ascii="宋体" w:hAnsi="宋体" w:eastAsia="宋体" w:cs="宋体"/>
          <w:b w:val="0"/>
          <w:bCs w:val="0"/>
          <w:kern w:val="2"/>
          <w:sz w:val="21"/>
          <w:szCs w:val="21"/>
          <w:highlight w:val="none"/>
          <w:u w:val="none"/>
          <w:lang w:eastAsia="zh-CN"/>
        </w:rPr>
        <w:t>（</w:t>
      </w:r>
      <w:r>
        <w:rPr>
          <w:rFonts w:hint="eastAsia" w:ascii="宋体" w:hAnsi="宋体" w:eastAsia="宋体" w:cs="宋体"/>
          <w:b w:val="0"/>
          <w:bCs w:val="0"/>
          <w:kern w:val="2"/>
          <w:sz w:val="21"/>
          <w:szCs w:val="21"/>
          <w:highlight w:val="none"/>
          <w:u w:val="none"/>
          <w:lang w:val="en-US" w:eastAsia="zh-CN"/>
        </w:rPr>
        <w:t>2</w:t>
      </w:r>
      <w:r>
        <w:rPr>
          <w:rFonts w:hint="eastAsia" w:ascii="宋体" w:hAnsi="宋体" w:eastAsia="宋体" w:cs="宋体"/>
          <w:b w:val="0"/>
          <w:bCs w:val="0"/>
          <w:kern w:val="2"/>
          <w:sz w:val="21"/>
          <w:szCs w:val="21"/>
          <w:highlight w:val="none"/>
          <w:u w:val="none"/>
          <w:lang w:eastAsia="zh-CN"/>
        </w:rPr>
        <w:t>）</w:t>
      </w:r>
      <w:r>
        <w:rPr>
          <w:rFonts w:hint="eastAsia" w:ascii="宋体" w:hAnsi="宋体" w:eastAsia="宋体" w:cs="宋体"/>
          <w:b w:val="0"/>
          <w:bCs w:val="0"/>
          <w:kern w:val="2"/>
          <w:sz w:val="21"/>
          <w:szCs w:val="21"/>
          <w:highlight w:val="none"/>
          <w:u w:val="none"/>
          <w:lang w:val="en-US" w:eastAsia="zh-CN"/>
        </w:rPr>
        <w:t>合同标的：</w:t>
      </w:r>
      <w:r>
        <w:rPr>
          <w:rFonts w:hint="eastAsia" w:ascii="宋体" w:hAnsi="宋体" w:eastAsia="宋体" w:cs="宋体"/>
          <w:b w:val="0"/>
          <w:bCs w:val="0"/>
          <w:kern w:val="2"/>
          <w:sz w:val="21"/>
          <w:szCs w:val="21"/>
          <w:highlight w:val="none"/>
          <w:u w:val="single"/>
        </w:rPr>
        <w:t xml:space="preserve">                </w:t>
      </w:r>
    </w:p>
    <w:p w14:paraId="30A9CE1D">
      <w:pPr>
        <w:pStyle w:val="18"/>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（3）合同价格形式</w:t>
      </w:r>
      <w:r>
        <w:rPr>
          <w:rFonts w:hint="eastAsia" w:ascii="宋体" w:hAnsi="宋体" w:eastAsia="宋体" w:cs="宋体"/>
          <w:b w:val="0"/>
          <w:bCs/>
          <w:sz w:val="21"/>
          <w:szCs w:val="21"/>
          <w:highlight w:val="none"/>
          <w:u w:val="single"/>
          <w:lang w:val="en-US" w:eastAsia="zh-CN"/>
        </w:rPr>
        <w:t>：固定</w:t>
      </w:r>
      <w:r>
        <w:rPr>
          <w:rFonts w:hint="eastAsia" w:ascii="宋体" w:hAnsi="宋体" w:cs="宋体"/>
          <w:b w:val="0"/>
          <w:bCs/>
          <w:sz w:val="21"/>
          <w:szCs w:val="21"/>
          <w:highlight w:val="none"/>
          <w:u w:val="single"/>
          <w:lang w:val="en-US" w:eastAsia="zh-CN"/>
        </w:rPr>
        <w:t>总</w:t>
      </w:r>
      <w:r>
        <w:rPr>
          <w:rFonts w:hint="eastAsia" w:ascii="宋体" w:hAnsi="宋体" w:eastAsia="宋体" w:cs="宋体"/>
          <w:b w:val="0"/>
          <w:bCs/>
          <w:sz w:val="21"/>
          <w:szCs w:val="21"/>
          <w:highlight w:val="none"/>
          <w:u w:val="single"/>
          <w:lang w:val="en-US" w:eastAsia="zh-CN"/>
        </w:rPr>
        <w:t>价合同</w:t>
      </w:r>
      <w:r>
        <w:rPr>
          <w:rFonts w:hint="eastAsia" w:ascii="宋体" w:hAnsi="宋体" w:eastAsia="宋体" w:cs="宋体"/>
          <w:b w:val="0"/>
          <w:bCs/>
          <w:sz w:val="21"/>
          <w:szCs w:val="21"/>
          <w:highlight w:val="none"/>
          <w:lang w:val="en-US" w:eastAsia="zh-CN"/>
        </w:rPr>
        <w:t>。</w:t>
      </w:r>
    </w:p>
    <w:p w14:paraId="77A2E82A">
      <w:pPr>
        <w:keepNext w:val="0"/>
        <w:keepLines w:val="0"/>
        <w:pageBreakBefore w:val="0"/>
        <w:widowControl w:val="0"/>
        <w:kinsoku/>
        <w:wordWrap/>
        <w:overflowPunct/>
        <w:topLinePunct w:val="0"/>
        <w:autoSpaceDE/>
        <w:autoSpaceDN/>
        <w:bidi w:val="0"/>
        <w:adjustRightInd w:val="0"/>
        <w:snapToGrid w:val="0"/>
        <w:spacing w:before="160" w:beforeLines="50" w:line="360" w:lineRule="auto"/>
        <w:ind w:firstLine="422" w:firstLineChars="200"/>
        <w:textAlignment w:val="auto"/>
        <w:rPr>
          <w:rFonts w:ascii="宋体" w:hAnsi="宋体" w:cs="宋体"/>
          <w:szCs w:val="21"/>
          <w:highlight w:val="none"/>
          <w:u w:val="single"/>
        </w:rPr>
      </w:pPr>
      <w:r>
        <w:rPr>
          <w:rFonts w:hint="eastAsia" w:ascii="宋体" w:hAnsi="宋体" w:cs="宋体"/>
          <w:b/>
          <w:szCs w:val="21"/>
          <w:highlight w:val="none"/>
        </w:rPr>
        <w:t>3.履行合同的时间、地点及方式</w:t>
      </w:r>
    </w:p>
    <w:p w14:paraId="0759744A">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日；总日历天数：</w:t>
      </w:r>
      <w:r>
        <w:rPr>
          <w:rFonts w:hint="eastAsia" w:ascii="宋体" w:hAnsi="宋体" w:cs="宋体"/>
          <w:szCs w:val="21"/>
          <w:highlight w:val="none"/>
          <w:u w:val="single"/>
        </w:rPr>
        <w:t xml:space="preserve">     </w:t>
      </w:r>
      <w:r>
        <w:rPr>
          <w:rFonts w:hint="eastAsia" w:ascii="宋体" w:hAnsi="宋体" w:cs="宋体"/>
          <w:szCs w:val="21"/>
          <w:highlight w:val="none"/>
        </w:rPr>
        <w:t>天。</w:t>
      </w:r>
    </w:p>
    <w:p w14:paraId="336C372F">
      <w:pPr>
        <w:adjustRightInd w:val="0"/>
        <w:snapToGrid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地点</w:t>
      </w:r>
      <w:r>
        <w:rPr>
          <w:rFonts w:hint="eastAsia" w:ascii="宋体" w:hAnsi="宋体" w:cs="宋体"/>
          <w:b/>
          <w:szCs w:val="21"/>
          <w:highlight w:val="none"/>
        </w:rPr>
        <w:t>：</w:t>
      </w:r>
      <w:r>
        <w:rPr>
          <w:rFonts w:hint="eastAsia" w:ascii="宋体" w:hAnsi="宋体" w:cs="宋体"/>
          <w:szCs w:val="21"/>
          <w:highlight w:val="none"/>
          <w:u w:val="single"/>
        </w:rPr>
        <w:t xml:space="preserve">                                         </w:t>
      </w:r>
    </w:p>
    <w:p w14:paraId="626F94E2">
      <w:pPr>
        <w:adjustRightInd w:val="0"/>
        <w:snapToGrid w:val="0"/>
        <w:spacing w:line="360" w:lineRule="auto"/>
        <w:ind w:firstLine="420" w:firstLineChars="200"/>
        <w:rPr>
          <w:rFonts w:ascii="宋体" w:hAnsi="宋体" w:cs="宋体"/>
          <w:b/>
          <w:szCs w:val="21"/>
          <w:highlight w:val="none"/>
        </w:rPr>
      </w:pPr>
      <w:r>
        <w:rPr>
          <w:rFonts w:hint="eastAsia" w:ascii="宋体" w:hAnsi="宋体" w:cs="宋体"/>
          <w:szCs w:val="21"/>
          <w:highlight w:val="none"/>
        </w:rPr>
        <w:t>方式：</w:t>
      </w:r>
      <w:r>
        <w:rPr>
          <w:rFonts w:hint="eastAsia" w:ascii="宋体" w:hAnsi="宋体" w:cs="宋体"/>
          <w:szCs w:val="21"/>
          <w:highlight w:val="none"/>
          <w:u w:val="single"/>
        </w:rPr>
        <w:t xml:space="preserve">                                         </w:t>
      </w:r>
    </w:p>
    <w:p w14:paraId="0B6AF547">
      <w:pPr>
        <w:adjustRightInd w:val="0"/>
        <w:snapToGrid w:val="0"/>
        <w:spacing w:line="360" w:lineRule="auto"/>
        <w:ind w:firstLine="420" w:firstLineChars="200"/>
        <w:rPr>
          <w:rFonts w:ascii="宋体" w:hAnsi="宋体" w:cs="宋体"/>
          <w:b/>
          <w:szCs w:val="21"/>
          <w:highlight w:val="none"/>
        </w:rPr>
      </w:pPr>
      <w:r>
        <w:rPr>
          <w:rFonts w:hint="eastAsia" w:ascii="宋体" w:hAnsi="宋体" w:cs="宋体"/>
          <w:szCs w:val="21"/>
          <w:highlight w:val="none"/>
        </w:rPr>
        <w:t>付款：</w:t>
      </w:r>
      <w:r>
        <w:rPr>
          <w:rFonts w:hint="eastAsia" w:ascii="宋体" w:hAnsi="宋体" w:cs="宋体"/>
          <w:color w:val="000000"/>
          <w:szCs w:val="21"/>
          <w:highlight w:val="none"/>
          <w:u w:val="single"/>
        </w:rPr>
        <w:t xml:space="preserve">                                         </w:t>
      </w:r>
      <w:r>
        <w:rPr>
          <w:rFonts w:hint="eastAsia" w:ascii="宋体" w:hAnsi="宋体" w:cs="宋体"/>
          <w:b/>
          <w:szCs w:val="21"/>
          <w:highlight w:val="none"/>
        </w:rPr>
        <w:t xml:space="preserve">                     </w:t>
      </w:r>
    </w:p>
    <w:p w14:paraId="52D4722D">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4.解决合同纠纷方式</w:t>
      </w:r>
    </w:p>
    <w:p w14:paraId="18C62AB5">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首先通过双方协商解决，协商解决不成，则通过以下途径之一解决纠纷：</w:t>
      </w:r>
    </w:p>
    <w:p w14:paraId="4287F4EE">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提请仲裁；     </w:t>
      </w:r>
      <w:r>
        <w:rPr>
          <w:rFonts w:hint="eastAsia" w:ascii="宋体" w:hAnsi="宋体" w:cs="宋体"/>
          <w:color w:val="0000FF"/>
          <w:szCs w:val="21"/>
          <w:highlight w:val="none"/>
        </w:rPr>
        <w:t xml:space="preserve">  </w:t>
      </w:r>
      <w:r>
        <w:rPr>
          <w:rFonts w:hint="eastAsia" w:ascii="宋体" w:hAnsi="宋体" w:cs="宋体"/>
          <w:color w:val="0000FF"/>
          <w:szCs w:val="21"/>
          <w:highlight w:val="none"/>
          <w:lang w:eastAsia="zh-CN"/>
        </w:rPr>
        <w:t>☑</w:t>
      </w:r>
      <w:r>
        <w:rPr>
          <w:rFonts w:hint="eastAsia" w:ascii="宋体" w:hAnsi="宋体" w:cs="宋体"/>
          <w:color w:val="0000FF"/>
          <w:szCs w:val="21"/>
          <w:highlight w:val="none"/>
        </w:rPr>
        <w:t xml:space="preserve"> 向人民法院提起诉讼。</w:t>
      </w:r>
    </w:p>
    <w:p w14:paraId="64859B5B">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5.组成合同的文件</w:t>
      </w:r>
    </w:p>
    <w:p w14:paraId="494C8B7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本协议书与下列文件一起构成合同文件，如下述文件之间有任何抵触、矛盾或歧义，应按以下顺序解释：</w:t>
      </w:r>
    </w:p>
    <w:p w14:paraId="2D489800">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（1）在采购或合同履行过程中乙方作出的承诺以及双方协商达成的变更或补充协议；</w:t>
      </w:r>
    </w:p>
    <w:p w14:paraId="0F3C922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（2）成交通知书；</w:t>
      </w:r>
    </w:p>
    <w:p w14:paraId="520D43C7">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（3）响应文件；</w:t>
      </w:r>
    </w:p>
    <w:p w14:paraId="1BB82497">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（4）政府采购合同格式条款及其附件；</w:t>
      </w:r>
    </w:p>
    <w:p w14:paraId="0A43DD41">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（5）专用合同条款；</w:t>
      </w:r>
    </w:p>
    <w:p w14:paraId="1C68F13C">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（6）通用合同条款（如果有）；</w:t>
      </w:r>
    </w:p>
    <w:p w14:paraId="4D3ED184">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（7）标准、规范及有关技术文件，图纸，已标价工程量清单或预算书（如果有）；</w:t>
      </w:r>
    </w:p>
    <w:p w14:paraId="51629C07">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（8）其他合同文件。</w:t>
      </w:r>
    </w:p>
    <w:p w14:paraId="11F8604C">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6.合同生效</w:t>
      </w:r>
    </w:p>
    <w:p w14:paraId="3E783134">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本合同自</w:t>
      </w:r>
      <w:r>
        <w:rPr>
          <w:rFonts w:hint="eastAsia" w:ascii="宋体" w:hAnsi="宋体" w:cs="宋体"/>
          <w:szCs w:val="21"/>
          <w:highlight w:val="none"/>
          <w:u w:val="single"/>
        </w:rPr>
        <w:t>双方签订后</w:t>
      </w:r>
      <w:r>
        <w:rPr>
          <w:rFonts w:hint="eastAsia" w:ascii="宋体" w:hAnsi="宋体" w:cs="宋体"/>
          <w:szCs w:val="21"/>
          <w:highlight w:val="none"/>
        </w:rPr>
        <w:t>生效。</w:t>
      </w:r>
    </w:p>
    <w:p w14:paraId="78CC7C44">
      <w:pPr>
        <w:adjustRightInd w:val="0"/>
        <w:snapToGrid w:val="0"/>
        <w:spacing w:line="360" w:lineRule="auto"/>
        <w:ind w:firstLine="422" w:firstLineChars="200"/>
        <w:rPr>
          <w:rFonts w:ascii="宋体" w:hAnsi="宋体" w:cs="宋体"/>
          <w:b/>
          <w:szCs w:val="21"/>
          <w:highlight w:val="none"/>
        </w:rPr>
      </w:pPr>
      <w:r>
        <w:rPr>
          <w:rFonts w:hint="eastAsia" w:ascii="宋体" w:hAnsi="宋体" w:cs="宋体"/>
          <w:b/>
          <w:szCs w:val="21"/>
          <w:highlight w:val="none"/>
        </w:rPr>
        <w:t>7.合同份数</w:t>
      </w:r>
    </w:p>
    <w:p w14:paraId="36FEAE96">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本合同一式</w:t>
      </w:r>
      <w:r>
        <w:rPr>
          <w:rFonts w:hint="eastAsia" w:ascii="宋体" w:hAnsi="宋体" w:cs="宋体"/>
          <w:szCs w:val="21"/>
          <w:highlight w:val="none"/>
          <w:u w:val="single"/>
        </w:rPr>
        <w:t xml:space="preserve">    </w:t>
      </w:r>
      <w:r>
        <w:rPr>
          <w:rFonts w:hint="eastAsia" w:ascii="宋体" w:hAnsi="宋体" w:cs="宋体"/>
          <w:szCs w:val="21"/>
          <w:highlight w:val="none"/>
        </w:rPr>
        <w:t>份，采购人执</w:t>
      </w:r>
      <w:r>
        <w:rPr>
          <w:rFonts w:hint="eastAsia" w:ascii="宋体" w:hAnsi="宋体" w:cs="宋体"/>
          <w:szCs w:val="21"/>
          <w:highlight w:val="none"/>
          <w:u w:val="single"/>
        </w:rPr>
        <w:t xml:space="preserve">    </w:t>
      </w:r>
      <w:r>
        <w:rPr>
          <w:rFonts w:hint="eastAsia" w:ascii="宋体" w:hAnsi="宋体" w:cs="宋体"/>
          <w:szCs w:val="21"/>
          <w:highlight w:val="none"/>
        </w:rPr>
        <w:t>份，供应商执</w:t>
      </w:r>
      <w:r>
        <w:rPr>
          <w:rFonts w:hint="eastAsia" w:ascii="宋体" w:hAnsi="宋体" w:cs="宋体"/>
          <w:szCs w:val="21"/>
          <w:highlight w:val="none"/>
          <w:u w:val="single"/>
        </w:rPr>
        <w:t xml:space="preserve">    </w:t>
      </w:r>
      <w:r>
        <w:rPr>
          <w:rFonts w:hint="eastAsia" w:ascii="宋体" w:hAnsi="宋体" w:cs="宋体"/>
          <w:szCs w:val="21"/>
          <w:highlight w:val="none"/>
        </w:rPr>
        <w:t>份，监督管理部门执</w:t>
      </w:r>
      <w:r>
        <w:rPr>
          <w:rFonts w:hint="eastAsia" w:ascii="宋体" w:hAnsi="宋体" w:cs="宋体"/>
          <w:szCs w:val="21"/>
          <w:highlight w:val="none"/>
          <w:u w:val="single"/>
        </w:rPr>
        <w:t xml:space="preserve">    </w:t>
      </w:r>
      <w:r>
        <w:rPr>
          <w:rFonts w:hint="eastAsia" w:ascii="宋体" w:hAnsi="宋体" w:cs="宋体"/>
          <w:szCs w:val="21"/>
          <w:highlight w:val="none"/>
        </w:rPr>
        <w:t>份，代理机构执</w:t>
      </w:r>
      <w:r>
        <w:rPr>
          <w:rFonts w:hint="eastAsia" w:ascii="宋体" w:hAnsi="宋体" w:cs="宋体"/>
          <w:szCs w:val="21"/>
          <w:highlight w:val="none"/>
          <w:u w:val="single"/>
        </w:rPr>
        <w:t xml:space="preserve">    </w:t>
      </w:r>
      <w:r>
        <w:rPr>
          <w:rFonts w:hint="eastAsia" w:ascii="宋体" w:hAnsi="宋体" w:cs="宋体"/>
          <w:szCs w:val="21"/>
          <w:highlight w:val="none"/>
        </w:rPr>
        <w:t>份，均具有同等法律效力。</w:t>
      </w:r>
    </w:p>
    <w:p w14:paraId="78DC67C2">
      <w:pPr>
        <w:adjustRightInd w:val="0"/>
        <w:snapToGrid w:val="0"/>
        <w:spacing w:line="360" w:lineRule="auto"/>
        <w:ind w:firstLine="420" w:firstLineChars="200"/>
        <w:rPr>
          <w:rFonts w:ascii="宋体" w:hAnsi="宋体" w:cs="宋体"/>
          <w:szCs w:val="21"/>
          <w:highlight w:val="none"/>
        </w:rPr>
      </w:pPr>
    </w:p>
    <w:p w14:paraId="4E2AAB9A">
      <w:pPr>
        <w:adjustRightInd w:val="0"/>
        <w:snapToGrid w:val="0"/>
        <w:spacing w:line="360" w:lineRule="auto"/>
        <w:ind w:firstLine="420" w:firstLineChars="200"/>
        <w:rPr>
          <w:rFonts w:ascii="宋体" w:hAnsi="宋体" w:cs="宋体"/>
          <w:szCs w:val="21"/>
          <w:highlight w:val="none"/>
        </w:rPr>
      </w:pPr>
    </w:p>
    <w:p w14:paraId="38E130C5">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合同订立时间：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359F5EE1">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合同订立地点：</w:t>
      </w:r>
      <w:r>
        <w:rPr>
          <w:rFonts w:hint="eastAsia" w:ascii="宋体" w:hAnsi="宋体" w:cs="宋体"/>
          <w:szCs w:val="21"/>
          <w:highlight w:val="none"/>
          <w:u w:val="single"/>
        </w:rPr>
        <w:t xml:space="preserve">                           </w:t>
      </w:r>
    </w:p>
    <w:p w14:paraId="38A3C2C7">
      <w:pPr>
        <w:adjustRightInd w:val="0"/>
        <w:snapToGrid w:val="0"/>
        <w:spacing w:line="360" w:lineRule="auto"/>
        <w:ind w:firstLine="420" w:firstLineChars="200"/>
        <w:rPr>
          <w:rFonts w:ascii="宋体" w:hAnsi="宋体" w:cs="宋体"/>
          <w:szCs w:val="21"/>
          <w:highlight w:val="none"/>
        </w:rPr>
      </w:pPr>
    </w:p>
    <w:p w14:paraId="343A5AF5">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甲      方：（公章）                     乙      方：（公章）</w:t>
      </w:r>
    </w:p>
    <w:p w14:paraId="7A0BE24D">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14:paraId="54AD013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         委托代理人：</w:t>
      </w:r>
      <w:r>
        <w:rPr>
          <w:rFonts w:hint="eastAsia" w:ascii="宋体" w:hAnsi="宋体" w:cs="宋体"/>
          <w:szCs w:val="21"/>
          <w:highlight w:val="none"/>
          <w:u w:val="single"/>
        </w:rPr>
        <w:t xml:space="preserve">                   </w:t>
      </w:r>
    </w:p>
    <w:p w14:paraId="4082E3C3">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电      话：</w:t>
      </w:r>
      <w:r>
        <w:rPr>
          <w:rFonts w:hint="eastAsia" w:ascii="宋体" w:hAnsi="宋体" w:cs="宋体"/>
          <w:szCs w:val="21"/>
          <w:highlight w:val="none"/>
          <w:u w:val="single"/>
        </w:rPr>
        <w:t xml:space="preserve">                   </w:t>
      </w:r>
      <w:r>
        <w:rPr>
          <w:rFonts w:hint="eastAsia" w:ascii="宋体" w:hAnsi="宋体" w:cs="宋体"/>
          <w:szCs w:val="21"/>
          <w:highlight w:val="none"/>
        </w:rPr>
        <w:t xml:space="preserve">         电      话：</w:t>
      </w:r>
      <w:r>
        <w:rPr>
          <w:rFonts w:hint="eastAsia" w:ascii="宋体" w:hAnsi="宋体" w:cs="宋体"/>
          <w:szCs w:val="21"/>
          <w:highlight w:val="none"/>
          <w:u w:val="single"/>
        </w:rPr>
        <w:t xml:space="preserve">                   </w:t>
      </w:r>
    </w:p>
    <w:p w14:paraId="3AE50BA9">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传      真：</w:t>
      </w:r>
      <w:r>
        <w:rPr>
          <w:rFonts w:hint="eastAsia" w:ascii="宋体" w:hAnsi="宋体" w:cs="宋体"/>
          <w:szCs w:val="21"/>
          <w:highlight w:val="none"/>
          <w:u w:val="single"/>
        </w:rPr>
        <w:t xml:space="preserve">                   </w:t>
      </w:r>
      <w:r>
        <w:rPr>
          <w:rFonts w:hint="eastAsia" w:ascii="宋体" w:hAnsi="宋体" w:cs="宋体"/>
          <w:szCs w:val="21"/>
          <w:highlight w:val="none"/>
        </w:rPr>
        <w:t xml:space="preserve">         传      真：</w:t>
      </w:r>
      <w:r>
        <w:rPr>
          <w:rFonts w:hint="eastAsia" w:ascii="宋体" w:hAnsi="宋体" w:cs="宋体"/>
          <w:szCs w:val="21"/>
          <w:highlight w:val="none"/>
          <w:u w:val="single"/>
        </w:rPr>
        <w:t xml:space="preserve">                   </w:t>
      </w:r>
    </w:p>
    <w:p w14:paraId="7409B62C">
      <w:pPr>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开 户 银 行：</w:t>
      </w:r>
      <w:r>
        <w:rPr>
          <w:rFonts w:hint="eastAsia" w:ascii="宋体" w:hAnsi="宋体" w:cs="宋体"/>
          <w:szCs w:val="21"/>
          <w:highlight w:val="none"/>
          <w:u w:val="single"/>
        </w:rPr>
        <w:t xml:space="preserve">                  </w:t>
      </w:r>
    </w:p>
    <w:p w14:paraId="077650F1">
      <w:pPr>
        <w:adjustRightInd w:val="0"/>
        <w:snapToGrid w:val="0"/>
        <w:spacing w:line="360" w:lineRule="auto"/>
        <w:ind w:firstLine="420" w:firstLineChars="200"/>
        <w:jc w:val="center"/>
        <w:rPr>
          <w:rFonts w:ascii="宋体" w:hAnsi="宋体" w:cs="宋体"/>
          <w:b/>
          <w:szCs w:val="21"/>
          <w:highlight w:val="none"/>
        </w:rPr>
      </w:pPr>
      <w:r>
        <w:rPr>
          <w:rFonts w:hint="eastAsia" w:ascii="宋体" w:hAnsi="宋体" w:cs="宋体"/>
          <w:szCs w:val="21"/>
          <w:highlight w:val="none"/>
        </w:rPr>
        <w:t xml:space="preserve">                 帐       号：</w:t>
      </w:r>
      <w:r>
        <w:rPr>
          <w:rFonts w:hint="eastAsia" w:ascii="宋体" w:hAnsi="宋体" w:cs="宋体"/>
          <w:szCs w:val="21"/>
          <w:highlight w:val="none"/>
          <w:u w:val="single"/>
        </w:rPr>
        <w:t xml:space="preserve">                  </w:t>
      </w:r>
    </w:p>
    <w:p w14:paraId="0B290918">
      <w:pPr>
        <w:pStyle w:val="5"/>
        <w:keepNext w:val="0"/>
        <w:keepLines w:val="0"/>
        <w:widowControl/>
        <w:spacing w:before="75" w:after="0" w:line="440" w:lineRule="exact"/>
        <w:ind w:left="74" w:firstLine="300"/>
        <w:jc w:val="center"/>
        <w:rPr>
          <w:rFonts w:ascii="宋体" w:hAnsi="宋体" w:cs="宋体"/>
          <w:color w:val="000000"/>
          <w:sz w:val="21"/>
          <w:szCs w:val="21"/>
          <w:highlight w:val="none"/>
        </w:rPr>
      </w:pPr>
      <w:bookmarkStart w:id="11" w:name="_Toc33385308"/>
    </w:p>
    <w:p w14:paraId="30FECF23">
      <w:pPr>
        <w:rPr>
          <w:rFonts w:ascii="宋体" w:hAnsi="宋体" w:cs="宋体"/>
          <w:color w:val="000000"/>
          <w:szCs w:val="21"/>
          <w:highlight w:val="none"/>
        </w:rPr>
      </w:pPr>
    </w:p>
    <w:p w14:paraId="10FFF2E5">
      <w:pPr>
        <w:pStyle w:val="4"/>
        <w:rPr>
          <w:rFonts w:ascii="宋体" w:hAnsi="宋体" w:cs="宋体"/>
          <w:color w:val="000000"/>
          <w:sz w:val="21"/>
          <w:szCs w:val="21"/>
          <w:highlight w:val="none"/>
        </w:rPr>
      </w:pPr>
    </w:p>
    <w:p w14:paraId="54194DF8">
      <w:pPr>
        <w:rPr>
          <w:rFonts w:ascii="宋体" w:hAnsi="宋体" w:cs="宋体"/>
          <w:color w:val="000000"/>
          <w:szCs w:val="21"/>
          <w:highlight w:val="none"/>
        </w:rPr>
      </w:pPr>
    </w:p>
    <w:p w14:paraId="05B19095">
      <w:pPr>
        <w:rPr>
          <w:rFonts w:hint="eastAsia" w:ascii="宋体" w:hAnsi="宋体" w:cs="宋体"/>
          <w:color w:val="000000"/>
          <w:szCs w:val="32"/>
          <w:highlight w:val="none"/>
        </w:rPr>
      </w:pPr>
      <w:r>
        <w:rPr>
          <w:rFonts w:hint="eastAsia" w:ascii="宋体" w:hAnsi="宋体" w:cs="宋体"/>
          <w:color w:val="000000"/>
          <w:szCs w:val="32"/>
          <w:highlight w:val="none"/>
        </w:rPr>
        <w:br w:type="page"/>
      </w:r>
    </w:p>
    <w:p w14:paraId="0E70E325">
      <w:pPr>
        <w:rPr>
          <w:rFonts w:hint="eastAsia" w:ascii="宋体" w:hAnsi="宋体" w:cs="宋体"/>
          <w:color w:val="000000"/>
          <w:szCs w:val="32"/>
          <w:highlight w:val="none"/>
        </w:rPr>
      </w:pPr>
    </w:p>
    <w:p w14:paraId="4EAE360F">
      <w:pPr>
        <w:pStyle w:val="4"/>
        <w:adjustRightInd w:val="0"/>
        <w:snapToGrid w:val="0"/>
        <w:spacing w:before="120" w:beforeLines="50"/>
        <w:jc w:val="center"/>
        <w:rPr>
          <w:rFonts w:ascii="黑体" w:hAnsi="黑体" w:eastAsia="黑体"/>
          <w:sz w:val="28"/>
          <w:szCs w:val="28"/>
          <w:highlight w:val="none"/>
        </w:rPr>
      </w:pPr>
      <w:bookmarkStart w:id="12" w:name="_Toc31449"/>
      <w:r>
        <w:rPr>
          <w:rFonts w:hint="eastAsia" w:ascii="黑体" w:hAnsi="黑体" w:eastAsia="黑体"/>
          <w:sz w:val="28"/>
          <w:szCs w:val="28"/>
          <w:highlight w:val="none"/>
        </w:rPr>
        <w:t>第二节 政府采购合同通用条款</w:t>
      </w:r>
      <w:bookmarkEnd w:id="12"/>
    </w:p>
    <w:p w14:paraId="36C0A9BA">
      <w:pPr>
        <w:tabs>
          <w:tab w:val="left" w:pos="8820"/>
          <w:tab w:val="left" w:pos="9345"/>
          <w:tab w:val="left" w:pos="9765"/>
        </w:tabs>
        <w:adjustRightInd w:val="0"/>
        <w:snapToGrid w:val="0"/>
        <w:spacing w:before="50" w:line="360" w:lineRule="auto"/>
        <w:jc w:val="left"/>
        <w:rPr>
          <w:rFonts w:asciiTheme="minorEastAsia" w:hAnsiTheme="minorEastAsia" w:eastAsiaTheme="minorEastAsia"/>
          <w:b/>
          <w:bCs/>
          <w:sz w:val="24"/>
          <w:highlight w:val="none"/>
        </w:rPr>
      </w:pPr>
      <w:r>
        <w:rPr>
          <w:rFonts w:hint="eastAsia" w:asciiTheme="minorEastAsia" w:hAnsiTheme="minorEastAsia" w:eastAsiaTheme="minorEastAsia"/>
          <w:b/>
          <w:sz w:val="24"/>
          <w:highlight w:val="none"/>
        </w:rPr>
        <w:t>1.</w:t>
      </w:r>
      <w:r>
        <w:rPr>
          <w:rFonts w:hint="eastAsia" w:asciiTheme="minorEastAsia" w:hAnsiTheme="minorEastAsia" w:eastAsiaTheme="minorEastAsia"/>
          <w:b/>
          <w:bCs/>
          <w:sz w:val="24"/>
          <w:highlight w:val="none"/>
        </w:rPr>
        <w:t>定义</w:t>
      </w:r>
    </w:p>
    <w:p w14:paraId="20CEC786">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1.1合同当事人</w:t>
      </w:r>
    </w:p>
    <w:p w14:paraId="39F8F338">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（1）采购人（以下称甲方）是指使用财政性资金，通过政府采购程序向</w:t>
      </w:r>
      <w:r>
        <w:rPr>
          <w:rFonts w:hint="eastAsia" w:asciiTheme="minorEastAsia" w:hAnsiTheme="minorEastAsia" w:eastAsiaTheme="minorEastAsia"/>
          <w:szCs w:val="21"/>
          <w:highlight w:val="none"/>
          <w:lang w:eastAsia="zh-CN"/>
        </w:rPr>
        <w:t>供应商</w:t>
      </w:r>
      <w:r>
        <w:rPr>
          <w:rFonts w:hint="eastAsia" w:asciiTheme="minorEastAsia" w:hAnsiTheme="minorEastAsia" w:eastAsiaTheme="minorEastAsia"/>
          <w:szCs w:val="21"/>
          <w:highlight w:val="none"/>
        </w:rPr>
        <w:t>购买货物、服务的国家机关、事业单位、团体组织。本次采购的甲方名称、地址见</w:t>
      </w:r>
      <w:r>
        <w:rPr>
          <w:rFonts w:hint="eastAsia" w:asciiTheme="minorEastAsia" w:hAnsiTheme="minorEastAsia" w:eastAsiaTheme="minorEastAsia"/>
          <w:b/>
          <w:szCs w:val="21"/>
          <w:highlight w:val="none"/>
        </w:rPr>
        <w:t>【政府采购合同专用条款】。</w:t>
      </w:r>
    </w:p>
    <w:p w14:paraId="0A5BE110">
      <w:pPr>
        <w:autoSpaceDE w:val="0"/>
        <w:autoSpaceDN w:val="0"/>
        <w:adjustRightInd w:val="0"/>
        <w:snapToGrid w:val="0"/>
        <w:spacing w:before="50" w:line="360" w:lineRule="auto"/>
        <w:ind w:firstLine="420" w:firstLineChars="200"/>
        <w:jc w:val="left"/>
        <w:rPr>
          <w:rFonts w:asciiTheme="minorEastAsia" w:hAnsiTheme="minorEastAsia" w:eastAsiaTheme="minorEastAsia"/>
          <w:b/>
          <w:szCs w:val="21"/>
          <w:highlight w:val="none"/>
        </w:rPr>
      </w:pPr>
      <w:r>
        <w:rPr>
          <w:rFonts w:hint="eastAsia" w:asciiTheme="minorEastAsia" w:hAnsiTheme="minorEastAsia" w:eastAsiaTheme="minorEastAsia"/>
          <w:szCs w:val="21"/>
          <w:highlight w:val="none"/>
        </w:rPr>
        <w:t>（2）</w:t>
      </w:r>
      <w:r>
        <w:rPr>
          <w:rFonts w:hint="eastAsia" w:asciiTheme="minorEastAsia" w:hAnsiTheme="minorEastAsia" w:eastAsiaTheme="minorEastAsia"/>
          <w:szCs w:val="21"/>
          <w:highlight w:val="none"/>
          <w:lang w:eastAsia="zh-CN"/>
        </w:rPr>
        <w:t>供应商</w:t>
      </w:r>
      <w:r>
        <w:rPr>
          <w:rFonts w:hint="eastAsia" w:asciiTheme="minorEastAsia" w:hAnsiTheme="minorEastAsia" w:eastAsiaTheme="minorEastAsia"/>
          <w:szCs w:val="21"/>
          <w:highlight w:val="none"/>
        </w:rPr>
        <w:t>（以下称乙方）是指参加政府采购活动而取得中标结果，并向采购人提供货物、服务的法人、其他组织或者自然人。</w:t>
      </w:r>
    </w:p>
    <w:p w14:paraId="4E2DC693">
      <w:pPr>
        <w:tabs>
          <w:tab w:val="left" w:pos="570"/>
          <w:tab w:val="left" w:pos="9240"/>
          <w:tab w:val="left" w:pos="9555"/>
        </w:tabs>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1.2本合同下列术语应解释为：</w:t>
      </w:r>
    </w:p>
    <w:p w14:paraId="3824BFFB">
      <w:pPr>
        <w:tabs>
          <w:tab w:val="left" w:pos="570"/>
          <w:tab w:val="left" w:pos="9240"/>
          <w:tab w:val="left" w:pos="9555"/>
        </w:tabs>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（1）“合同”系指甲乙双方签署的、政府采购合同协议书中载明的甲乙双方所达成的协议，包括所有的附件、附录和上述文件所提到的构成合同的所有文件。</w:t>
      </w:r>
    </w:p>
    <w:p w14:paraId="488A007F">
      <w:pPr>
        <w:tabs>
          <w:tab w:val="left" w:pos="570"/>
          <w:tab w:val="left" w:pos="9240"/>
          <w:tab w:val="left" w:pos="9555"/>
        </w:tabs>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（2）“合同价”系指根据本合同规定乙方在正确地完全履行合同义务后甲方应支付给乙方的价款。</w:t>
      </w:r>
    </w:p>
    <w:p w14:paraId="61664836">
      <w:pPr>
        <w:tabs>
          <w:tab w:val="left" w:pos="570"/>
          <w:tab w:val="left" w:pos="9240"/>
          <w:tab w:val="left" w:pos="9555"/>
        </w:tabs>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（3）“货物”系指乙方根据本合同规定须向甲方提供的各种形态和种类的物品，包括原材料、设备、产品（包括软件）及相关的其备品备件、工具、手册及其它技术资料和材料。</w:t>
      </w:r>
    </w:p>
    <w:p w14:paraId="1462D047">
      <w:pPr>
        <w:tabs>
          <w:tab w:val="left" w:pos="570"/>
          <w:tab w:val="left" w:pos="8880"/>
          <w:tab w:val="left" w:pos="9555"/>
        </w:tabs>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服务”系指根据合同规定，乙方应提供的技术、管理和其它服务，包括但不限于：管理和质量保证、运输、保险、检验、现场准备、安装、集成、调试、培训、维修、技术支持等以及合同中规定乙方应承担的其它义务。</w:t>
      </w:r>
    </w:p>
    <w:p w14:paraId="4C2C8F77">
      <w:pPr>
        <w:tabs>
          <w:tab w:val="left" w:pos="570"/>
          <w:tab w:val="left" w:pos="9240"/>
          <w:tab w:val="left" w:pos="9555"/>
        </w:tabs>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（5）“合同条款”系指本合同条款。</w:t>
      </w:r>
    </w:p>
    <w:p w14:paraId="33440F58">
      <w:pPr>
        <w:tabs>
          <w:tab w:val="left" w:pos="570"/>
          <w:tab w:val="left" w:pos="9240"/>
          <w:tab w:val="left" w:pos="9555"/>
        </w:tabs>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（6）“项目现场”系指本合同项下货物安装、运行的现场，其名称见</w:t>
      </w:r>
      <w:r>
        <w:rPr>
          <w:rFonts w:hint="eastAsia" w:asciiTheme="minorEastAsia" w:hAnsiTheme="minorEastAsia" w:eastAsiaTheme="minorEastAsia"/>
          <w:b/>
          <w:szCs w:val="21"/>
          <w:highlight w:val="none"/>
        </w:rPr>
        <w:t>【政府采购合同专用条款】</w:t>
      </w:r>
      <w:r>
        <w:rPr>
          <w:rFonts w:hint="eastAsia" w:asciiTheme="minorEastAsia" w:hAnsiTheme="minorEastAsia" w:eastAsiaTheme="minorEastAsia"/>
          <w:szCs w:val="21"/>
          <w:highlight w:val="none"/>
        </w:rPr>
        <w:t>。</w:t>
      </w:r>
    </w:p>
    <w:p w14:paraId="1FD88910">
      <w:pPr>
        <w:autoSpaceDE w:val="0"/>
        <w:autoSpaceDN w:val="0"/>
        <w:adjustRightInd w:val="0"/>
        <w:snapToGrid w:val="0"/>
        <w:spacing w:before="50" w:line="360" w:lineRule="auto"/>
        <w:jc w:val="left"/>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2.合同的适用范围</w:t>
      </w:r>
    </w:p>
    <w:p w14:paraId="428A21E8">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2.1 本合同条款适用于没有被本合同其他部分的条款所取代的范围。</w:t>
      </w:r>
    </w:p>
    <w:p w14:paraId="4BFE1C65">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2.2 合同内容根据招标文件、投标文件而确定。</w:t>
      </w:r>
    </w:p>
    <w:p w14:paraId="625908D4">
      <w:pPr>
        <w:autoSpaceDE w:val="0"/>
        <w:autoSpaceDN w:val="0"/>
        <w:adjustRightInd w:val="0"/>
        <w:snapToGrid w:val="0"/>
        <w:spacing w:before="50" w:line="360" w:lineRule="auto"/>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3.</w:t>
      </w:r>
      <w:r>
        <w:rPr>
          <w:rFonts w:hint="eastAsia" w:asciiTheme="minorEastAsia" w:hAnsiTheme="minorEastAsia" w:eastAsiaTheme="minorEastAsia"/>
          <w:b/>
          <w:sz w:val="24"/>
          <w:highlight w:val="none"/>
        </w:rPr>
        <w:t>合同标的及金额</w:t>
      </w:r>
    </w:p>
    <w:p w14:paraId="2B23FBDA">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3.1 合同标的及金额应与中标结果一致。</w:t>
      </w:r>
    </w:p>
    <w:p w14:paraId="6A9F5E85">
      <w:pPr>
        <w:autoSpaceDE w:val="0"/>
        <w:autoSpaceDN w:val="0"/>
        <w:adjustRightInd w:val="0"/>
        <w:snapToGrid w:val="0"/>
        <w:spacing w:before="50" w:line="360" w:lineRule="auto"/>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4.</w:t>
      </w:r>
      <w:r>
        <w:rPr>
          <w:rFonts w:hint="eastAsia" w:asciiTheme="minorEastAsia" w:hAnsiTheme="minorEastAsia" w:eastAsiaTheme="minorEastAsia"/>
          <w:b/>
          <w:sz w:val="24"/>
          <w:highlight w:val="none"/>
        </w:rPr>
        <w:t>合同价款</w:t>
      </w:r>
    </w:p>
    <w:p w14:paraId="4F5703EA">
      <w:pPr>
        <w:adjustRightInd w:val="0"/>
        <w:snapToGrid w:val="0"/>
        <w:spacing w:before="50" w:line="360" w:lineRule="auto"/>
        <w:ind w:firstLine="420" w:firstLineChars="200"/>
        <w:jc w:val="left"/>
        <w:rPr>
          <w:rFonts w:asciiTheme="minorEastAsia" w:hAnsiTheme="minorEastAsia" w:eastAsiaTheme="minorEastAsia"/>
          <w:b/>
          <w:bCs/>
          <w:i/>
          <w:iCs/>
          <w:szCs w:val="21"/>
          <w:highlight w:val="none"/>
        </w:rPr>
      </w:pPr>
      <w:r>
        <w:rPr>
          <w:rFonts w:hint="eastAsia" w:asciiTheme="minorEastAsia" w:hAnsiTheme="minorEastAsia" w:eastAsiaTheme="minorEastAsia"/>
          <w:szCs w:val="21"/>
          <w:highlight w:val="none"/>
        </w:rPr>
        <w:t>4.1具体合同价款见本合同第3.1条。乙方为履行本合同而发生的所有费用均应包含在合同价款中，甲方不再另行支付其它任何费用。</w:t>
      </w:r>
    </w:p>
    <w:p w14:paraId="23601C00">
      <w:pPr>
        <w:adjustRightInd w:val="0"/>
        <w:snapToGrid w:val="0"/>
        <w:spacing w:before="50" w:line="360" w:lineRule="auto"/>
        <w:jc w:val="left"/>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5.履行合同的时间、地点和方式</w:t>
      </w:r>
    </w:p>
    <w:p w14:paraId="15F5ADF1">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5.1 乙方应当在甲方确定的时间、指定的地点履行合同，具体的交货时间、地点和方式见</w:t>
      </w:r>
      <w:r>
        <w:rPr>
          <w:rFonts w:hint="eastAsia" w:asciiTheme="minorEastAsia" w:hAnsiTheme="minorEastAsia" w:eastAsiaTheme="minorEastAsia"/>
          <w:b/>
          <w:szCs w:val="21"/>
          <w:highlight w:val="none"/>
        </w:rPr>
        <w:t>【政府采购合同专用条款】</w:t>
      </w:r>
      <w:r>
        <w:rPr>
          <w:rFonts w:hint="eastAsia" w:asciiTheme="minorEastAsia" w:hAnsiTheme="minorEastAsia" w:eastAsiaTheme="minorEastAsia"/>
          <w:szCs w:val="21"/>
          <w:highlight w:val="none"/>
        </w:rPr>
        <w:t>。</w:t>
      </w:r>
    </w:p>
    <w:p w14:paraId="69BAC854">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5.2 乙方提供服务的应当在甲方指定的地点完成服务项目。</w:t>
      </w:r>
    </w:p>
    <w:p w14:paraId="329C60FC">
      <w:pPr>
        <w:adjustRightInd w:val="0"/>
        <w:snapToGrid w:val="0"/>
        <w:spacing w:before="50" w:line="360" w:lineRule="auto"/>
        <w:jc w:val="left"/>
        <w:rPr>
          <w:rFonts w:asciiTheme="minorEastAsia" w:hAnsiTheme="minorEastAsia" w:eastAsiaTheme="minorEastAsia"/>
          <w:b/>
          <w:sz w:val="24"/>
          <w:highlight w:val="none"/>
        </w:rPr>
      </w:pPr>
      <w:r>
        <w:rPr>
          <w:rFonts w:hint="eastAsia" w:asciiTheme="minorEastAsia" w:hAnsiTheme="minorEastAsia" w:eastAsiaTheme="minorEastAsia"/>
          <w:b/>
          <w:bCs/>
          <w:sz w:val="24"/>
          <w:highlight w:val="none"/>
        </w:rPr>
        <w:t>6.</w:t>
      </w:r>
      <w:r>
        <w:rPr>
          <w:rFonts w:hint="eastAsia" w:asciiTheme="minorEastAsia" w:hAnsiTheme="minorEastAsia" w:eastAsiaTheme="minorEastAsia"/>
          <w:b/>
          <w:sz w:val="24"/>
          <w:highlight w:val="none"/>
        </w:rPr>
        <w:t>质量标准和保证</w:t>
      </w:r>
    </w:p>
    <w:p w14:paraId="2994A0A2">
      <w:pPr>
        <w:pStyle w:val="11"/>
        <w:adjustRightInd w:val="0"/>
        <w:snapToGrid w:val="0"/>
        <w:spacing w:before="50" w:line="360" w:lineRule="auto"/>
        <w:ind w:firstLine="420" w:firstLineChars="200"/>
        <w:jc w:val="left"/>
        <w:rPr>
          <w:rFonts w:asciiTheme="minorEastAsia" w:hAnsiTheme="minorEastAsia" w:eastAsiaTheme="minorEastAsia"/>
          <w:b/>
          <w:highlight w:val="none"/>
        </w:rPr>
      </w:pPr>
      <w:r>
        <w:rPr>
          <w:rFonts w:hint="eastAsia" w:asciiTheme="minorEastAsia" w:hAnsiTheme="minorEastAsia" w:eastAsiaTheme="minorEastAsia"/>
          <w:highlight w:val="none"/>
        </w:rPr>
        <w:t>9.1 质量标准</w:t>
      </w:r>
    </w:p>
    <w:p w14:paraId="78525EFC">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（1）本合同下交付的货物应符合招标文件第五章“技术规格、参数与要求”所述的标准。如果没有提及适用标准，则应符合中华人民共和国有关机构发布的最新版本的标准。</w:t>
      </w:r>
    </w:p>
    <w:p w14:paraId="4F919D5C">
      <w:pPr>
        <w:pStyle w:val="11"/>
        <w:adjustRightInd w:val="0"/>
        <w:snapToGrid w:val="0"/>
        <w:spacing w:before="50" w:line="360" w:lineRule="auto"/>
        <w:ind w:firstLine="420" w:firstLineChars="200"/>
        <w:jc w:val="left"/>
        <w:rPr>
          <w:rFonts w:asciiTheme="minorEastAsia" w:hAnsiTheme="minorEastAsia" w:eastAsiaTheme="minorEastAsia"/>
          <w:highlight w:val="none"/>
        </w:rPr>
      </w:pPr>
      <w:r>
        <w:rPr>
          <w:rFonts w:hint="eastAsia" w:asciiTheme="minorEastAsia" w:hAnsiTheme="minorEastAsia" w:eastAsiaTheme="minorEastAsia"/>
          <w:highlight w:val="none"/>
        </w:rPr>
        <w:t>（2）采用中华人民共和国法定计量单位。</w:t>
      </w:r>
    </w:p>
    <w:p w14:paraId="31996690">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（3）乙方所出售的货物还应符合国家有关安全、环保、卫生之规定。</w:t>
      </w:r>
    </w:p>
    <w:p w14:paraId="0A2605DD">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9.2 保证</w:t>
      </w:r>
    </w:p>
    <w:p w14:paraId="129B9DDF">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乙方应保证所供货物是全新的、未使用过的，并完全符合合同规定的质量、规格和性能的要求。乙方应保证其货物在正确安装、正常使用和保养条件下，在其使用寿命期内应具有满意的性能，或者没有因乙方的行为或疏忽而产生的缺陷。在货物最终交付验收后不少于</w:t>
      </w:r>
      <w:r>
        <w:rPr>
          <w:rFonts w:hint="eastAsia" w:asciiTheme="minorEastAsia" w:hAnsiTheme="minorEastAsia" w:eastAsiaTheme="minorEastAsia"/>
          <w:b/>
          <w:szCs w:val="21"/>
          <w:highlight w:val="none"/>
        </w:rPr>
        <w:t>【政府采购合同专用条款】</w:t>
      </w:r>
      <w:r>
        <w:rPr>
          <w:rFonts w:hint="eastAsia" w:asciiTheme="minorEastAsia" w:hAnsiTheme="minorEastAsia" w:eastAsiaTheme="minorEastAsia"/>
          <w:szCs w:val="21"/>
          <w:highlight w:val="none"/>
        </w:rPr>
        <w:t>规定或乙方承诺（两者以较长的为准）的质量保证期内，本保证保持有效。</w:t>
      </w:r>
    </w:p>
    <w:p w14:paraId="3472D275">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（2）在质量保证期内所发现的缺陷，甲方应尽快以书面形式通知乙方。</w:t>
      </w:r>
    </w:p>
    <w:p w14:paraId="15EAF82D">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（3）乙方收到通知后应在</w:t>
      </w:r>
      <w:r>
        <w:rPr>
          <w:rFonts w:hint="eastAsia" w:asciiTheme="minorEastAsia" w:hAnsiTheme="minorEastAsia" w:eastAsiaTheme="minorEastAsia"/>
          <w:b/>
          <w:szCs w:val="21"/>
          <w:highlight w:val="none"/>
        </w:rPr>
        <w:t>【政府采购合同专用条款】</w:t>
      </w:r>
      <w:r>
        <w:rPr>
          <w:rFonts w:hint="eastAsia" w:asciiTheme="minorEastAsia" w:hAnsiTheme="minorEastAsia" w:eastAsiaTheme="minorEastAsia"/>
          <w:szCs w:val="21"/>
          <w:highlight w:val="none"/>
        </w:rPr>
        <w:t>规定的响应时间内以合理的速度免费维修或更换有缺陷的货物或部件。</w:t>
      </w:r>
    </w:p>
    <w:p w14:paraId="772A0168">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（4）在质量保证期内，如果货物的质量或规格与合同不符，或证实货物是有缺陷的，包括潜在的缺陷或使用不符合要求的材料等，甲方可以根据本合同第15.1条规定以书面形式向乙方提出补救措施或索赔。</w:t>
      </w:r>
    </w:p>
    <w:p w14:paraId="44DDC565">
      <w:pPr>
        <w:adjustRightInd w:val="0"/>
        <w:snapToGrid w:val="0"/>
        <w:spacing w:before="50" w:line="360" w:lineRule="auto"/>
        <w:ind w:firstLine="420" w:firstLineChars="200"/>
        <w:jc w:val="left"/>
        <w:rPr>
          <w:rFonts w:asciiTheme="minorEastAsia" w:hAnsiTheme="minorEastAsia" w:eastAsiaTheme="minorEastAsia"/>
          <w:b/>
          <w:szCs w:val="21"/>
          <w:highlight w:val="none"/>
        </w:rPr>
      </w:pPr>
      <w:r>
        <w:rPr>
          <w:rFonts w:hint="eastAsia" w:asciiTheme="minorEastAsia" w:hAnsiTheme="minorEastAsia" w:eastAsiaTheme="minorEastAsia"/>
          <w:szCs w:val="21"/>
          <w:highlight w:val="none"/>
        </w:rPr>
        <w:t>（5）乙方在约定的时间内未能弥补缺陷，甲方可采取必要的补救措施，但其风险和费用将由乙方承担，甲方根据合同规定对乙方行使的其他权利不受影响。</w:t>
      </w:r>
    </w:p>
    <w:p w14:paraId="052A93A9">
      <w:pPr>
        <w:autoSpaceDE w:val="0"/>
        <w:autoSpaceDN w:val="0"/>
        <w:adjustRightInd w:val="0"/>
        <w:snapToGrid w:val="0"/>
        <w:spacing w:before="50" w:line="360" w:lineRule="auto"/>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lang w:val="en-US" w:eastAsia="zh-CN"/>
        </w:rPr>
        <w:t>7</w:t>
      </w:r>
      <w:r>
        <w:rPr>
          <w:rFonts w:hint="eastAsia" w:asciiTheme="minorEastAsia" w:hAnsiTheme="minorEastAsia" w:eastAsiaTheme="minorEastAsia"/>
          <w:b/>
          <w:bCs/>
          <w:sz w:val="24"/>
          <w:highlight w:val="none"/>
        </w:rPr>
        <w:t>.保密义务</w:t>
      </w:r>
    </w:p>
    <w:p w14:paraId="7C632B4D">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12.1 甲、乙双方在采购和履行合同过程中所获悉的对方属于保密的内容，双方均有保密义务。</w:t>
      </w:r>
    </w:p>
    <w:p w14:paraId="6767043A">
      <w:pPr>
        <w:autoSpaceDE w:val="0"/>
        <w:autoSpaceDN w:val="0"/>
        <w:adjustRightInd w:val="0"/>
        <w:snapToGrid w:val="0"/>
        <w:spacing w:before="50" w:line="360" w:lineRule="auto"/>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lang w:val="en-US" w:eastAsia="zh-CN"/>
        </w:rPr>
        <w:t>10</w:t>
      </w:r>
      <w:r>
        <w:rPr>
          <w:rFonts w:hint="eastAsia" w:asciiTheme="minorEastAsia" w:hAnsiTheme="minorEastAsia" w:eastAsiaTheme="minorEastAsia"/>
          <w:b/>
          <w:bCs/>
          <w:sz w:val="24"/>
          <w:highlight w:val="none"/>
        </w:rPr>
        <w:t>.合同价款支付</w:t>
      </w:r>
    </w:p>
    <w:p w14:paraId="30D4B551">
      <w:pPr>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13.1验收合格后，乙方出具正规发票给甲方，</w:t>
      </w:r>
      <w:r>
        <w:rPr>
          <w:rFonts w:hint="eastAsia" w:asciiTheme="minorEastAsia" w:hAnsiTheme="minorEastAsia" w:eastAsiaTheme="minorEastAsia"/>
          <w:szCs w:val="21"/>
          <w:highlight w:val="none"/>
          <w:lang w:eastAsia="zh-CN"/>
        </w:rPr>
        <w:t>由</w:t>
      </w:r>
      <w:r>
        <w:rPr>
          <w:rFonts w:hint="eastAsia" w:asciiTheme="minorEastAsia" w:hAnsiTheme="minorEastAsia" w:eastAsiaTheme="minorEastAsia"/>
          <w:szCs w:val="21"/>
          <w:highlight w:val="none"/>
        </w:rPr>
        <w:t>甲方办理合同价</w:t>
      </w:r>
      <w:r>
        <w:rPr>
          <w:rFonts w:hint="eastAsia" w:asciiTheme="minorEastAsia" w:hAnsiTheme="minorEastAsia" w:eastAsiaTheme="minorEastAsia"/>
          <w:bCs/>
          <w:szCs w:val="21"/>
          <w:highlight w:val="none"/>
        </w:rPr>
        <w:t>款</w:t>
      </w:r>
      <w:r>
        <w:rPr>
          <w:rFonts w:hint="eastAsia" w:asciiTheme="minorEastAsia" w:hAnsiTheme="minorEastAsia" w:eastAsiaTheme="minorEastAsia"/>
          <w:szCs w:val="21"/>
          <w:highlight w:val="none"/>
        </w:rPr>
        <w:t>结算手续。</w:t>
      </w:r>
    </w:p>
    <w:p w14:paraId="06B40819">
      <w:pPr>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w:t>
      </w:r>
      <w:r>
        <w:rPr>
          <w:rFonts w:hint="eastAsia" w:asciiTheme="minorEastAsia" w:hAnsiTheme="minorEastAsia" w:eastAsiaTheme="minorEastAsia"/>
          <w:szCs w:val="21"/>
          <w:highlight w:val="none"/>
          <w:lang w:val="en-US" w:eastAsia="zh-CN"/>
        </w:rPr>
        <w:t>2</w:t>
      </w:r>
      <w:r>
        <w:rPr>
          <w:rFonts w:hint="eastAsia" w:asciiTheme="minorEastAsia" w:hAnsiTheme="minorEastAsia" w:eastAsiaTheme="minorEastAsia"/>
          <w:szCs w:val="21"/>
          <w:highlight w:val="none"/>
        </w:rPr>
        <w:t>支付合同价</w:t>
      </w:r>
      <w:r>
        <w:rPr>
          <w:rFonts w:hint="eastAsia" w:asciiTheme="minorEastAsia" w:hAnsiTheme="minorEastAsia" w:eastAsiaTheme="minorEastAsia"/>
          <w:bCs/>
          <w:szCs w:val="21"/>
          <w:highlight w:val="none"/>
        </w:rPr>
        <w:t>款</w:t>
      </w:r>
      <w:r>
        <w:rPr>
          <w:rFonts w:hint="eastAsia" w:asciiTheme="minorEastAsia" w:hAnsiTheme="minorEastAsia" w:eastAsiaTheme="minorEastAsia"/>
          <w:szCs w:val="21"/>
          <w:highlight w:val="none"/>
        </w:rPr>
        <w:t>时，</w:t>
      </w:r>
      <w:r>
        <w:rPr>
          <w:rFonts w:hint="eastAsia" w:asciiTheme="minorEastAsia" w:hAnsiTheme="minorEastAsia" w:eastAsiaTheme="minorEastAsia"/>
          <w:szCs w:val="21"/>
          <w:highlight w:val="none"/>
          <w:lang w:eastAsia="zh-CN"/>
        </w:rPr>
        <w:t>以付款方式结合甲方考核方案，甲方按考核方案每季度进行考核，每个季度通过考核后7天内支付合同金额的20%，通过国家、省爱卫办的检查合格后支付合同金额的剩余部分。</w:t>
      </w:r>
    </w:p>
    <w:p w14:paraId="60623F68">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13.</w:t>
      </w:r>
      <w:r>
        <w:rPr>
          <w:rFonts w:hint="eastAsia" w:asciiTheme="minorEastAsia" w:hAnsiTheme="minorEastAsia" w:eastAsiaTheme="minorEastAsia"/>
          <w:szCs w:val="21"/>
          <w:highlight w:val="none"/>
          <w:lang w:val="en-US" w:eastAsia="zh-CN"/>
        </w:rPr>
        <w:t>3</w:t>
      </w:r>
      <w:r>
        <w:rPr>
          <w:rFonts w:hint="eastAsia" w:asciiTheme="minorEastAsia" w:hAnsiTheme="minorEastAsia" w:eastAsiaTheme="minorEastAsia"/>
          <w:szCs w:val="21"/>
          <w:highlight w:val="none"/>
        </w:rPr>
        <w:t xml:space="preserve"> 合同价款支付方式</w:t>
      </w:r>
      <w:r>
        <w:rPr>
          <w:rFonts w:hint="eastAsia" w:asciiTheme="minorEastAsia" w:hAnsiTheme="minorEastAsia" w:eastAsiaTheme="minorEastAsia"/>
          <w:bCs/>
          <w:szCs w:val="21"/>
          <w:highlight w:val="none"/>
        </w:rPr>
        <w:t>和条件在</w:t>
      </w:r>
      <w:r>
        <w:rPr>
          <w:rFonts w:hint="eastAsia" w:asciiTheme="minorEastAsia" w:hAnsiTheme="minorEastAsia" w:eastAsiaTheme="minorEastAsia"/>
          <w:b/>
          <w:szCs w:val="21"/>
          <w:highlight w:val="none"/>
        </w:rPr>
        <w:t>【政府采购合同专用条款】</w:t>
      </w:r>
      <w:r>
        <w:rPr>
          <w:rFonts w:hint="eastAsia" w:asciiTheme="minorEastAsia" w:hAnsiTheme="minorEastAsia" w:eastAsiaTheme="minorEastAsia"/>
          <w:szCs w:val="21"/>
          <w:highlight w:val="none"/>
        </w:rPr>
        <w:t>中另有规定。</w:t>
      </w:r>
    </w:p>
    <w:p w14:paraId="4EE4E6DA">
      <w:pPr>
        <w:autoSpaceDE w:val="0"/>
        <w:autoSpaceDN w:val="0"/>
        <w:adjustRightInd w:val="0"/>
        <w:snapToGrid w:val="0"/>
        <w:spacing w:before="50" w:line="360" w:lineRule="auto"/>
        <w:jc w:val="left"/>
        <w:rPr>
          <w:rFonts w:asciiTheme="minorEastAsia" w:hAnsiTheme="minorEastAsia" w:eastAsiaTheme="minorEastAsia"/>
          <w:b/>
          <w:sz w:val="24"/>
          <w:highlight w:val="none"/>
        </w:rPr>
      </w:pPr>
      <w:r>
        <w:rPr>
          <w:rFonts w:hint="eastAsia" w:asciiTheme="minorEastAsia" w:hAnsiTheme="minorEastAsia" w:eastAsiaTheme="minorEastAsia"/>
          <w:b/>
          <w:bCs/>
          <w:sz w:val="24"/>
          <w:highlight w:val="none"/>
        </w:rPr>
        <w:t>14.</w:t>
      </w:r>
      <w:r>
        <w:rPr>
          <w:rFonts w:hint="eastAsia"/>
          <w:b/>
          <w:sz w:val="24"/>
          <w:highlight w:val="none"/>
        </w:rPr>
        <w:t>乙方应提供的</w:t>
      </w:r>
      <w:r>
        <w:rPr>
          <w:rFonts w:hint="eastAsia" w:asciiTheme="minorEastAsia" w:hAnsiTheme="minorEastAsia" w:eastAsiaTheme="minorEastAsia"/>
          <w:b/>
          <w:sz w:val="24"/>
          <w:highlight w:val="none"/>
        </w:rPr>
        <w:t>服务</w:t>
      </w:r>
    </w:p>
    <w:p w14:paraId="549F2E89">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14.1 乙方应向甲方提交所提供货物的技术文件，包括相应的中文技术文件，如：产品目录、图纸、操作手册、使用说明、维护手册或服务指南。这些文件应包装好随同货物一起发运。</w:t>
      </w:r>
    </w:p>
    <w:p w14:paraId="31079F88">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14.2 乙方还应提供下列服务：</w:t>
      </w:r>
    </w:p>
    <w:p w14:paraId="26CEC202">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（1）货物的现场移动、安装、调试、启动监督及技术支持；</w:t>
      </w:r>
    </w:p>
    <w:p w14:paraId="000B02C0">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（2）提供货物组装和维修所需的专用工具和辅助材料；</w:t>
      </w:r>
    </w:p>
    <w:p w14:paraId="05165005">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（3）在合同各方商定的一定期限内对所有的货物实施运行监督、维修，但前提条件是该服务并不能免除乙方在质量保证期内所承担的义务；</w:t>
      </w:r>
    </w:p>
    <w:p w14:paraId="0081D68F">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（4）在制造商或项目现场就货物的安装、启动、运营、维护对甲方操作人员进行培训；</w:t>
      </w:r>
    </w:p>
    <w:p w14:paraId="5D34298C">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w:t>
      </w:r>
      <w:r>
        <w:rPr>
          <w:rFonts w:hint="eastAsia" w:asciiTheme="minorEastAsia" w:hAnsiTheme="minorEastAsia" w:eastAsiaTheme="minorEastAsia"/>
          <w:b/>
          <w:szCs w:val="21"/>
          <w:highlight w:val="none"/>
        </w:rPr>
        <w:t>【政府采购合同专用条款】</w:t>
      </w:r>
      <w:r>
        <w:rPr>
          <w:rFonts w:hint="eastAsia" w:asciiTheme="minorEastAsia" w:hAnsiTheme="minorEastAsia" w:eastAsiaTheme="minorEastAsia"/>
          <w:szCs w:val="21"/>
          <w:highlight w:val="none"/>
        </w:rPr>
        <w:t>规定由乙方提供的其他服务。</w:t>
      </w:r>
    </w:p>
    <w:p w14:paraId="38B2E844">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14.3 乙方提供的服务的费用应包含在合同价款中，甲方不再另行支付。</w:t>
      </w:r>
    </w:p>
    <w:p w14:paraId="601DB20B">
      <w:pPr>
        <w:adjustRightInd w:val="0"/>
        <w:snapToGrid w:val="0"/>
        <w:spacing w:before="50" w:line="360" w:lineRule="auto"/>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15.违约责任</w:t>
      </w:r>
    </w:p>
    <w:p w14:paraId="30768817">
      <w:pPr>
        <w:adjustRightInd w:val="0"/>
        <w:snapToGrid w:val="0"/>
        <w:spacing w:before="50" w:line="360" w:lineRule="auto"/>
        <w:ind w:firstLine="420" w:firstLineChars="200"/>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15.1质量瑕疵的补救措施和索赔</w:t>
      </w:r>
    </w:p>
    <w:p w14:paraId="24E5366E">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如果乙方提供的产品不符合质量标准或存在产品质量缺陷，而甲方在合同条款第9条或合同的其他条款规定的检验、安装、调试、验收和质量保证期内，根据法定质量检测部门出具的检验证书向乙方提出了索赔，乙方应按照甲方同意的下列一种或几种方式结合起来解决索赔事宜：</w:t>
      </w:r>
    </w:p>
    <w:p w14:paraId="3BF8948D">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①乙方同意退货并将货款退还给甲方，由此发生的一切费用和损失由乙方承担。</w:t>
      </w:r>
    </w:p>
    <w:p w14:paraId="601A0ED9">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②根据货物的质量状况以及甲方所遭受的损失，经过甲乙双方商定降低货物的价格。</w:t>
      </w:r>
    </w:p>
    <w:p w14:paraId="05078259">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③乙方应在接到甲方通知后七日内负责采用符合合同规定的规格、质量和性能要求的新零件、部件和设备来更换有缺陷的部分或修补缺陷部分，其费用由乙方负担。同时，乙方应在约定的质量保证期基础上相应延长修补和更换件的质量保证期。</w:t>
      </w:r>
    </w:p>
    <w:p w14:paraId="30A74117">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如果在甲方发出索赔通知后十日内乙方未作答复，上述索赔应视为已被乙方接受。如果乙方未能在甲方发出索赔通知后十日内或甲方同意延长的期限内，按照上述规定的任何一种方法采取补救措施，甲方有权从应付货款中扣除索赔金额或者没收质量保证金，如不足以弥补甲方损失的，甲方有权进一步要求乙方赔偿。</w:t>
      </w:r>
    </w:p>
    <w:p w14:paraId="0F2F7CB0">
      <w:pPr>
        <w:autoSpaceDE w:val="0"/>
        <w:autoSpaceDN w:val="0"/>
        <w:adjustRightInd w:val="0"/>
        <w:snapToGrid w:val="0"/>
        <w:spacing w:before="50" w:line="360" w:lineRule="auto"/>
        <w:ind w:firstLine="420" w:firstLineChars="200"/>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15.2 迟延交货的违约责任</w:t>
      </w:r>
    </w:p>
    <w:p w14:paraId="1007B2A1">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14:paraId="0C2279D4">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（2）除本合同</w:t>
      </w:r>
      <w:r>
        <w:rPr>
          <w:rFonts w:hint="eastAsia" w:asciiTheme="minorEastAsia" w:hAnsiTheme="minorEastAsia" w:eastAsiaTheme="minorEastAsia"/>
          <w:bCs/>
          <w:szCs w:val="21"/>
          <w:highlight w:val="none"/>
        </w:rPr>
        <w:t>第20条</w:t>
      </w:r>
      <w:r>
        <w:rPr>
          <w:rFonts w:hint="eastAsia" w:asciiTheme="minorEastAsia" w:hAnsiTheme="minorEastAsia" w:eastAsiaTheme="minorEastAsia"/>
          <w:szCs w:val="21"/>
          <w:highlight w:val="none"/>
        </w:rPr>
        <w:t>规定情况外，如果乙方没有按照合同规定的时间交货和提供服务，甲方有权从货款中扣除误期赔偿费而不影响合同项下的其他补救方法，赔偿费按每周（一周按七天计算，不足七日按一周计算）赔偿迟交货物的交货价或延期服务的服务费用的百分之零点五（0.5%）计收，直至交货或提供服务为止。但误期赔偿费的最高限额不超过合同价的百分之五（5%）。一旦达到误期赔偿的最高限额，甲方可以终止合同。</w:t>
      </w:r>
    </w:p>
    <w:p w14:paraId="109303E0">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如果乙方迟延交货，甲方有权终止全部或部分合同，并依其认为适当的条件和方法购买与未交货物类似的货物，乙方应对购买类似货物所超出的那部分费用负责。但是，乙方应继续执行合同中未终止的部分。</w:t>
      </w:r>
    </w:p>
    <w:p w14:paraId="580281C6">
      <w:pPr>
        <w:autoSpaceDE w:val="0"/>
        <w:autoSpaceDN w:val="0"/>
        <w:adjustRightInd w:val="0"/>
        <w:snapToGrid w:val="0"/>
        <w:spacing w:before="50" w:line="360" w:lineRule="auto"/>
        <w:jc w:val="left"/>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16.合同的变更</w:t>
      </w:r>
    </w:p>
    <w:p w14:paraId="5A837EC3">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16.1 在合同履行过程中，甲、乙双方可就合同履行的时间、地点和方式等协商进行变更。协商一致后，双方应签订书面的补充协议。</w:t>
      </w:r>
    </w:p>
    <w:p w14:paraId="3974BFF7">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16.2 在不改变合同其他条款的前提下，甲方有权在合同价款百分之十的范围内追加与合同标的相同的货物或服务，并就此与乙方签订补充合同，乙方不得拒绝。</w:t>
      </w:r>
    </w:p>
    <w:p w14:paraId="4BDC1F63">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16.3 除双方签署书面协议，并成为合同不可分割的一部分外，本合同条件不得有任何变更。</w:t>
      </w:r>
    </w:p>
    <w:p w14:paraId="30ED300D">
      <w:pPr>
        <w:autoSpaceDE w:val="0"/>
        <w:autoSpaceDN w:val="0"/>
        <w:adjustRightInd w:val="0"/>
        <w:snapToGrid w:val="0"/>
        <w:spacing w:before="50" w:line="360" w:lineRule="auto"/>
        <w:jc w:val="left"/>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17.合同中止与终止</w:t>
      </w:r>
    </w:p>
    <w:p w14:paraId="06461565">
      <w:pPr>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17.1合同的中止</w:t>
      </w:r>
    </w:p>
    <w:p w14:paraId="41A1F907">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（1）合同在履行过程中，因采购计划调整，甲方可以要求中止履行，待计划确定后继续履行；</w:t>
      </w:r>
    </w:p>
    <w:p w14:paraId="46118E64">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（2）合同履行过程中因</w:t>
      </w:r>
      <w:r>
        <w:rPr>
          <w:rFonts w:hint="eastAsia" w:asciiTheme="minorEastAsia" w:hAnsiTheme="minorEastAsia" w:eastAsiaTheme="minorEastAsia"/>
          <w:szCs w:val="21"/>
          <w:highlight w:val="none"/>
          <w:lang w:eastAsia="zh-CN"/>
        </w:rPr>
        <w:t>供应商</w:t>
      </w:r>
      <w:r>
        <w:rPr>
          <w:rFonts w:hint="eastAsia" w:asciiTheme="minorEastAsia" w:hAnsiTheme="minorEastAsia" w:eastAsiaTheme="minorEastAsia"/>
          <w:szCs w:val="21"/>
          <w:highlight w:val="none"/>
        </w:rPr>
        <w:t>就采购过程或结果提起投诉的，甲方认为有必要或财政部门责令中止的，应当中止合同的履行。</w:t>
      </w:r>
    </w:p>
    <w:p w14:paraId="4ADDA9C0">
      <w:pPr>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17.2合同的终止</w:t>
      </w:r>
    </w:p>
    <w:p w14:paraId="27D60CBB">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（1）合同因有效期限届满而终止；</w:t>
      </w:r>
    </w:p>
    <w:p w14:paraId="3A504BC2">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（2）乙方未能依照本合同约定条件履行合同，已构成根本性违约的，甲方有权终止本合同，并追究乙方的违约责任。</w:t>
      </w:r>
    </w:p>
    <w:p w14:paraId="7FF55C41">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（3）如果乙方丧失履约能力或被宣告破产，甲方可在任何时候以书面形式通知乙方终止合同而不给乙方补偿。</w:t>
      </w:r>
    </w:p>
    <w:p w14:paraId="4A083427">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（4）如果乙方在履行合同过程中有不正当竞争行为，甲方有权解除合同，并按《中华人民共和国反不正当竞争法》规定由有关部门追究其法律责任。</w:t>
      </w:r>
    </w:p>
    <w:p w14:paraId="3581EBDD">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（5）如果合同的履行将损害国家利益或社会公共利益，甲方有权终止合同的履行，给乙方造成损失的予以相应补偿。</w:t>
      </w:r>
    </w:p>
    <w:p w14:paraId="31A3130E">
      <w:pPr>
        <w:autoSpaceDE w:val="0"/>
        <w:autoSpaceDN w:val="0"/>
        <w:adjustRightInd w:val="0"/>
        <w:snapToGrid w:val="0"/>
        <w:spacing w:before="50" w:line="360" w:lineRule="auto"/>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18.合同转让和分包</w:t>
      </w:r>
    </w:p>
    <w:p w14:paraId="2A8C62C7">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18.1 乙方不得以任何形式将合同转包。</w:t>
      </w:r>
    </w:p>
    <w:p w14:paraId="18CD0D04">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18.2 乙方未在投标文件中说明，不得将</w:t>
      </w:r>
      <w:r>
        <w:rPr>
          <w:rFonts w:hint="eastAsia" w:asciiTheme="minorEastAsia" w:hAnsiTheme="minorEastAsia" w:eastAsiaTheme="minorEastAsia"/>
          <w:bCs/>
          <w:szCs w:val="21"/>
          <w:highlight w:val="none"/>
        </w:rPr>
        <w:t>合同</w:t>
      </w:r>
      <w:r>
        <w:rPr>
          <w:rFonts w:hint="eastAsia" w:asciiTheme="minorEastAsia" w:hAnsiTheme="minorEastAsia" w:eastAsiaTheme="minorEastAsia"/>
          <w:szCs w:val="21"/>
          <w:highlight w:val="none"/>
        </w:rPr>
        <w:t>的非主体、非关键性工作分包给他人。</w:t>
      </w:r>
    </w:p>
    <w:p w14:paraId="3319BE6E">
      <w:pPr>
        <w:autoSpaceDE w:val="0"/>
        <w:autoSpaceDN w:val="0"/>
        <w:adjustRightInd w:val="0"/>
        <w:snapToGrid w:val="0"/>
        <w:spacing w:before="50" w:line="360" w:lineRule="auto"/>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19.不可抗力</w:t>
      </w:r>
    </w:p>
    <w:p w14:paraId="496D08B4">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19.1 不可抗力是指合同双方不可预见、不可避免、不可克服的自然灾害和社会事件。</w:t>
      </w:r>
    </w:p>
    <w:p w14:paraId="60C8FF79">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19.2 任何一方对由于不可抗力造成的部分或全部不能履行合同不承担违约责任。但迟延履行后发生不可抗力的，不能免除责任。</w:t>
      </w:r>
    </w:p>
    <w:p w14:paraId="37B2F031">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19.3 遇有不可抗力的一方，应在三日内将事件的情况以书面形式通知另一方，并在事件发生后十日内，向另一方提交合同不能履行或部分不能履行或需要延期履行理由的报告。</w:t>
      </w:r>
    </w:p>
    <w:p w14:paraId="14BD37D5">
      <w:pPr>
        <w:autoSpaceDE w:val="0"/>
        <w:autoSpaceDN w:val="0"/>
        <w:adjustRightInd w:val="0"/>
        <w:snapToGrid w:val="0"/>
        <w:spacing w:before="50" w:line="360" w:lineRule="auto"/>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20.解决争议的方法</w:t>
      </w:r>
    </w:p>
    <w:p w14:paraId="70D3FE08">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20.1 合同各方应通过友好协商，解决在执行合同过程中所发生的或与合同有关的一切争端。如从协商开始后十日内仍不能解决，可以向财政部门提请调解。</w:t>
      </w:r>
    </w:p>
    <w:p w14:paraId="4C2FA7D6">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20.2 调解不成可以按</w:t>
      </w:r>
      <w:r>
        <w:rPr>
          <w:rFonts w:hint="eastAsia" w:asciiTheme="minorEastAsia" w:hAnsiTheme="minorEastAsia" w:eastAsiaTheme="minorEastAsia"/>
          <w:b/>
          <w:szCs w:val="21"/>
          <w:highlight w:val="none"/>
        </w:rPr>
        <w:t>【政府采购合同专用条款】</w:t>
      </w:r>
      <w:r>
        <w:rPr>
          <w:rFonts w:hint="eastAsia" w:asciiTheme="minorEastAsia" w:hAnsiTheme="minorEastAsia" w:eastAsiaTheme="minorEastAsia"/>
          <w:szCs w:val="21"/>
          <w:highlight w:val="none"/>
        </w:rPr>
        <w:t>中约定中规定下列方式之一提起仲裁或诉讼：</w:t>
      </w:r>
    </w:p>
    <w:p w14:paraId="0FBAABF5">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（1）向甲方所在地仲裁机构提起仲裁；</w:t>
      </w:r>
    </w:p>
    <w:p w14:paraId="460C0E00">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（2）向甲方所在地人民法院提起诉讼。</w:t>
      </w:r>
    </w:p>
    <w:p w14:paraId="792EE9A2">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20.3 如仲裁或诉讼事项不影响合同其它部分的履行，则在仲裁或诉讼期间，除正在进行仲裁或诉讼的部分外，合同的其它部分应继续执行。</w:t>
      </w:r>
    </w:p>
    <w:p w14:paraId="5CB7C435">
      <w:pPr>
        <w:autoSpaceDE w:val="0"/>
        <w:autoSpaceDN w:val="0"/>
        <w:adjustRightInd w:val="0"/>
        <w:snapToGrid w:val="0"/>
        <w:spacing w:before="50" w:line="360" w:lineRule="auto"/>
        <w:jc w:val="left"/>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21.法律适用</w:t>
      </w:r>
    </w:p>
    <w:p w14:paraId="6C3606A4">
      <w:pPr>
        <w:autoSpaceDE w:val="0"/>
        <w:autoSpaceDN w:val="0"/>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21.1 本合同适用中华人民共和国现行法律、行政法规和规章，如合同条款与法律、行政法规和规章不一致的，按照法律、行政法规和规章修改本合同。</w:t>
      </w:r>
    </w:p>
    <w:p w14:paraId="4A97C463">
      <w:pPr>
        <w:autoSpaceDE w:val="0"/>
        <w:autoSpaceDN w:val="0"/>
        <w:adjustRightInd w:val="0"/>
        <w:snapToGrid w:val="0"/>
        <w:spacing w:before="50" w:line="360" w:lineRule="auto"/>
        <w:jc w:val="left"/>
        <w:rPr>
          <w:rFonts w:asciiTheme="minorEastAsia" w:hAnsiTheme="minorEastAsia" w:eastAsiaTheme="minorEastAsia"/>
          <w:b/>
          <w:sz w:val="24"/>
          <w:highlight w:val="none"/>
        </w:rPr>
      </w:pPr>
      <w:r>
        <w:rPr>
          <w:rFonts w:hint="eastAsia" w:asciiTheme="minorEastAsia" w:hAnsiTheme="minorEastAsia" w:eastAsiaTheme="minorEastAsia"/>
          <w:b/>
          <w:bCs/>
          <w:sz w:val="24"/>
          <w:highlight w:val="none"/>
        </w:rPr>
        <w:t>22.</w:t>
      </w:r>
      <w:r>
        <w:rPr>
          <w:rFonts w:hint="eastAsia" w:asciiTheme="minorEastAsia" w:hAnsiTheme="minorEastAsia" w:eastAsiaTheme="minorEastAsia"/>
          <w:b/>
          <w:sz w:val="24"/>
          <w:highlight w:val="none"/>
        </w:rPr>
        <w:t>通知</w:t>
      </w:r>
    </w:p>
    <w:p w14:paraId="57E8575D">
      <w:pPr>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22.1本合同一方给另一方的通知均应采用书面形式，传真或快递送到本合同中规定的对方的地址和办理签收手续，</w:t>
      </w:r>
    </w:p>
    <w:p w14:paraId="66C8D6F7">
      <w:pPr>
        <w:adjustRightInd w:val="0"/>
        <w:snapToGrid w:val="0"/>
        <w:spacing w:before="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22.2通知以送到之日或通知书中规定的生效之日起生效，两者中以较迟之日为准。</w:t>
      </w:r>
    </w:p>
    <w:p w14:paraId="7326CE06">
      <w:pPr>
        <w:adjustRightInd w:val="0"/>
        <w:snapToGrid w:val="0"/>
        <w:spacing w:before="50" w:line="360" w:lineRule="auto"/>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23. 合同未尽事项</w:t>
      </w:r>
    </w:p>
    <w:p w14:paraId="50E05399">
      <w:pPr>
        <w:adjustRightInd w:val="0"/>
        <w:snapToGrid w:val="0"/>
        <w:spacing w:before="50" w:line="360" w:lineRule="auto"/>
        <w:ind w:firstLine="420" w:firstLineChars="200"/>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23.1合同未尽事项见</w:t>
      </w:r>
      <w:r>
        <w:rPr>
          <w:rFonts w:hint="eastAsia" w:asciiTheme="minorEastAsia" w:hAnsiTheme="minorEastAsia" w:eastAsiaTheme="minorEastAsia"/>
          <w:b/>
          <w:szCs w:val="21"/>
          <w:highlight w:val="none"/>
        </w:rPr>
        <w:t>【政府采购合同专用条款】。</w:t>
      </w:r>
    </w:p>
    <w:p w14:paraId="5F427A86">
      <w:pPr>
        <w:adjustRightInd w:val="0"/>
        <w:snapToGrid w:val="0"/>
        <w:spacing w:before="50" w:line="360" w:lineRule="auto"/>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24.合同生效</w:t>
      </w:r>
    </w:p>
    <w:p w14:paraId="2D844441">
      <w:pPr>
        <w:autoSpaceDE w:val="0"/>
        <w:autoSpaceDN w:val="0"/>
        <w:adjustRightInd w:val="0"/>
        <w:snapToGrid w:val="0"/>
        <w:spacing w:before="50" w:line="360" w:lineRule="auto"/>
        <w:ind w:firstLine="420" w:firstLineChars="200"/>
        <w:jc w:val="left"/>
        <w:rPr>
          <w:rFonts w:ascii="黑体" w:hAnsi="黑体" w:eastAsia="黑体"/>
          <w:b/>
          <w:bCs/>
          <w:sz w:val="32"/>
          <w:highlight w:val="none"/>
        </w:rPr>
      </w:pPr>
      <w:r>
        <w:rPr>
          <w:rFonts w:hint="eastAsia" w:asciiTheme="minorEastAsia" w:hAnsiTheme="minorEastAsia" w:eastAsiaTheme="minorEastAsia"/>
          <w:szCs w:val="21"/>
          <w:highlight w:val="none"/>
        </w:rPr>
        <w:t>24.1 本合同在合同双方签字盖章后生效。</w:t>
      </w:r>
      <w:r>
        <w:rPr>
          <w:rFonts w:ascii="黑体" w:hAnsi="黑体" w:eastAsia="黑体"/>
          <w:b/>
          <w:bCs/>
          <w:sz w:val="32"/>
          <w:highlight w:val="none"/>
        </w:rPr>
        <w:br w:type="page"/>
      </w:r>
    </w:p>
    <w:p w14:paraId="10A36135">
      <w:pPr>
        <w:pStyle w:val="4"/>
        <w:adjustRightInd w:val="0"/>
        <w:snapToGrid w:val="0"/>
        <w:jc w:val="center"/>
        <w:rPr>
          <w:rFonts w:ascii="黑体" w:hAnsi="华文中宋" w:eastAsia="黑体"/>
          <w:sz w:val="28"/>
          <w:szCs w:val="28"/>
          <w:highlight w:val="none"/>
        </w:rPr>
      </w:pPr>
      <w:bookmarkStart w:id="13" w:name="_Toc20853"/>
      <w:r>
        <w:rPr>
          <w:rFonts w:hint="eastAsia" w:ascii="黑体" w:hAnsi="华文中宋" w:eastAsia="黑体"/>
          <w:sz w:val="28"/>
          <w:szCs w:val="28"/>
          <w:highlight w:val="none"/>
        </w:rPr>
        <w:t>第三节 政府采购合同专用条款</w:t>
      </w:r>
      <w:bookmarkEnd w:id="13"/>
    </w:p>
    <w:p w14:paraId="5E48E493">
      <w:pPr>
        <w:adjustRightInd w:val="0"/>
        <w:snapToGrid w:val="0"/>
        <w:spacing w:line="360" w:lineRule="auto"/>
        <w:jc w:val="center"/>
        <w:rPr>
          <w:rFonts w:ascii="宋体" w:hAnsi="宋体"/>
          <w:sz w:val="24"/>
          <w:highlight w:val="none"/>
        </w:rPr>
      </w:pPr>
    </w:p>
    <w:tbl>
      <w:tblPr>
        <w:tblStyle w:val="20"/>
        <w:tblW w:w="9111"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1843"/>
        <w:gridCol w:w="5567"/>
      </w:tblGrid>
      <w:tr w14:paraId="2DF982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5A2EF39B">
            <w:pPr>
              <w:adjustRightInd w:val="0"/>
              <w:snapToGrid w:val="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本章第二节</w:t>
            </w:r>
          </w:p>
          <w:p w14:paraId="1E30A5EE">
            <w:pPr>
              <w:adjustRightInd w:val="0"/>
              <w:snapToGrid w:val="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第1.1款</w:t>
            </w:r>
          </w:p>
        </w:tc>
        <w:tc>
          <w:tcPr>
            <w:tcW w:w="1843" w:type="dxa"/>
            <w:vAlign w:val="center"/>
          </w:tcPr>
          <w:p w14:paraId="759DAF2E">
            <w:pPr>
              <w:adjustRightInd w:val="0"/>
              <w:snapToGrid w:val="0"/>
              <w:spacing w:line="360" w:lineRule="auto"/>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甲方名称、地址 </w:t>
            </w:r>
          </w:p>
        </w:tc>
        <w:tc>
          <w:tcPr>
            <w:tcW w:w="5567" w:type="dxa"/>
            <w:vAlign w:val="center"/>
          </w:tcPr>
          <w:p w14:paraId="658E4080">
            <w:pPr>
              <w:adjustRightInd w:val="0"/>
              <w:snapToGrid w:val="0"/>
              <w:spacing w:line="320" w:lineRule="exac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 xml:space="preserve">甲方名称： </w:t>
            </w:r>
            <w:r>
              <w:rPr>
                <w:rFonts w:hint="eastAsia" w:asciiTheme="minorEastAsia" w:hAnsiTheme="minorEastAsia" w:eastAsiaTheme="minorEastAsia" w:cstheme="minorEastAsia"/>
                <w:szCs w:val="21"/>
                <w:highlight w:val="none"/>
                <w:lang w:eastAsia="zh-CN"/>
              </w:rPr>
              <w:t>益阳市卫生健康委员会</w:t>
            </w:r>
          </w:p>
          <w:p w14:paraId="6A3640D1">
            <w:pPr>
              <w:adjustRightInd w:val="0"/>
              <w:snapToGrid w:val="0"/>
              <w:spacing w:line="320" w:lineRule="exact"/>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地址：</w:t>
            </w:r>
            <w:r>
              <w:rPr>
                <w:rFonts w:hint="eastAsia" w:ascii="宋体" w:hAnsi="宋体"/>
                <w:color w:val="auto"/>
                <w:szCs w:val="21"/>
                <w:highlight w:val="none"/>
                <w:lang w:eastAsia="zh-CN"/>
              </w:rPr>
              <w:t>益阳市桃花仑西路746号（市委机关二院）</w:t>
            </w:r>
          </w:p>
        </w:tc>
      </w:tr>
      <w:tr w14:paraId="7CD244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15BFC158">
            <w:pPr>
              <w:adjustRightInd w:val="0"/>
              <w:snapToGrid w:val="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本章第二节</w:t>
            </w:r>
          </w:p>
          <w:p w14:paraId="02F7A22C">
            <w:pPr>
              <w:adjustRightInd w:val="0"/>
              <w:snapToGrid w:val="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第1.2（6）项</w:t>
            </w:r>
          </w:p>
        </w:tc>
        <w:tc>
          <w:tcPr>
            <w:tcW w:w="1843" w:type="dxa"/>
            <w:vAlign w:val="center"/>
          </w:tcPr>
          <w:p w14:paraId="1B9AAF1F">
            <w:pPr>
              <w:adjustRightInd w:val="0"/>
              <w:snapToGrid w:val="0"/>
              <w:spacing w:line="360" w:lineRule="auto"/>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项目现场</w:t>
            </w:r>
          </w:p>
        </w:tc>
        <w:tc>
          <w:tcPr>
            <w:tcW w:w="5567" w:type="dxa"/>
            <w:vAlign w:val="center"/>
          </w:tcPr>
          <w:p w14:paraId="121F8B43">
            <w:pPr>
              <w:adjustRightInd w:val="0"/>
              <w:snapToGrid w:val="0"/>
              <w:spacing w:line="320" w:lineRule="exac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rPr>
              <w:t>甲方指定地点</w:t>
            </w:r>
          </w:p>
        </w:tc>
      </w:tr>
      <w:tr w14:paraId="4989CB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6CAC100C">
            <w:pPr>
              <w:adjustRightInd w:val="0"/>
              <w:snapToGrid w:val="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本章第二节</w:t>
            </w:r>
          </w:p>
          <w:p w14:paraId="72285D35">
            <w:pPr>
              <w:adjustRightInd w:val="0"/>
              <w:snapToGrid w:val="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第5.1款</w:t>
            </w:r>
          </w:p>
        </w:tc>
        <w:tc>
          <w:tcPr>
            <w:tcW w:w="1843" w:type="dxa"/>
            <w:vAlign w:val="center"/>
          </w:tcPr>
          <w:p w14:paraId="71D9BF96">
            <w:pPr>
              <w:adjustRightInd w:val="0"/>
              <w:snapToGrid w:val="0"/>
              <w:spacing w:line="360" w:lineRule="auto"/>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履行合同地点</w:t>
            </w:r>
          </w:p>
        </w:tc>
        <w:tc>
          <w:tcPr>
            <w:tcW w:w="5567" w:type="dxa"/>
            <w:vAlign w:val="center"/>
          </w:tcPr>
          <w:p w14:paraId="1DFC4C4C">
            <w:pPr>
              <w:adjustRightInd w:val="0"/>
              <w:snapToGrid w:val="0"/>
              <w:spacing w:line="360" w:lineRule="auto"/>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服务地点：</w:t>
            </w:r>
            <w:r>
              <w:rPr>
                <w:rFonts w:hint="eastAsia" w:asciiTheme="minorEastAsia" w:hAnsiTheme="minorEastAsia" w:eastAsiaTheme="minorEastAsia" w:cstheme="minorEastAsia"/>
                <w:kern w:val="0"/>
                <w:szCs w:val="21"/>
                <w:highlight w:val="none"/>
              </w:rPr>
              <w:t>采购人指定地点</w:t>
            </w:r>
          </w:p>
        </w:tc>
      </w:tr>
      <w:tr w14:paraId="28C015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53A55389">
            <w:pPr>
              <w:adjustRightInd w:val="0"/>
              <w:snapToGrid w:val="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本章第二节</w:t>
            </w:r>
          </w:p>
          <w:p w14:paraId="613988D9">
            <w:pPr>
              <w:adjustRightInd w:val="0"/>
              <w:snapToGrid w:val="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第9.2（1）项</w:t>
            </w:r>
          </w:p>
        </w:tc>
        <w:tc>
          <w:tcPr>
            <w:tcW w:w="1843" w:type="dxa"/>
            <w:vAlign w:val="center"/>
          </w:tcPr>
          <w:p w14:paraId="11181BB3">
            <w:pPr>
              <w:adjustRightInd w:val="0"/>
              <w:snapToGrid w:val="0"/>
              <w:spacing w:line="360" w:lineRule="auto"/>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服务期限</w:t>
            </w:r>
          </w:p>
        </w:tc>
        <w:tc>
          <w:tcPr>
            <w:tcW w:w="5567" w:type="dxa"/>
            <w:vAlign w:val="center"/>
          </w:tcPr>
          <w:p w14:paraId="500D9BE1">
            <w:pPr>
              <w:adjustRightInd w:val="0"/>
              <w:snapToGrid w:val="0"/>
              <w:spacing w:line="360" w:lineRule="auto"/>
              <w:jc w:val="left"/>
              <w:rPr>
                <w:rFonts w:hint="eastAsia" w:asciiTheme="minorEastAsia" w:hAnsiTheme="minorEastAsia" w:eastAsiaTheme="minorEastAsia" w:cstheme="minorEastAsia"/>
                <w:szCs w:val="21"/>
                <w:highlight w:val="none"/>
                <w:lang w:val="en-US" w:eastAsia="zh-CN"/>
              </w:rPr>
            </w:pPr>
            <w:r>
              <w:rPr>
                <w:rFonts w:hint="eastAsia" w:ascii="仿宋" w:hAnsi="仿宋" w:eastAsia="仿宋" w:cs="仿宋"/>
                <w:color w:val="000000"/>
                <w:sz w:val="24"/>
                <w:szCs w:val="24"/>
                <w:highlight w:val="none"/>
                <w:lang w:val="en-US" w:eastAsia="zh-CN"/>
              </w:rPr>
              <w:t>1年</w:t>
            </w:r>
          </w:p>
        </w:tc>
      </w:tr>
      <w:tr w14:paraId="25C620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6BDCE064">
            <w:pPr>
              <w:adjustRightInd w:val="0"/>
              <w:snapToGrid w:val="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本章第二节</w:t>
            </w:r>
          </w:p>
          <w:p w14:paraId="686C1273">
            <w:pPr>
              <w:adjustRightInd w:val="0"/>
              <w:snapToGrid w:val="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第9.2（3）项</w:t>
            </w:r>
          </w:p>
        </w:tc>
        <w:tc>
          <w:tcPr>
            <w:tcW w:w="1843" w:type="dxa"/>
            <w:vAlign w:val="center"/>
          </w:tcPr>
          <w:p w14:paraId="6CB64703">
            <w:pPr>
              <w:adjustRightInd w:val="0"/>
              <w:snapToGrid w:val="0"/>
              <w:spacing w:line="360" w:lineRule="auto"/>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响应时间</w:t>
            </w:r>
          </w:p>
        </w:tc>
        <w:tc>
          <w:tcPr>
            <w:tcW w:w="5567" w:type="dxa"/>
            <w:vAlign w:val="center"/>
          </w:tcPr>
          <w:p w14:paraId="7C9E4696">
            <w:pPr>
              <w:adjustRightInd w:val="0"/>
              <w:snapToGrid w:val="0"/>
              <w:spacing w:line="360" w:lineRule="auto"/>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详见采购需求</w:t>
            </w:r>
          </w:p>
        </w:tc>
      </w:tr>
      <w:tr w14:paraId="368360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49627897">
            <w:pPr>
              <w:adjustRightInd w:val="0"/>
              <w:snapToGrid w:val="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本章第二节</w:t>
            </w:r>
          </w:p>
          <w:p w14:paraId="167ABAB9">
            <w:pPr>
              <w:adjustRightInd w:val="0"/>
              <w:snapToGrid w:val="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第13.</w:t>
            </w: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款</w:t>
            </w:r>
          </w:p>
        </w:tc>
        <w:tc>
          <w:tcPr>
            <w:tcW w:w="1843" w:type="dxa"/>
            <w:vAlign w:val="center"/>
          </w:tcPr>
          <w:p w14:paraId="1C2CB0A0">
            <w:pPr>
              <w:adjustRightInd w:val="0"/>
              <w:snapToGrid w:val="0"/>
              <w:spacing w:line="360" w:lineRule="auto"/>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合同价款支付方式</w:t>
            </w:r>
            <w:r>
              <w:rPr>
                <w:rFonts w:hint="eastAsia" w:asciiTheme="minorEastAsia" w:hAnsiTheme="minorEastAsia" w:eastAsiaTheme="minorEastAsia" w:cstheme="minorEastAsia"/>
                <w:bCs/>
                <w:szCs w:val="21"/>
                <w:highlight w:val="none"/>
              </w:rPr>
              <w:t>和条件</w:t>
            </w:r>
          </w:p>
        </w:tc>
        <w:tc>
          <w:tcPr>
            <w:tcW w:w="5567" w:type="dxa"/>
            <w:vAlign w:val="center"/>
          </w:tcPr>
          <w:p w14:paraId="033A7F08">
            <w:pPr>
              <w:adjustRightInd w:val="0"/>
              <w:snapToGrid w:val="0"/>
              <w:spacing w:line="360" w:lineRule="auto"/>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详见采购需求</w:t>
            </w:r>
          </w:p>
        </w:tc>
      </w:tr>
      <w:tr w14:paraId="149337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244DC05F">
            <w:pPr>
              <w:adjustRightInd w:val="0"/>
              <w:snapToGrid w:val="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本章第二节</w:t>
            </w:r>
          </w:p>
          <w:p w14:paraId="1211CEF1">
            <w:pPr>
              <w:adjustRightInd w:val="0"/>
              <w:snapToGrid w:val="0"/>
              <w:spacing w:line="360" w:lineRule="auto"/>
              <w:jc w:val="center"/>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第20.2款</w:t>
            </w:r>
          </w:p>
        </w:tc>
        <w:tc>
          <w:tcPr>
            <w:tcW w:w="1843" w:type="dxa"/>
            <w:vAlign w:val="center"/>
          </w:tcPr>
          <w:p w14:paraId="31530DBB">
            <w:pPr>
              <w:adjustRightInd w:val="0"/>
              <w:snapToGrid w:val="0"/>
              <w:spacing w:line="360" w:lineRule="auto"/>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解决争议的方式</w:t>
            </w:r>
          </w:p>
        </w:tc>
        <w:tc>
          <w:tcPr>
            <w:tcW w:w="5567" w:type="dxa"/>
            <w:vAlign w:val="center"/>
          </w:tcPr>
          <w:p w14:paraId="06404BB5">
            <w:pPr>
              <w:adjustRightInd w:val="0"/>
              <w:snapToGrid w:val="0"/>
              <w:spacing w:line="360" w:lineRule="auto"/>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FF"/>
                <w:szCs w:val="21"/>
                <w:highlight w:val="none"/>
                <w:lang w:eastAsia="zh-CN"/>
              </w:rPr>
              <w:t>☑</w:t>
            </w:r>
            <w:r>
              <w:rPr>
                <w:rFonts w:hint="eastAsia" w:asciiTheme="minorEastAsia" w:hAnsiTheme="minorEastAsia" w:eastAsiaTheme="minorEastAsia" w:cstheme="minorEastAsia"/>
                <w:color w:val="0000FF"/>
                <w:szCs w:val="21"/>
                <w:highlight w:val="none"/>
              </w:rPr>
              <w:t xml:space="preserve"> 诉讼</w:t>
            </w:r>
            <w:r>
              <w:rPr>
                <w:rFonts w:hint="eastAsia" w:asciiTheme="minorEastAsia" w:hAnsiTheme="minorEastAsia" w:eastAsiaTheme="minorEastAsia" w:cstheme="minorEastAsia"/>
                <w:szCs w:val="21"/>
                <w:highlight w:val="none"/>
              </w:rPr>
              <w:t xml:space="preserve">   </w:t>
            </w:r>
            <w:r>
              <w:rPr>
                <w:rFonts w:hint="eastAsia" w:asciiTheme="minorEastAsia" w:hAnsiTheme="minorEastAsia" w:eastAsiaTheme="minorEastAsia" w:cstheme="minorEastAsia"/>
                <w:szCs w:val="21"/>
                <w:highlight w:val="none"/>
                <w:lang w:eastAsia="zh-CN"/>
              </w:rPr>
              <w:t>□</w:t>
            </w:r>
            <w:r>
              <w:rPr>
                <w:rFonts w:hint="eastAsia" w:asciiTheme="minorEastAsia" w:hAnsiTheme="minorEastAsia" w:eastAsiaTheme="minorEastAsia" w:cstheme="minorEastAsia"/>
                <w:szCs w:val="21"/>
                <w:highlight w:val="none"/>
              </w:rPr>
              <w:t xml:space="preserve"> 仲裁</w:t>
            </w:r>
          </w:p>
          <w:p w14:paraId="096BC25E">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（签订合同时进行约定）</w:t>
            </w:r>
          </w:p>
        </w:tc>
      </w:tr>
      <w:tr w14:paraId="174842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6092632A">
            <w:pPr>
              <w:adjustRightInd w:val="0"/>
              <w:snapToGrid w:val="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本章第二节</w:t>
            </w:r>
          </w:p>
          <w:p w14:paraId="2F522C8B">
            <w:pPr>
              <w:adjustRightInd w:val="0"/>
              <w:snapToGrid w:val="0"/>
              <w:spacing w:line="360" w:lineRule="auto"/>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第23.1款</w:t>
            </w:r>
          </w:p>
        </w:tc>
        <w:tc>
          <w:tcPr>
            <w:tcW w:w="1843" w:type="dxa"/>
            <w:vAlign w:val="center"/>
          </w:tcPr>
          <w:p w14:paraId="73BDB0FF">
            <w:pPr>
              <w:adjustRightInd w:val="0"/>
              <w:snapToGrid w:val="0"/>
              <w:spacing w:line="360" w:lineRule="auto"/>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Cs/>
                <w:szCs w:val="21"/>
                <w:highlight w:val="none"/>
              </w:rPr>
              <w:t>合同未尽事项</w:t>
            </w:r>
          </w:p>
        </w:tc>
        <w:tc>
          <w:tcPr>
            <w:tcW w:w="5567" w:type="dxa"/>
            <w:vAlign w:val="center"/>
          </w:tcPr>
          <w:p w14:paraId="45A14334">
            <w:pPr>
              <w:adjustRightInd w:val="0"/>
              <w:snapToGrid w:val="0"/>
              <w:spacing w:line="360" w:lineRule="auto"/>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签订合同时进行约定。</w:t>
            </w:r>
          </w:p>
        </w:tc>
      </w:tr>
    </w:tbl>
    <w:p w14:paraId="68594AD0">
      <w:pPr>
        <w:adjustRightInd w:val="0"/>
        <w:snapToGrid w:val="0"/>
        <w:spacing w:before="120" w:beforeLines="50" w:line="360" w:lineRule="auto"/>
        <w:ind w:firstLine="1044" w:firstLineChars="200"/>
        <w:jc w:val="left"/>
        <w:rPr>
          <w:rFonts w:ascii="黑体" w:eastAsia="黑体"/>
          <w:sz w:val="32"/>
          <w:szCs w:val="32"/>
          <w:highlight w:val="none"/>
        </w:rPr>
      </w:pPr>
      <w:r>
        <w:rPr>
          <w:rFonts w:hAnsi="宋体"/>
          <w:b/>
          <w:bCs/>
          <w:sz w:val="52"/>
          <w:szCs w:val="30"/>
          <w:highlight w:val="none"/>
        </w:rPr>
        <w:br w:type="page"/>
      </w:r>
    </w:p>
    <w:p w14:paraId="601EBCB7">
      <w:pPr>
        <w:rPr>
          <w:rFonts w:hint="eastAsia" w:ascii="宋体" w:hAnsi="宋体" w:cs="宋体"/>
          <w:color w:val="000000"/>
          <w:szCs w:val="32"/>
          <w:highlight w:val="none"/>
        </w:rPr>
      </w:pPr>
    </w:p>
    <w:p w14:paraId="447CA9AC">
      <w:pPr>
        <w:pStyle w:val="5"/>
        <w:widowControl/>
        <w:adjustRightInd w:val="0"/>
        <w:snapToGrid w:val="0"/>
        <w:spacing w:before="75" w:line="440" w:lineRule="exact"/>
        <w:ind w:left="74" w:firstLine="300"/>
        <w:jc w:val="center"/>
        <w:rPr>
          <w:rFonts w:ascii="宋体" w:hAnsi="宋体" w:cs="宋体"/>
          <w:b/>
          <w:bCs/>
          <w:sz w:val="24"/>
          <w:highlight w:val="none"/>
        </w:rPr>
      </w:pPr>
      <w:r>
        <w:rPr>
          <w:rFonts w:hint="eastAsia" w:ascii="宋体" w:hAnsi="宋体" w:cs="宋体"/>
          <w:color w:val="000000"/>
          <w:szCs w:val="32"/>
          <w:highlight w:val="none"/>
        </w:rPr>
        <w:t>第五章 采购需求</w:t>
      </w:r>
      <w:bookmarkEnd w:id="11"/>
    </w:p>
    <w:p w14:paraId="303C011C">
      <w:pPr>
        <w:pStyle w:val="19"/>
        <w:numPr>
          <w:ilvl w:val="0"/>
          <w:numId w:val="3"/>
        </w:numPr>
        <w:jc w:val="center"/>
        <w:rPr>
          <w:rFonts w:hint="eastAsia" w:ascii="黑体" w:hAnsi="黑体" w:eastAsia="黑体"/>
          <w:color w:val="auto"/>
          <w:sz w:val="28"/>
          <w:szCs w:val="28"/>
        </w:rPr>
      </w:pPr>
      <w:bookmarkStart w:id="14" w:name="_Toc3070"/>
      <w:r>
        <w:rPr>
          <w:rFonts w:hint="eastAsia" w:ascii="黑体" w:hAnsi="黑体" w:eastAsia="黑体"/>
          <w:color w:val="auto"/>
          <w:sz w:val="28"/>
          <w:szCs w:val="28"/>
        </w:rPr>
        <w:t>采购清单一览表</w:t>
      </w:r>
      <w:bookmarkEnd w:id="14"/>
    </w:p>
    <w:tbl>
      <w:tblPr>
        <w:tblStyle w:val="20"/>
        <w:tblpPr w:leftFromText="180" w:rightFromText="180" w:vertAnchor="text" w:horzAnchor="page" w:tblpXSpec="center" w:tblpY="22"/>
        <w:tblOverlap w:val="never"/>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950"/>
        <w:gridCol w:w="4758"/>
        <w:gridCol w:w="820"/>
        <w:gridCol w:w="820"/>
        <w:gridCol w:w="627"/>
      </w:tblGrid>
      <w:tr w14:paraId="6160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5" w:type="dxa"/>
            <w:noWrap/>
            <w:vAlign w:val="center"/>
          </w:tcPr>
          <w:p w14:paraId="54399E54">
            <w:pPr>
              <w:widowControl/>
              <w:adjustRightInd w:val="0"/>
              <w:snapToGrid w:val="0"/>
              <w:spacing w:line="288" w:lineRule="auto"/>
              <w:jc w:val="left"/>
              <w:rPr>
                <w:rFonts w:ascii="宋体" w:cs="宋体"/>
                <w:szCs w:val="21"/>
                <w:lang w:bidi="ar"/>
              </w:rPr>
            </w:pPr>
          </w:p>
          <w:p w14:paraId="2328F44F">
            <w:pPr>
              <w:widowControl/>
              <w:adjustRightInd w:val="0"/>
              <w:snapToGrid w:val="0"/>
              <w:spacing w:line="288" w:lineRule="auto"/>
              <w:jc w:val="left"/>
              <w:rPr>
                <w:rFonts w:ascii="宋体" w:cs="宋体"/>
                <w:szCs w:val="21"/>
                <w:lang w:bidi="ar"/>
              </w:rPr>
            </w:pPr>
          </w:p>
        </w:tc>
        <w:tc>
          <w:tcPr>
            <w:tcW w:w="1950" w:type="dxa"/>
            <w:noWrap/>
            <w:vAlign w:val="center"/>
          </w:tcPr>
          <w:p w14:paraId="10DD3ECB">
            <w:pPr>
              <w:widowControl/>
              <w:adjustRightInd w:val="0"/>
              <w:snapToGrid w:val="0"/>
              <w:spacing w:line="288" w:lineRule="auto"/>
              <w:jc w:val="left"/>
              <w:rPr>
                <w:rFonts w:ascii="宋体" w:cs="宋体"/>
                <w:szCs w:val="21"/>
                <w:lang w:bidi="ar"/>
              </w:rPr>
            </w:pPr>
            <w:r>
              <w:rPr>
                <w:rFonts w:hint="eastAsia" w:ascii="宋体" w:hAnsi="宋体" w:cs="宋体"/>
                <w:szCs w:val="21"/>
                <w:lang w:bidi="ar"/>
              </w:rPr>
              <w:t>项目内容或名称</w:t>
            </w:r>
          </w:p>
        </w:tc>
        <w:tc>
          <w:tcPr>
            <w:tcW w:w="4758" w:type="dxa"/>
            <w:noWrap/>
            <w:vAlign w:val="center"/>
          </w:tcPr>
          <w:p w14:paraId="2EBB91CD">
            <w:pPr>
              <w:widowControl/>
              <w:adjustRightInd w:val="0"/>
              <w:snapToGrid w:val="0"/>
              <w:spacing w:line="288" w:lineRule="auto"/>
              <w:jc w:val="left"/>
              <w:rPr>
                <w:rFonts w:ascii="宋体" w:cs="宋体"/>
                <w:szCs w:val="21"/>
                <w:lang w:bidi="ar"/>
              </w:rPr>
            </w:pPr>
            <w:r>
              <w:rPr>
                <w:rFonts w:hint="eastAsia" w:ascii="宋体" w:hAnsi="宋体" w:cs="宋体"/>
                <w:szCs w:val="21"/>
                <w:lang w:bidi="ar"/>
              </w:rPr>
              <w:t>具体要求说明</w:t>
            </w:r>
          </w:p>
        </w:tc>
        <w:tc>
          <w:tcPr>
            <w:tcW w:w="820" w:type="dxa"/>
            <w:noWrap/>
            <w:vAlign w:val="center"/>
          </w:tcPr>
          <w:p w14:paraId="711874EF">
            <w:pPr>
              <w:widowControl/>
              <w:adjustRightInd w:val="0"/>
              <w:snapToGrid w:val="0"/>
              <w:spacing w:line="288" w:lineRule="auto"/>
              <w:jc w:val="left"/>
              <w:rPr>
                <w:rFonts w:ascii="宋体" w:cs="宋体"/>
                <w:szCs w:val="21"/>
                <w:lang w:bidi="ar"/>
              </w:rPr>
            </w:pPr>
            <w:r>
              <w:rPr>
                <w:rFonts w:hint="eastAsia" w:ascii="宋体" w:hAnsi="宋体" w:cs="宋体"/>
                <w:szCs w:val="21"/>
                <w:lang w:bidi="ar"/>
              </w:rPr>
              <w:t>单位</w:t>
            </w:r>
          </w:p>
        </w:tc>
        <w:tc>
          <w:tcPr>
            <w:tcW w:w="820" w:type="dxa"/>
            <w:noWrap/>
            <w:vAlign w:val="center"/>
          </w:tcPr>
          <w:p w14:paraId="4619473F">
            <w:pPr>
              <w:widowControl/>
              <w:adjustRightInd w:val="0"/>
              <w:snapToGrid w:val="0"/>
              <w:spacing w:line="288" w:lineRule="auto"/>
              <w:jc w:val="left"/>
              <w:rPr>
                <w:rFonts w:ascii="宋体" w:cs="宋体"/>
                <w:szCs w:val="21"/>
                <w:lang w:bidi="ar"/>
              </w:rPr>
            </w:pPr>
            <w:r>
              <w:rPr>
                <w:rFonts w:hint="eastAsia" w:ascii="宋体" w:hAnsi="宋体" w:cs="宋体"/>
                <w:szCs w:val="21"/>
                <w:lang w:bidi="ar"/>
              </w:rPr>
              <w:t>数量</w:t>
            </w:r>
          </w:p>
        </w:tc>
        <w:tc>
          <w:tcPr>
            <w:tcW w:w="627" w:type="dxa"/>
            <w:noWrap/>
            <w:vAlign w:val="center"/>
          </w:tcPr>
          <w:p w14:paraId="0519B607">
            <w:pPr>
              <w:widowControl/>
              <w:adjustRightInd w:val="0"/>
              <w:snapToGrid w:val="0"/>
              <w:spacing w:line="288" w:lineRule="auto"/>
              <w:jc w:val="left"/>
              <w:rPr>
                <w:rFonts w:ascii="宋体" w:cs="宋体"/>
                <w:szCs w:val="21"/>
                <w:lang w:bidi="ar"/>
              </w:rPr>
            </w:pPr>
            <w:r>
              <w:rPr>
                <w:rFonts w:hint="eastAsia" w:ascii="宋体" w:hAnsi="宋体" w:cs="宋体"/>
                <w:szCs w:val="21"/>
                <w:lang w:bidi="ar"/>
              </w:rPr>
              <w:t>备注</w:t>
            </w:r>
          </w:p>
        </w:tc>
      </w:tr>
      <w:tr w14:paraId="6B822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65" w:type="dxa"/>
            <w:vMerge w:val="restart"/>
            <w:noWrap/>
            <w:vAlign w:val="center"/>
          </w:tcPr>
          <w:p w14:paraId="5D921532">
            <w:pPr>
              <w:widowControl/>
              <w:adjustRightInd w:val="0"/>
              <w:snapToGrid w:val="0"/>
              <w:spacing w:line="288" w:lineRule="auto"/>
              <w:jc w:val="left"/>
              <w:rPr>
                <w:rFonts w:ascii="宋体" w:cs="宋体"/>
                <w:szCs w:val="21"/>
                <w:lang w:bidi="ar"/>
              </w:rPr>
            </w:pPr>
          </w:p>
          <w:p w14:paraId="4006C503">
            <w:pPr>
              <w:widowControl/>
              <w:adjustRightInd w:val="0"/>
              <w:snapToGrid w:val="0"/>
              <w:spacing w:line="288" w:lineRule="auto"/>
              <w:jc w:val="left"/>
              <w:rPr>
                <w:rFonts w:ascii="宋体" w:cs="宋体"/>
                <w:szCs w:val="21"/>
                <w:lang w:bidi="ar"/>
              </w:rPr>
            </w:pPr>
            <w:r>
              <w:rPr>
                <w:rFonts w:hint="eastAsia" w:ascii="宋体" w:hAnsi="宋体" w:cs="宋体"/>
                <w:szCs w:val="21"/>
                <w:lang w:bidi="ar"/>
              </w:rPr>
              <w:t>鼠类防制药物</w:t>
            </w:r>
          </w:p>
          <w:p w14:paraId="07135FE4">
            <w:pPr>
              <w:widowControl/>
              <w:adjustRightInd w:val="0"/>
              <w:snapToGrid w:val="0"/>
              <w:spacing w:line="288" w:lineRule="auto"/>
              <w:jc w:val="left"/>
              <w:rPr>
                <w:rFonts w:ascii="宋体" w:cs="宋体"/>
                <w:szCs w:val="21"/>
                <w:lang w:bidi="ar"/>
              </w:rPr>
            </w:pPr>
          </w:p>
        </w:tc>
        <w:tc>
          <w:tcPr>
            <w:tcW w:w="1950" w:type="dxa"/>
            <w:noWrap/>
            <w:vAlign w:val="center"/>
          </w:tcPr>
          <w:p w14:paraId="065CE364">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0.005%</w:t>
            </w:r>
            <w:r>
              <w:rPr>
                <w:rFonts w:hint="eastAsia" w:ascii="宋体" w:hAnsi="宋体" w:cs="宋体"/>
                <w:szCs w:val="21"/>
                <w:lang w:bidi="ar"/>
              </w:rPr>
              <w:t>溴鼠灵毒饵</w:t>
            </w:r>
          </w:p>
        </w:tc>
        <w:tc>
          <w:tcPr>
            <w:tcW w:w="4758" w:type="dxa"/>
            <w:noWrap/>
            <w:vAlign w:val="center"/>
          </w:tcPr>
          <w:p w14:paraId="34332D15">
            <w:pPr>
              <w:widowControl/>
              <w:adjustRightInd w:val="0"/>
              <w:snapToGrid w:val="0"/>
              <w:spacing w:line="288" w:lineRule="auto"/>
              <w:jc w:val="left"/>
              <w:rPr>
                <w:rFonts w:ascii="宋体" w:cs="宋体"/>
                <w:szCs w:val="21"/>
                <w:lang w:bidi="ar"/>
              </w:rPr>
            </w:pPr>
            <w:r>
              <w:rPr>
                <w:rFonts w:ascii="宋体" w:hAnsi="宋体" w:cs="宋体"/>
                <w:szCs w:val="21"/>
                <w:lang w:bidi="ar"/>
              </w:rPr>
              <w:t>10kg/</w:t>
            </w:r>
            <w:r>
              <w:rPr>
                <w:rFonts w:hint="eastAsia" w:ascii="宋体" w:hAnsi="宋体" w:cs="宋体"/>
                <w:szCs w:val="21"/>
                <w:lang w:bidi="ar"/>
              </w:rPr>
              <w:t>袋</w:t>
            </w:r>
            <w:r>
              <w:rPr>
                <w:rFonts w:ascii="宋体" w:hAnsi="宋体" w:cs="宋体"/>
                <w:szCs w:val="21"/>
                <w:lang w:bidi="ar"/>
              </w:rPr>
              <w:t>*100</w:t>
            </w:r>
            <w:r>
              <w:rPr>
                <w:rFonts w:hint="eastAsia" w:ascii="宋体" w:hAnsi="宋体" w:cs="宋体"/>
                <w:szCs w:val="21"/>
                <w:lang w:bidi="ar"/>
              </w:rPr>
              <w:t>袋</w:t>
            </w:r>
            <w:r>
              <w:rPr>
                <w:rFonts w:ascii="宋体" w:hAnsi="宋体" w:cs="宋体"/>
                <w:szCs w:val="21"/>
                <w:lang w:bidi="ar"/>
              </w:rPr>
              <w:t>/</w:t>
            </w:r>
            <w:r>
              <w:rPr>
                <w:rFonts w:hint="eastAsia" w:ascii="宋体" w:hAnsi="宋体" w:cs="宋体"/>
                <w:szCs w:val="21"/>
                <w:lang w:bidi="ar"/>
              </w:rPr>
              <w:t>吨</w:t>
            </w:r>
          </w:p>
          <w:p w14:paraId="561B81C2">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（用于城区公共区域内大面积的灭鼠）</w:t>
            </w:r>
          </w:p>
        </w:tc>
        <w:tc>
          <w:tcPr>
            <w:tcW w:w="820" w:type="dxa"/>
            <w:noWrap/>
            <w:vAlign w:val="center"/>
          </w:tcPr>
          <w:p w14:paraId="6F72D23F">
            <w:pPr>
              <w:widowControl/>
              <w:adjustRightInd w:val="0"/>
              <w:snapToGrid w:val="0"/>
              <w:spacing w:line="288" w:lineRule="auto"/>
              <w:jc w:val="left"/>
              <w:rPr>
                <w:rFonts w:ascii="宋体" w:cs="宋体"/>
                <w:szCs w:val="21"/>
                <w:lang w:bidi="ar"/>
              </w:rPr>
            </w:pPr>
            <w:r>
              <w:rPr>
                <w:rFonts w:hint="eastAsia" w:ascii="宋体" w:hAnsi="宋体" w:cs="宋体"/>
                <w:szCs w:val="21"/>
                <w:lang w:bidi="ar"/>
              </w:rPr>
              <w:t>吨</w:t>
            </w:r>
          </w:p>
        </w:tc>
        <w:tc>
          <w:tcPr>
            <w:tcW w:w="820" w:type="dxa"/>
            <w:noWrap/>
            <w:vAlign w:val="center"/>
          </w:tcPr>
          <w:p w14:paraId="51ABCE9F">
            <w:pPr>
              <w:widowControl/>
              <w:adjustRightInd w:val="0"/>
              <w:snapToGrid w:val="0"/>
              <w:spacing w:line="288" w:lineRule="auto"/>
              <w:jc w:val="left"/>
              <w:rPr>
                <w:rFonts w:ascii="宋体" w:cs="宋体"/>
                <w:szCs w:val="21"/>
                <w:lang w:bidi="ar"/>
              </w:rPr>
            </w:pPr>
            <w:r>
              <w:rPr>
                <w:rFonts w:ascii="宋体" w:hAnsi="宋体" w:cs="宋体"/>
                <w:szCs w:val="21"/>
                <w:lang w:bidi="ar"/>
              </w:rPr>
              <w:t>12</w:t>
            </w:r>
          </w:p>
        </w:tc>
        <w:tc>
          <w:tcPr>
            <w:tcW w:w="627" w:type="dxa"/>
            <w:noWrap/>
            <w:vAlign w:val="center"/>
          </w:tcPr>
          <w:p w14:paraId="6AB63D72">
            <w:pPr>
              <w:widowControl/>
              <w:adjustRightInd w:val="0"/>
              <w:snapToGrid w:val="0"/>
              <w:spacing w:line="288" w:lineRule="auto"/>
              <w:jc w:val="left"/>
              <w:rPr>
                <w:rFonts w:ascii="宋体" w:cs="宋体"/>
                <w:szCs w:val="21"/>
                <w:lang w:bidi="ar"/>
              </w:rPr>
            </w:pPr>
          </w:p>
        </w:tc>
      </w:tr>
      <w:tr w14:paraId="2773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65" w:type="dxa"/>
            <w:vMerge w:val="continue"/>
            <w:noWrap/>
            <w:vAlign w:val="center"/>
          </w:tcPr>
          <w:p w14:paraId="1277C7B9">
            <w:pPr>
              <w:widowControl/>
              <w:adjustRightInd w:val="0"/>
              <w:snapToGrid w:val="0"/>
              <w:spacing w:line="288" w:lineRule="auto"/>
              <w:jc w:val="left"/>
              <w:rPr>
                <w:rFonts w:ascii="宋体" w:cs="宋体"/>
                <w:szCs w:val="21"/>
                <w:lang w:bidi="ar"/>
              </w:rPr>
            </w:pPr>
          </w:p>
        </w:tc>
        <w:tc>
          <w:tcPr>
            <w:tcW w:w="1950" w:type="dxa"/>
            <w:noWrap/>
            <w:vAlign w:val="center"/>
          </w:tcPr>
          <w:p w14:paraId="7272A12F">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0.005%</w:t>
            </w:r>
            <w:r>
              <w:rPr>
                <w:rFonts w:hint="eastAsia" w:ascii="宋体" w:hAnsi="宋体" w:cs="宋体"/>
                <w:szCs w:val="21"/>
                <w:lang w:bidi="ar"/>
              </w:rPr>
              <w:t>溴鼠灵蜡块</w:t>
            </w:r>
          </w:p>
        </w:tc>
        <w:tc>
          <w:tcPr>
            <w:tcW w:w="4758" w:type="dxa"/>
            <w:noWrap/>
            <w:vAlign w:val="center"/>
          </w:tcPr>
          <w:p w14:paraId="1D51DEB7">
            <w:pPr>
              <w:widowControl/>
              <w:adjustRightInd w:val="0"/>
              <w:snapToGrid w:val="0"/>
              <w:spacing w:line="288" w:lineRule="auto"/>
              <w:jc w:val="left"/>
              <w:rPr>
                <w:rFonts w:ascii="宋体" w:cs="宋体"/>
                <w:szCs w:val="21"/>
                <w:lang w:bidi="ar"/>
              </w:rPr>
            </w:pPr>
            <w:r>
              <w:rPr>
                <w:rFonts w:ascii="宋体" w:hAnsi="宋体" w:cs="宋体"/>
                <w:szCs w:val="21"/>
                <w:lang w:bidi="ar"/>
              </w:rPr>
              <w:t>500g/</w:t>
            </w:r>
            <w:r>
              <w:rPr>
                <w:rFonts w:hint="eastAsia" w:ascii="宋体" w:hAnsi="宋体" w:cs="宋体"/>
                <w:szCs w:val="21"/>
                <w:lang w:bidi="ar"/>
              </w:rPr>
              <w:t>袋</w:t>
            </w:r>
            <w:r>
              <w:rPr>
                <w:rFonts w:ascii="宋体" w:hAnsi="宋体" w:cs="宋体"/>
                <w:szCs w:val="21"/>
                <w:lang w:bidi="ar"/>
              </w:rPr>
              <w:t>*2000</w:t>
            </w:r>
            <w:r>
              <w:rPr>
                <w:rFonts w:hint="eastAsia" w:ascii="宋体" w:hAnsi="宋体" w:cs="宋体"/>
                <w:szCs w:val="21"/>
                <w:lang w:bidi="ar"/>
              </w:rPr>
              <w:t>袋</w:t>
            </w:r>
            <w:r>
              <w:rPr>
                <w:rFonts w:ascii="宋体" w:hAnsi="宋体" w:cs="宋体"/>
                <w:szCs w:val="21"/>
                <w:lang w:bidi="ar"/>
              </w:rPr>
              <w:t>/</w:t>
            </w:r>
            <w:r>
              <w:rPr>
                <w:rFonts w:hint="eastAsia" w:ascii="宋体" w:hAnsi="宋体" w:cs="宋体"/>
                <w:szCs w:val="21"/>
                <w:lang w:bidi="ar"/>
              </w:rPr>
              <w:t>吨</w:t>
            </w:r>
          </w:p>
          <w:p w14:paraId="710252D7">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（用于城区下水道、下水渠等潮湿的地方）</w:t>
            </w:r>
          </w:p>
        </w:tc>
        <w:tc>
          <w:tcPr>
            <w:tcW w:w="820" w:type="dxa"/>
            <w:noWrap/>
            <w:vAlign w:val="center"/>
          </w:tcPr>
          <w:p w14:paraId="5EB2532B">
            <w:pPr>
              <w:widowControl/>
              <w:adjustRightInd w:val="0"/>
              <w:snapToGrid w:val="0"/>
              <w:spacing w:line="288" w:lineRule="auto"/>
              <w:jc w:val="left"/>
              <w:rPr>
                <w:rFonts w:ascii="宋体" w:cs="宋体"/>
                <w:szCs w:val="21"/>
                <w:lang w:bidi="ar"/>
              </w:rPr>
            </w:pPr>
            <w:r>
              <w:rPr>
                <w:rFonts w:hint="eastAsia" w:ascii="宋体" w:hAnsi="宋体" w:cs="宋体"/>
                <w:szCs w:val="21"/>
                <w:lang w:bidi="ar"/>
              </w:rPr>
              <w:t>吨</w:t>
            </w:r>
          </w:p>
        </w:tc>
        <w:tc>
          <w:tcPr>
            <w:tcW w:w="820" w:type="dxa"/>
            <w:noWrap/>
            <w:vAlign w:val="center"/>
          </w:tcPr>
          <w:p w14:paraId="050BAD34">
            <w:pPr>
              <w:widowControl/>
              <w:adjustRightInd w:val="0"/>
              <w:snapToGrid w:val="0"/>
              <w:spacing w:line="288" w:lineRule="auto"/>
              <w:jc w:val="left"/>
              <w:rPr>
                <w:rFonts w:ascii="宋体" w:cs="宋体"/>
                <w:szCs w:val="21"/>
                <w:lang w:bidi="ar"/>
              </w:rPr>
            </w:pPr>
            <w:r>
              <w:rPr>
                <w:rFonts w:ascii="宋体" w:hAnsi="宋体" w:cs="宋体"/>
                <w:szCs w:val="21"/>
                <w:lang w:bidi="ar"/>
              </w:rPr>
              <w:t>2</w:t>
            </w:r>
          </w:p>
        </w:tc>
        <w:tc>
          <w:tcPr>
            <w:tcW w:w="627" w:type="dxa"/>
            <w:noWrap/>
            <w:vAlign w:val="center"/>
          </w:tcPr>
          <w:p w14:paraId="3DFED577">
            <w:pPr>
              <w:widowControl/>
              <w:adjustRightInd w:val="0"/>
              <w:snapToGrid w:val="0"/>
              <w:spacing w:line="288" w:lineRule="auto"/>
              <w:jc w:val="left"/>
              <w:rPr>
                <w:rFonts w:ascii="宋体" w:cs="宋体"/>
                <w:szCs w:val="21"/>
                <w:lang w:bidi="ar"/>
              </w:rPr>
            </w:pPr>
          </w:p>
        </w:tc>
      </w:tr>
      <w:tr w14:paraId="2D56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65" w:type="dxa"/>
            <w:vMerge w:val="continue"/>
            <w:noWrap/>
            <w:vAlign w:val="center"/>
          </w:tcPr>
          <w:p w14:paraId="2E9D258E">
            <w:pPr>
              <w:widowControl/>
              <w:adjustRightInd w:val="0"/>
              <w:snapToGrid w:val="0"/>
              <w:spacing w:line="288" w:lineRule="auto"/>
              <w:jc w:val="left"/>
              <w:rPr>
                <w:rFonts w:ascii="宋体" w:cs="宋体"/>
                <w:szCs w:val="21"/>
                <w:lang w:bidi="ar"/>
              </w:rPr>
            </w:pPr>
          </w:p>
        </w:tc>
        <w:tc>
          <w:tcPr>
            <w:tcW w:w="1950" w:type="dxa"/>
            <w:noWrap/>
            <w:vAlign w:val="center"/>
          </w:tcPr>
          <w:p w14:paraId="43BE07D3">
            <w:pPr>
              <w:widowControl/>
              <w:adjustRightInd w:val="0"/>
              <w:snapToGrid w:val="0"/>
              <w:spacing w:line="288" w:lineRule="auto"/>
              <w:jc w:val="left"/>
              <w:rPr>
                <w:rFonts w:ascii="宋体" w:cs="宋体"/>
                <w:szCs w:val="21"/>
                <w:lang w:bidi="ar"/>
              </w:rPr>
            </w:pPr>
            <w:r>
              <w:rPr>
                <w:rFonts w:hint="eastAsia" w:ascii="宋体" w:hAnsi="宋体" w:cs="宋体"/>
                <w:szCs w:val="21"/>
                <w:lang w:bidi="ar"/>
              </w:rPr>
              <w:t>粘鼠板</w:t>
            </w:r>
          </w:p>
        </w:tc>
        <w:tc>
          <w:tcPr>
            <w:tcW w:w="4758" w:type="dxa"/>
            <w:noWrap/>
            <w:vAlign w:val="center"/>
          </w:tcPr>
          <w:p w14:paraId="3AB06A44">
            <w:pPr>
              <w:widowControl/>
              <w:adjustRightInd w:val="0"/>
              <w:snapToGrid w:val="0"/>
              <w:spacing w:line="288" w:lineRule="auto"/>
              <w:jc w:val="left"/>
              <w:rPr>
                <w:rFonts w:ascii="宋体" w:cs="宋体"/>
                <w:szCs w:val="21"/>
                <w:lang w:bidi="ar"/>
              </w:rPr>
            </w:pPr>
            <w:r>
              <w:rPr>
                <w:rFonts w:ascii="宋体" w:hAnsi="宋体" w:cs="宋体"/>
                <w:szCs w:val="21"/>
                <w:lang w:bidi="ar"/>
              </w:rPr>
              <w:t>100</w:t>
            </w:r>
            <w:r>
              <w:rPr>
                <w:rFonts w:hint="eastAsia" w:ascii="宋体" w:hAnsi="宋体" w:cs="宋体"/>
                <w:szCs w:val="21"/>
                <w:lang w:bidi="ar"/>
              </w:rPr>
              <w:t>张</w:t>
            </w:r>
            <w:r>
              <w:rPr>
                <w:rFonts w:ascii="宋体" w:hAnsi="宋体" w:cs="宋体"/>
                <w:szCs w:val="21"/>
                <w:lang w:bidi="ar"/>
              </w:rPr>
              <w:t>/</w:t>
            </w:r>
            <w:r>
              <w:rPr>
                <w:rFonts w:hint="eastAsia" w:ascii="宋体" w:hAnsi="宋体" w:cs="宋体"/>
                <w:szCs w:val="21"/>
                <w:lang w:bidi="ar"/>
              </w:rPr>
              <w:t>件（用于室内物理灭鼠）</w:t>
            </w:r>
          </w:p>
        </w:tc>
        <w:tc>
          <w:tcPr>
            <w:tcW w:w="820" w:type="dxa"/>
            <w:noWrap/>
            <w:vAlign w:val="center"/>
          </w:tcPr>
          <w:p w14:paraId="01629929">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5D03D153">
            <w:pPr>
              <w:widowControl/>
              <w:adjustRightInd w:val="0"/>
              <w:snapToGrid w:val="0"/>
              <w:spacing w:line="288" w:lineRule="auto"/>
              <w:jc w:val="left"/>
              <w:rPr>
                <w:rFonts w:ascii="宋体" w:cs="宋体"/>
                <w:szCs w:val="21"/>
                <w:lang w:bidi="ar"/>
              </w:rPr>
            </w:pPr>
            <w:r>
              <w:rPr>
                <w:rFonts w:ascii="宋体" w:hAnsi="宋体" w:cs="宋体"/>
                <w:szCs w:val="21"/>
                <w:lang w:bidi="ar"/>
              </w:rPr>
              <w:t>24</w:t>
            </w:r>
          </w:p>
        </w:tc>
        <w:tc>
          <w:tcPr>
            <w:tcW w:w="627" w:type="dxa"/>
            <w:noWrap/>
            <w:vAlign w:val="center"/>
          </w:tcPr>
          <w:p w14:paraId="7FB5438B">
            <w:pPr>
              <w:widowControl/>
              <w:adjustRightInd w:val="0"/>
              <w:snapToGrid w:val="0"/>
              <w:spacing w:line="288" w:lineRule="auto"/>
              <w:jc w:val="left"/>
              <w:rPr>
                <w:rFonts w:ascii="宋体" w:cs="宋体"/>
                <w:szCs w:val="21"/>
                <w:lang w:bidi="ar"/>
              </w:rPr>
            </w:pPr>
          </w:p>
        </w:tc>
      </w:tr>
      <w:tr w14:paraId="17CE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65" w:type="dxa"/>
            <w:vMerge w:val="continue"/>
            <w:noWrap/>
            <w:vAlign w:val="center"/>
          </w:tcPr>
          <w:p w14:paraId="7944433B">
            <w:pPr>
              <w:widowControl/>
              <w:adjustRightInd w:val="0"/>
              <w:snapToGrid w:val="0"/>
              <w:spacing w:line="288" w:lineRule="auto"/>
              <w:jc w:val="left"/>
              <w:rPr>
                <w:rFonts w:ascii="宋体" w:cs="宋体"/>
                <w:szCs w:val="21"/>
                <w:lang w:bidi="ar"/>
              </w:rPr>
            </w:pPr>
          </w:p>
        </w:tc>
        <w:tc>
          <w:tcPr>
            <w:tcW w:w="1950" w:type="dxa"/>
            <w:noWrap/>
            <w:vAlign w:val="center"/>
          </w:tcPr>
          <w:p w14:paraId="7E3CF3F0">
            <w:pPr>
              <w:widowControl/>
              <w:adjustRightInd w:val="0"/>
              <w:snapToGrid w:val="0"/>
              <w:spacing w:line="288" w:lineRule="auto"/>
              <w:jc w:val="left"/>
              <w:rPr>
                <w:rFonts w:ascii="宋体" w:cs="宋体"/>
                <w:szCs w:val="21"/>
                <w:lang w:bidi="ar"/>
              </w:rPr>
            </w:pPr>
            <w:r>
              <w:rPr>
                <w:rFonts w:hint="eastAsia" w:ascii="宋体" w:hAnsi="宋体" w:cs="宋体"/>
                <w:szCs w:val="21"/>
                <w:lang w:bidi="ar"/>
              </w:rPr>
              <w:t>毒饵站</w:t>
            </w:r>
          </w:p>
        </w:tc>
        <w:tc>
          <w:tcPr>
            <w:tcW w:w="4758" w:type="dxa"/>
            <w:noWrap/>
            <w:vAlign w:val="center"/>
          </w:tcPr>
          <w:p w14:paraId="03F2A4D6">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用于社区、居民区等建筑物外围常年投放鼠药使用</w:t>
            </w:r>
          </w:p>
        </w:tc>
        <w:tc>
          <w:tcPr>
            <w:tcW w:w="820" w:type="dxa"/>
            <w:noWrap/>
            <w:vAlign w:val="center"/>
          </w:tcPr>
          <w:p w14:paraId="0A81CF4E">
            <w:pPr>
              <w:widowControl/>
              <w:adjustRightInd w:val="0"/>
              <w:snapToGrid w:val="0"/>
              <w:spacing w:line="288" w:lineRule="auto"/>
              <w:jc w:val="left"/>
              <w:rPr>
                <w:rFonts w:ascii="宋体" w:cs="宋体"/>
                <w:szCs w:val="21"/>
                <w:lang w:bidi="ar"/>
              </w:rPr>
            </w:pPr>
            <w:r>
              <w:rPr>
                <w:rFonts w:hint="eastAsia" w:ascii="宋体" w:hAnsi="宋体" w:cs="宋体"/>
                <w:szCs w:val="21"/>
                <w:lang w:bidi="ar"/>
              </w:rPr>
              <w:t>个</w:t>
            </w:r>
          </w:p>
        </w:tc>
        <w:tc>
          <w:tcPr>
            <w:tcW w:w="820" w:type="dxa"/>
            <w:noWrap/>
            <w:vAlign w:val="center"/>
          </w:tcPr>
          <w:p w14:paraId="05619F41">
            <w:pPr>
              <w:widowControl/>
              <w:adjustRightInd w:val="0"/>
              <w:snapToGrid w:val="0"/>
              <w:spacing w:line="288" w:lineRule="auto"/>
              <w:jc w:val="left"/>
              <w:rPr>
                <w:rFonts w:ascii="宋体" w:cs="宋体"/>
                <w:szCs w:val="21"/>
                <w:lang w:bidi="ar"/>
              </w:rPr>
            </w:pPr>
            <w:r>
              <w:rPr>
                <w:rFonts w:ascii="宋体" w:hAnsi="宋体" w:cs="宋体"/>
                <w:szCs w:val="21"/>
                <w:lang w:bidi="ar"/>
              </w:rPr>
              <w:t>1500</w:t>
            </w:r>
          </w:p>
        </w:tc>
        <w:tc>
          <w:tcPr>
            <w:tcW w:w="627" w:type="dxa"/>
            <w:noWrap/>
            <w:vAlign w:val="center"/>
          </w:tcPr>
          <w:p w14:paraId="19751904">
            <w:pPr>
              <w:widowControl/>
              <w:adjustRightInd w:val="0"/>
              <w:snapToGrid w:val="0"/>
              <w:spacing w:line="288" w:lineRule="auto"/>
              <w:jc w:val="left"/>
              <w:rPr>
                <w:rFonts w:ascii="宋体" w:cs="宋体"/>
                <w:szCs w:val="21"/>
                <w:lang w:bidi="ar"/>
              </w:rPr>
            </w:pPr>
          </w:p>
        </w:tc>
      </w:tr>
      <w:tr w14:paraId="27E1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65" w:type="dxa"/>
            <w:vMerge w:val="restart"/>
            <w:noWrap/>
            <w:vAlign w:val="center"/>
          </w:tcPr>
          <w:p w14:paraId="16515C82">
            <w:pPr>
              <w:widowControl/>
              <w:adjustRightInd w:val="0"/>
              <w:snapToGrid w:val="0"/>
              <w:spacing w:line="288" w:lineRule="auto"/>
              <w:jc w:val="left"/>
              <w:rPr>
                <w:rFonts w:ascii="宋体" w:cs="宋体"/>
                <w:szCs w:val="21"/>
                <w:lang w:bidi="ar"/>
              </w:rPr>
            </w:pPr>
          </w:p>
          <w:p w14:paraId="2C25666B">
            <w:pPr>
              <w:widowControl/>
              <w:adjustRightInd w:val="0"/>
              <w:snapToGrid w:val="0"/>
              <w:spacing w:line="288" w:lineRule="auto"/>
              <w:jc w:val="left"/>
              <w:rPr>
                <w:rFonts w:ascii="宋体" w:cs="宋体"/>
                <w:szCs w:val="21"/>
                <w:lang w:bidi="ar"/>
              </w:rPr>
            </w:pPr>
            <w:r>
              <w:rPr>
                <w:rFonts w:hint="eastAsia" w:ascii="宋体" w:hAnsi="宋体" w:cs="宋体"/>
                <w:szCs w:val="21"/>
                <w:lang w:bidi="ar"/>
              </w:rPr>
              <w:t>蟑螂类药物</w:t>
            </w:r>
          </w:p>
          <w:p w14:paraId="1860082B">
            <w:pPr>
              <w:widowControl/>
              <w:adjustRightInd w:val="0"/>
              <w:snapToGrid w:val="0"/>
              <w:spacing w:line="288" w:lineRule="auto"/>
              <w:jc w:val="left"/>
              <w:rPr>
                <w:rFonts w:ascii="宋体" w:cs="宋体"/>
                <w:szCs w:val="21"/>
                <w:lang w:bidi="ar"/>
              </w:rPr>
            </w:pPr>
          </w:p>
          <w:p w14:paraId="4A9546CD">
            <w:pPr>
              <w:widowControl/>
              <w:adjustRightInd w:val="0"/>
              <w:snapToGrid w:val="0"/>
              <w:spacing w:line="288" w:lineRule="auto"/>
              <w:jc w:val="left"/>
              <w:rPr>
                <w:rFonts w:ascii="宋体" w:cs="宋体"/>
                <w:szCs w:val="21"/>
                <w:lang w:bidi="ar"/>
              </w:rPr>
            </w:pPr>
          </w:p>
        </w:tc>
        <w:tc>
          <w:tcPr>
            <w:tcW w:w="1950" w:type="dxa"/>
            <w:noWrap/>
            <w:vAlign w:val="center"/>
          </w:tcPr>
          <w:p w14:paraId="62872D83">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2.5%</w:t>
            </w:r>
            <w:r>
              <w:rPr>
                <w:rFonts w:hint="eastAsia" w:ascii="宋体" w:hAnsi="宋体" w:cs="宋体"/>
                <w:szCs w:val="21"/>
                <w:lang w:bidi="ar"/>
              </w:rPr>
              <w:t>高氯右胺菊酯杀虫热烟雾剂</w:t>
            </w:r>
          </w:p>
        </w:tc>
        <w:tc>
          <w:tcPr>
            <w:tcW w:w="4758" w:type="dxa"/>
            <w:noWrap/>
            <w:vAlign w:val="center"/>
          </w:tcPr>
          <w:p w14:paraId="04C8C353">
            <w:pPr>
              <w:widowControl/>
              <w:adjustRightInd w:val="0"/>
              <w:snapToGrid w:val="0"/>
              <w:spacing w:line="288" w:lineRule="auto"/>
              <w:jc w:val="left"/>
              <w:rPr>
                <w:rFonts w:ascii="宋体" w:cs="宋体"/>
                <w:szCs w:val="21"/>
                <w:lang w:bidi="ar"/>
              </w:rPr>
            </w:pPr>
            <w:r>
              <w:rPr>
                <w:rFonts w:ascii="宋体" w:hAnsi="宋体" w:cs="宋体"/>
                <w:szCs w:val="21"/>
                <w:lang w:bidi="ar"/>
              </w:rPr>
              <w:t>5kg/</w:t>
            </w:r>
            <w:r>
              <w:rPr>
                <w:rFonts w:hint="eastAsia" w:ascii="宋体" w:hAnsi="宋体" w:cs="宋体"/>
                <w:szCs w:val="21"/>
                <w:lang w:bidi="ar"/>
              </w:rPr>
              <w:t>桶</w:t>
            </w:r>
            <w:r>
              <w:rPr>
                <w:rFonts w:ascii="宋体" w:hAnsi="宋体" w:cs="宋体"/>
                <w:szCs w:val="21"/>
                <w:lang w:bidi="ar"/>
              </w:rPr>
              <w:t>*4</w:t>
            </w:r>
            <w:r>
              <w:rPr>
                <w:rFonts w:hint="eastAsia" w:ascii="宋体" w:hAnsi="宋体" w:cs="宋体"/>
                <w:szCs w:val="21"/>
                <w:lang w:bidi="ar"/>
              </w:rPr>
              <w:t>桶</w:t>
            </w:r>
            <w:r>
              <w:rPr>
                <w:rFonts w:ascii="宋体" w:hAnsi="宋体" w:cs="宋体"/>
                <w:szCs w:val="21"/>
                <w:lang w:bidi="ar"/>
              </w:rPr>
              <w:t>/</w:t>
            </w:r>
            <w:r>
              <w:rPr>
                <w:rFonts w:hint="eastAsia" w:ascii="宋体" w:hAnsi="宋体" w:cs="宋体"/>
                <w:szCs w:val="21"/>
                <w:lang w:bidi="ar"/>
              </w:rPr>
              <w:t>件</w:t>
            </w:r>
          </w:p>
          <w:p w14:paraId="7EDA1A1D">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（用于城区下水道、泥流井熏杀）</w:t>
            </w:r>
          </w:p>
        </w:tc>
        <w:tc>
          <w:tcPr>
            <w:tcW w:w="820" w:type="dxa"/>
            <w:noWrap/>
            <w:vAlign w:val="center"/>
          </w:tcPr>
          <w:p w14:paraId="6A9F42F3">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53099C90">
            <w:pPr>
              <w:widowControl/>
              <w:adjustRightInd w:val="0"/>
              <w:snapToGrid w:val="0"/>
              <w:spacing w:line="288" w:lineRule="auto"/>
              <w:jc w:val="left"/>
              <w:rPr>
                <w:rFonts w:ascii="宋体" w:cs="宋体"/>
                <w:szCs w:val="21"/>
                <w:lang w:bidi="ar"/>
              </w:rPr>
            </w:pPr>
            <w:r>
              <w:rPr>
                <w:rFonts w:ascii="宋体" w:hAnsi="宋体" w:cs="宋体"/>
                <w:szCs w:val="21"/>
                <w:lang w:bidi="ar"/>
              </w:rPr>
              <w:t>50</w:t>
            </w:r>
          </w:p>
        </w:tc>
        <w:tc>
          <w:tcPr>
            <w:tcW w:w="627" w:type="dxa"/>
            <w:noWrap/>
            <w:vAlign w:val="center"/>
          </w:tcPr>
          <w:p w14:paraId="4F0F5B4A">
            <w:pPr>
              <w:widowControl/>
              <w:adjustRightInd w:val="0"/>
              <w:snapToGrid w:val="0"/>
              <w:spacing w:line="288" w:lineRule="auto"/>
              <w:jc w:val="left"/>
              <w:rPr>
                <w:rFonts w:ascii="宋体" w:cs="宋体"/>
                <w:szCs w:val="21"/>
                <w:lang w:bidi="ar"/>
              </w:rPr>
            </w:pPr>
          </w:p>
        </w:tc>
      </w:tr>
      <w:tr w14:paraId="7467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ign w:val="center"/>
          </w:tcPr>
          <w:p w14:paraId="42A81A22">
            <w:pPr>
              <w:widowControl/>
              <w:adjustRightInd w:val="0"/>
              <w:snapToGrid w:val="0"/>
              <w:spacing w:line="288" w:lineRule="auto"/>
              <w:jc w:val="left"/>
              <w:rPr>
                <w:rFonts w:ascii="宋体" w:cs="宋体"/>
                <w:szCs w:val="21"/>
                <w:lang w:bidi="ar"/>
              </w:rPr>
            </w:pPr>
          </w:p>
        </w:tc>
        <w:tc>
          <w:tcPr>
            <w:tcW w:w="1950" w:type="dxa"/>
            <w:noWrap/>
            <w:vAlign w:val="center"/>
          </w:tcPr>
          <w:p w14:paraId="009F3535">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2.5%</w:t>
            </w:r>
            <w:r>
              <w:rPr>
                <w:rFonts w:hint="eastAsia" w:ascii="宋体" w:hAnsi="宋体" w:cs="宋体"/>
                <w:szCs w:val="21"/>
                <w:lang w:bidi="ar"/>
              </w:rPr>
              <w:t>吡虫啉灭蟑颗粒剂</w:t>
            </w:r>
          </w:p>
        </w:tc>
        <w:tc>
          <w:tcPr>
            <w:tcW w:w="4758" w:type="dxa"/>
            <w:noWrap/>
            <w:vAlign w:val="center"/>
          </w:tcPr>
          <w:p w14:paraId="3AE05398">
            <w:pPr>
              <w:widowControl/>
              <w:adjustRightInd w:val="0"/>
              <w:snapToGrid w:val="0"/>
              <w:spacing w:line="288" w:lineRule="auto"/>
              <w:jc w:val="left"/>
              <w:rPr>
                <w:rFonts w:ascii="宋体" w:cs="宋体"/>
                <w:szCs w:val="21"/>
                <w:lang w:bidi="ar"/>
              </w:rPr>
            </w:pPr>
            <w:r>
              <w:rPr>
                <w:rFonts w:ascii="宋体" w:hAnsi="宋体" w:cs="宋体"/>
                <w:szCs w:val="21"/>
                <w:lang w:bidi="ar"/>
              </w:rPr>
              <w:t>5g/</w:t>
            </w:r>
            <w:r>
              <w:rPr>
                <w:rFonts w:hint="eastAsia" w:ascii="宋体" w:hAnsi="宋体" w:cs="宋体"/>
                <w:szCs w:val="21"/>
                <w:lang w:bidi="ar"/>
              </w:rPr>
              <w:t>包</w:t>
            </w:r>
            <w:r>
              <w:rPr>
                <w:rFonts w:ascii="宋体" w:hAnsi="宋体" w:cs="宋体"/>
                <w:szCs w:val="21"/>
                <w:lang w:bidi="ar"/>
              </w:rPr>
              <w:t>*50</w:t>
            </w:r>
            <w:r>
              <w:rPr>
                <w:rFonts w:hint="eastAsia" w:ascii="宋体" w:hAnsi="宋体" w:cs="宋体"/>
                <w:szCs w:val="21"/>
                <w:lang w:bidi="ar"/>
              </w:rPr>
              <w:t>包</w:t>
            </w:r>
            <w:r>
              <w:rPr>
                <w:rFonts w:ascii="宋体" w:hAnsi="宋体" w:cs="宋体"/>
                <w:szCs w:val="21"/>
                <w:lang w:bidi="ar"/>
              </w:rPr>
              <w:t>/</w:t>
            </w:r>
            <w:r>
              <w:rPr>
                <w:rFonts w:hint="eastAsia" w:ascii="宋体" w:hAnsi="宋体" w:cs="宋体"/>
                <w:szCs w:val="21"/>
                <w:lang w:bidi="ar"/>
              </w:rPr>
              <w:t>盒</w:t>
            </w:r>
            <w:r>
              <w:rPr>
                <w:rFonts w:ascii="宋体" w:hAnsi="宋体" w:cs="宋体"/>
                <w:szCs w:val="21"/>
                <w:lang w:bidi="ar"/>
              </w:rPr>
              <w:t>*20</w:t>
            </w:r>
            <w:r>
              <w:rPr>
                <w:rFonts w:hint="eastAsia" w:ascii="宋体" w:hAnsi="宋体" w:cs="宋体"/>
                <w:szCs w:val="21"/>
                <w:lang w:bidi="ar"/>
              </w:rPr>
              <w:t>盒</w:t>
            </w:r>
            <w:r>
              <w:rPr>
                <w:rFonts w:ascii="宋体" w:hAnsi="宋体" w:cs="宋体"/>
                <w:szCs w:val="21"/>
                <w:lang w:bidi="ar"/>
              </w:rPr>
              <w:t>/</w:t>
            </w:r>
            <w:r>
              <w:rPr>
                <w:rFonts w:hint="eastAsia" w:ascii="宋体" w:hAnsi="宋体" w:cs="宋体"/>
                <w:szCs w:val="21"/>
                <w:lang w:bidi="ar"/>
              </w:rPr>
              <w:t>件</w:t>
            </w:r>
          </w:p>
          <w:p w14:paraId="3CF8C557">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（用于各类场所室内灭蟑）</w:t>
            </w:r>
          </w:p>
        </w:tc>
        <w:tc>
          <w:tcPr>
            <w:tcW w:w="820" w:type="dxa"/>
            <w:noWrap/>
            <w:vAlign w:val="center"/>
          </w:tcPr>
          <w:p w14:paraId="1B25D740">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7FAA294F">
            <w:pPr>
              <w:widowControl/>
              <w:adjustRightInd w:val="0"/>
              <w:snapToGrid w:val="0"/>
              <w:spacing w:line="288" w:lineRule="auto"/>
              <w:jc w:val="left"/>
              <w:rPr>
                <w:rFonts w:ascii="宋体" w:cs="宋体"/>
                <w:szCs w:val="21"/>
                <w:lang w:bidi="ar"/>
              </w:rPr>
            </w:pPr>
            <w:r>
              <w:rPr>
                <w:rFonts w:ascii="宋体" w:hAnsi="宋体" w:cs="宋体"/>
                <w:szCs w:val="21"/>
                <w:lang w:bidi="ar"/>
              </w:rPr>
              <w:t>50</w:t>
            </w:r>
          </w:p>
        </w:tc>
        <w:tc>
          <w:tcPr>
            <w:tcW w:w="627" w:type="dxa"/>
            <w:noWrap/>
            <w:vAlign w:val="center"/>
          </w:tcPr>
          <w:p w14:paraId="5B5D0983">
            <w:pPr>
              <w:widowControl/>
              <w:adjustRightInd w:val="0"/>
              <w:snapToGrid w:val="0"/>
              <w:spacing w:line="288" w:lineRule="auto"/>
              <w:jc w:val="left"/>
              <w:rPr>
                <w:rFonts w:ascii="宋体" w:cs="宋体"/>
                <w:szCs w:val="21"/>
                <w:lang w:bidi="ar"/>
              </w:rPr>
            </w:pPr>
          </w:p>
        </w:tc>
      </w:tr>
      <w:tr w14:paraId="4C85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ign w:val="center"/>
          </w:tcPr>
          <w:p w14:paraId="026B1A1E">
            <w:pPr>
              <w:widowControl/>
              <w:adjustRightInd w:val="0"/>
              <w:snapToGrid w:val="0"/>
              <w:spacing w:line="288" w:lineRule="auto"/>
              <w:jc w:val="left"/>
              <w:rPr>
                <w:rFonts w:ascii="宋体" w:cs="宋体"/>
                <w:szCs w:val="21"/>
                <w:lang w:bidi="ar"/>
              </w:rPr>
            </w:pPr>
          </w:p>
        </w:tc>
        <w:tc>
          <w:tcPr>
            <w:tcW w:w="1950" w:type="dxa"/>
            <w:noWrap/>
            <w:vAlign w:val="center"/>
          </w:tcPr>
          <w:p w14:paraId="5387E212">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2.15%</w:t>
            </w:r>
            <w:r>
              <w:rPr>
                <w:rFonts w:hint="eastAsia" w:ascii="宋体" w:hAnsi="宋体" w:cs="宋体"/>
                <w:szCs w:val="21"/>
                <w:lang w:bidi="ar"/>
              </w:rPr>
              <w:t>吡虫啉杀虫饵剂（方便贴）</w:t>
            </w:r>
          </w:p>
        </w:tc>
        <w:tc>
          <w:tcPr>
            <w:tcW w:w="4758" w:type="dxa"/>
            <w:noWrap/>
            <w:vAlign w:val="center"/>
          </w:tcPr>
          <w:p w14:paraId="43B5E7B1">
            <w:pPr>
              <w:widowControl/>
              <w:adjustRightInd w:val="0"/>
              <w:snapToGrid w:val="0"/>
              <w:spacing w:line="288" w:lineRule="auto"/>
              <w:jc w:val="left"/>
              <w:rPr>
                <w:rFonts w:ascii="宋体" w:cs="宋体"/>
                <w:szCs w:val="21"/>
                <w:lang w:bidi="ar"/>
              </w:rPr>
            </w:pPr>
            <w:r>
              <w:rPr>
                <w:rFonts w:ascii="宋体" w:hAnsi="宋体" w:cs="宋体"/>
                <w:szCs w:val="21"/>
                <w:lang w:bidi="ar"/>
              </w:rPr>
              <w:t>8</w:t>
            </w:r>
            <w:r>
              <w:rPr>
                <w:rFonts w:hint="eastAsia" w:ascii="宋体" w:hAnsi="宋体" w:cs="宋体"/>
                <w:szCs w:val="21"/>
                <w:lang w:bidi="ar"/>
              </w:rPr>
              <w:t>粒</w:t>
            </w:r>
            <w:r>
              <w:rPr>
                <w:rFonts w:ascii="宋体" w:hAnsi="宋体" w:cs="宋体"/>
                <w:szCs w:val="21"/>
                <w:lang w:bidi="ar"/>
              </w:rPr>
              <w:t>/</w:t>
            </w:r>
            <w:r>
              <w:rPr>
                <w:rFonts w:hint="eastAsia" w:ascii="宋体" w:hAnsi="宋体" w:cs="宋体"/>
                <w:szCs w:val="21"/>
                <w:lang w:bidi="ar"/>
              </w:rPr>
              <w:t>片</w:t>
            </w:r>
            <w:r>
              <w:rPr>
                <w:rFonts w:ascii="宋体" w:hAnsi="宋体" w:cs="宋体"/>
                <w:szCs w:val="21"/>
                <w:lang w:bidi="ar"/>
              </w:rPr>
              <w:t>*50</w:t>
            </w:r>
            <w:r>
              <w:rPr>
                <w:rFonts w:hint="eastAsia" w:ascii="宋体" w:hAnsi="宋体" w:cs="宋体"/>
                <w:szCs w:val="21"/>
                <w:lang w:bidi="ar"/>
              </w:rPr>
              <w:t>片</w:t>
            </w:r>
            <w:r>
              <w:rPr>
                <w:rFonts w:ascii="宋体" w:hAnsi="宋体" w:cs="宋体"/>
                <w:szCs w:val="21"/>
                <w:lang w:bidi="ar"/>
              </w:rPr>
              <w:t>/</w:t>
            </w:r>
            <w:r>
              <w:rPr>
                <w:rFonts w:hint="eastAsia" w:ascii="宋体" w:hAnsi="宋体" w:cs="宋体"/>
                <w:szCs w:val="21"/>
                <w:lang w:bidi="ar"/>
              </w:rPr>
              <w:t>盒</w:t>
            </w:r>
            <w:r>
              <w:rPr>
                <w:rFonts w:ascii="宋体" w:hAnsi="宋体" w:cs="宋体"/>
                <w:szCs w:val="21"/>
                <w:lang w:bidi="ar"/>
              </w:rPr>
              <w:t>*4</w:t>
            </w:r>
            <w:r>
              <w:rPr>
                <w:rFonts w:hint="eastAsia" w:ascii="宋体" w:hAnsi="宋体" w:cs="宋体"/>
                <w:szCs w:val="21"/>
                <w:lang w:bidi="ar"/>
              </w:rPr>
              <w:t>盒</w:t>
            </w:r>
            <w:r>
              <w:rPr>
                <w:rFonts w:ascii="宋体" w:hAnsi="宋体" w:cs="宋体"/>
                <w:szCs w:val="21"/>
                <w:lang w:bidi="ar"/>
              </w:rPr>
              <w:t>/</w:t>
            </w:r>
            <w:r>
              <w:rPr>
                <w:rFonts w:hint="eastAsia" w:ascii="宋体" w:hAnsi="宋体" w:cs="宋体"/>
                <w:szCs w:val="21"/>
                <w:lang w:bidi="ar"/>
              </w:rPr>
              <w:t>件</w:t>
            </w:r>
          </w:p>
          <w:p w14:paraId="069F0CED">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（用于各类场所室内灭蟑）</w:t>
            </w:r>
          </w:p>
        </w:tc>
        <w:tc>
          <w:tcPr>
            <w:tcW w:w="820" w:type="dxa"/>
            <w:noWrap/>
            <w:vAlign w:val="center"/>
          </w:tcPr>
          <w:p w14:paraId="7C47A037">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11ED3D68">
            <w:pPr>
              <w:widowControl/>
              <w:adjustRightInd w:val="0"/>
              <w:snapToGrid w:val="0"/>
              <w:spacing w:line="288" w:lineRule="auto"/>
              <w:jc w:val="left"/>
              <w:rPr>
                <w:rFonts w:ascii="宋体" w:cs="宋体"/>
                <w:szCs w:val="21"/>
                <w:lang w:bidi="ar"/>
              </w:rPr>
            </w:pPr>
            <w:r>
              <w:rPr>
                <w:rFonts w:ascii="宋体" w:hAnsi="宋体" w:cs="宋体"/>
                <w:szCs w:val="21"/>
                <w:lang w:bidi="ar"/>
              </w:rPr>
              <w:t>50</w:t>
            </w:r>
          </w:p>
        </w:tc>
        <w:tc>
          <w:tcPr>
            <w:tcW w:w="627" w:type="dxa"/>
            <w:noWrap/>
            <w:vAlign w:val="center"/>
          </w:tcPr>
          <w:p w14:paraId="01B1943D">
            <w:pPr>
              <w:widowControl/>
              <w:adjustRightInd w:val="0"/>
              <w:snapToGrid w:val="0"/>
              <w:spacing w:line="288" w:lineRule="auto"/>
              <w:jc w:val="left"/>
              <w:rPr>
                <w:rFonts w:ascii="宋体" w:cs="宋体"/>
                <w:szCs w:val="21"/>
                <w:lang w:bidi="ar"/>
              </w:rPr>
            </w:pPr>
          </w:p>
        </w:tc>
      </w:tr>
      <w:tr w14:paraId="2248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65" w:type="dxa"/>
            <w:vMerge w:val="continue"/>
            <w:noWrap/>
            <w:vAlign w:val="center"/>
          </w:tcPr>
          <w:p w14:paraId="66A6F60D">
            <w:pPr>
              <w:widowControl/>
              <w:adjustRightInd w:val="0"/>
              <w:snapToGrid w:val="0"/>
              <w:spacing w:line="288" w:lineRule="auto"/>
              <w:jc w:val="left"/>
              <w:rPr>
                <w:rFonts w:ascii="宋体" w:cs="宋体"/>
                <w:szCs w:val="21"/>
                <w:lang w:bidi="ar"/>
              </w:rPr>
            </w:pPr>
          </w:p>
        </w:tc>
        <w:tc>
          <w:tcPr>
            <w:tcW w:w="1950" w:type="dxa"/>
            <w:noWrap/>
            <w:vAlign w:val="center"/>
          </w:tcPr>
          <w:p w14:paraId="5F951C8E">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2.15%</w:t>
            </w:r>
            <w:r>
              <w:rPr>
                <w:rFonts w:hint="eastAsia" w:ascii="宋体" w:hAnsi="宋体" w:cs="宋体"/>
                <w:szCs w:val="21"/>
                <w:lang w:bidi="ar"/>
              </w:rPr>
              <w:t>吡虫啉杀虫饵剂（针剂）</w:t>
            </w:r>
          </w:p>
        </w:tc>
        <w:tc>
          <w:tcPr>
            <w:tcW w:w="4758" w:type="dxa"/>
            <w:noWrap/>
            <w:vAlign w:val="center"/>
          </w:tcPr>
          <w:p w14:paraId="12A17951">
            <w:pPr>
              <w:widowControl/>
              <w:adjustRightInd w:val="0"/>
              <w:snapToGrid w:val="0"/>
              <w:spacing w:line="288" w:lineRule="auto"/>
              <w:jc w:val="left"/>
              <w:rPr>
                <w:rFonts w:ascii="宋体" w:cs="宋体"/>
                <w:szCs w:val="21"/>
                <w:lang w:bidi="ar"/>
              </w:rPr>
            </w:pPr>
            <w:r>
              <w:rPr>
                <w:rFonts w:ascii="宋体" w:hAnsi="宋体" w:cs="宋体"/>
                <w:szCs w:val="21"/>
                <w:lang w:bidi="ar"/>
              </w:rPr>
              <w:t>10g /</w:t>
            </w:r>
            <w:r>
              <w:rPr>
                <w:rFonts w:hint="eastAsia" w:ascii="宋体" w:hAnsi="宋体" w:cs="宋体"/>
                <w:szCs w:val="21"/>
                <w:lang w:bidi="ar"/>
              </w:rPr>
              <w:t>支</w:t>
            </w:r>
            <w:r>
              <w:rPr>
                <w:rFonts w:ascii="宋体" w:hAnsi="宋体" w:cs="宋体"/>
                <w:szCs w:val="21"/>
                <w:lang w:bidi="ar"/>
              </w:rPr>
              <w:t>*100</w:t>
            </w:r>
            <w:r>
              <w:rPr>
                <w:rFonts w:hint="eastAsia" w:ascii="宋体" w:hAnsi="宋体" w:cs="宋体"/>
                <w:szCs w:val="21"/>
                <w:lang w:bidi="ar"/>
              </w:rPr>
              <w:t>支</w:t>
            </w:r>
            <w:r>
              <w:rPr>
                <w:rFonts w:ascii="宋体" w:hAnsi="宋体" w:cs="宋体"/>
                <w:szCs w:val="21"/>
                <w:lang w:bidi="ar"/>
              </w:rPr>
              <w:t>/</w:t>
            </w:r>
            <w:r>
              <w:rPr>
                <w:rFonts w:hint="eastAsia" w:ascii="宋体" w:hAnsi="宋体" w:cs="宋体"/>
                <w:szCs w:val="21"/>
                <w:lang w:bidi="ar"/>
              </w:rPr>
              <w:t>件</w:t>
            </w:r>
          </w:p>
          <w:p w14:paraId="05B5D481">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（用于各类场所室内灭蟑）</w:t>
            </w:r>
          </w:p>
        </w:tc>
        <w:tc>
          <w:tcPr>
            <w:tcW w:w="820" w:type="dxa"/>
            <w:noWrap/>
            <w:vAlign w:val="center"/>
          </w:tcPr>
          <w:p w14:paraId="7526A2EE">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266352EF">
            <w:pPr>
              <w:widowControl/>
              <w:adjustRightInd w:val="0"/>
              <w:snapToGrid w:val="0"/>
              <w:spacing w:line="288" w:lineRule="auto"/>
              <w:jc w:val="left"/>
              <w:rPr>
                <w:rFonts w:ascii="宋体" w:cs="宋体"/>
                <w:szCs w:val="21"/>
                <w:lang w:bidi="ar"/>
              </w:rPr>
            </w:pPr>
            <w:r>
              <w:rPr>
                <w:rFonts w:ascii="宋体" w:hAnsi="宋体" w:cs="宋体"/>
                <w:szCs w:val="21"/>
                <w:lang w:bidi="ar"/>
              </w:rPr>
              <w:t>50</w:t>
            </w:r>
          </w:p>
        </w:tc>
        <w:tc>
          <w:tcPr>
            <w:tcW w:w="627" w:type="dxa"/>
            <w:noWrap/>
            <w:vAlign w:val="center"/>
          </w:tcPr>
          <w:p w14:paraId="05CC050C">
            <w:pPr>
              <w:widowControl/>
              <w:adjustRightInd w:val="0"/>
              <w:snapToGrid w:val="0"/>
              <w:spacing w:line="288" w:lineRule="auto"/>
              <w:jc w:val="left"/>
              <w:rPr>
                <w:rFonts w:ascii="宋体" w:cs="宋体"/>
                <w:szCs w:val="21"/>
                <w:lang w:bidi="ar"/>
              </w:rPr>
            </w:pPr>
          </w:p>
        </w:tc>
      </w:tr>
      <w:tr w14:paraId="1ED4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restart"/>
            <w:noWrap/>
            <w:vAlign w:val="center"/>
          </w:tcPr>
          <w:p w14:paraId="41756959">
            <w:pPr>
              <w:widowControl/>
              <w:adjustRightInd w:val="0"/>
              <w:snapToGrid w:val="0"/>
              <w:spacing w:line="288" w:lineRule="auto"/>
              <w:jc w:val="left"/>
              <w:rPr>
                <w:rFonts w:ascii="宋体" w:cs="宋体"/>
                <w:szCs w:val="21"/>
                <w:lang w:bidi="ar"/>
              </w:rPr>
            </w:pPr>
            <w:r>
              <w:rPr>
                <w:rFonts w:hint="eastAsia" w:ascii="宋体" w:hAnsi="宋体" w:cs="宋体"/>
                <w:szCs w:val="21"/>
                <w:lang w:bidi="ar"/>
              </w:rPr>
              <w:t>蚊、蝇类药物</w:t>
            </w:r>
          </w:p>
        </w:tc>
        <w:tc>
          <w:tcPr>
            <w:tcW w:w="1950" w:type="dxa"/>
            <w:noWrap/>
            <w:vAlign w:val="center"/>
          </w:tcPr>
          <w:p w14:paraId="78F63812">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2.5%</w:t>
            </w:r>
            <w:r>
              <w:rPr>
                <w:rFonts w:hint="eastAsia" w:ascii="宋体" w:hAnsi="宋体" w:cs="宋体"/>
                <w:szCs w:val="21"/>
                <w:lang w:bidi="ar"/>
              </w:rPr>
              <w:t>高氯右胺菊酯杀虫热烟雾剂</w:t>
            </w:r>
          </w:p>
        </w:tc>
        <w:tc>
          <w:tcPr>
            <w:tcW w:w="4758" w:type="dxa"/>
            <w:noWrap/>
            <w:vAlign w:val="center"/>
          </w:tcPr>
          <w:p w14:paraId="71BB5580">
            <w:pPr>
              <w:widowControl/>
              <w:adjustRightInd w:val="0"/>
              <w:snapToGrid w:val="0"/>
              <w:spacing w:line="288" w:lineRule="auto"/>
              <w:jc w:val="left"/>
              <w:rPr>
                <w:rFonts w:ascii="宋体" w:cs="宋体"/>
                <w:szCs w:val="21"/>
                <w:lang w:bidi="ar"/>
              </w:rPr>
            </w:pPr>
            <w:r>
              <w:rPr>
                <w:rFonts w:ascii="宋体" w:hAnsi="宋体" w:cs="宋体"/>
                <w:szCs w:val="21"/>
                <w:lang w:bidi="ar"/>
              </w:rPr>
              <w:t>5kg/</w:t>
            </w:r>
            <w:r>
              <w:rPr>
                <w:rFonts w:hint="eastAsia" w:ascii="宋体" w:hAnsi="宋体" w:cs="宋体"/>
                <w:szCs w:val="21"/>
                <w:lang w:bidi="ar"/>
              </w:rPr>
              <w:t>桶</w:t>
            </w:r>
            <w:r>
              <w:rPr>
                <w:rFonts w:ascii="宋体" w:hAnsi="宋体" w:cs="宋体"/>
                <w:szCs w:val="21"/>
                <w:lang w:bidi="ar"/>
              </w:rPr>
              <w:t>*4</w:t>
            </w:r>
            <w:r>
              <w:rPr>
                <w:rFonts w:hint="eastAsia" w:ascii="宋体" w:hAnsi="宋体" w:cs="宋体"/>
                <w:szCs w:val="21"/>
                <w:lang w:bidi="ar"/>
              </w:rPr>
              <w:t>桶</w:t>
            </w:r>
            <w:r>
              <w:rPr>
                <w:rFonts w:ascii="宋体" w:hAnsi="宋体" w:cs="宋体"/>
                <w:szCs w:val="21"/>
                <w:lang w:bidi="ar"/>
              </w:rPr>
              <w:t>/</w:t>
            </w:r>
            <w:r>
              <w:rPr>
                <w:rFonts w:hint="eastAsia" w:ascii="宋体" w:hAnsi="宋体" w:cs="宋体"/>
                <w:szCs w:val="21"/>
                <w:lang w:bidi="ar"/>
              </w:rPr>
              <w:t>件</w:t>
            </w:r>
          </w:p>
          <w:p w14:paraId="4751F361">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（用于城区绿化带、垃圾中转站等场所熏杀）</w:t>
            </w:r>
          </w:p>
        </w:tc>
        <w:tc>
          <w:tcPr>
            <w:tcW w:w="820" w:type="dxa"/>
            <w:noWrap/>
            <w:vAlign w:val="center"/>
          </w:tcPr>
          <w:p w14:paraId="00C64223">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7C2FB6BD">
            <w:pPr>
              <w:widowControl/>
              <w:adjustRightInd w:val="0"/>
              <w:snapToGrid w:val="0"/>
              <w:spacing w:line="288" w:lineRule="auto"/>
              <w:jc w:val="left"/>
              <w:rPr>
                <w:rFonts w:ascii="宋体" w:cs="宋体"/>
                <w:szCs w:val="21"/>
                <w:lang w:bidi="ar"/>
              </w:rPr>
            </w:pPr>
            <w:r>
              <w:rPr>
                <w:rFonts w:ascii="宋体" w:hAnsi="宋体" w:cs="宋体"/>
                <w:szCs w:val="21"/>
                <w:lang w:bidi="ar"/>
              </w:rPr>
              <w:t>30</w:t>
            </w:r>
          </w:p>
        </w:tc>
        <w:tc>
          <w:tcPr>
            <w:tcW w:w="627" w:type="dxa"/>
            <w:noWrap/>
            <w:vAlign w:val="center"/>
          </w:tcPr>
          <w:p w14:paraId="7367B849">
            <w:pPr>
              <w:widowControl/>
              <w:adjustRightInd w:val="0"/>
              <w:snapToGrid w:val="0"/>
              <w:spacing w:line="288" w:lineRule="auto"/>
              <w:jc w:val="left"/>
              <w:rPr>
                <w:rFonts w:ascii="宋体" w:cs="宋体"/>
                <w:szCs w:val="21"/>
                <w:lang w:bidi="ar"/>
              </w:rPr>
            </w:pPr>
          </w:p>
        </w:tc>
      </w:tr>
      <w:tr w14:paraId="2773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ign w:val="center"/>
          </w:tcPr>
          <w:p w14:paraId="4F168745">
            <w:pPr>
              <w:widowControl/>
              <w:adjustRightInd w:val="0"/>
              <w:snapToGrid w:val="0"/>
              <w:spacing w:line="288" w:lineRule="auto"/>
              <w:jc w:val="left"/>
              <w:rPr>
                <w:rFonts w:ascii="宋体" w:cs="宋体"/>
                <w:szCs w:val="21"/>
                <w:lang w:bidi="ar"/>
              </w:rPr>
            </w:pPr>
          </w:p>
        </w:tc>
        <w:tc>
          <w:tcPr>
            <w:tcW w:w="1950" w:type="dxa"/>
            <w:noWrap/>
            <w:vAlign w:val="center"/>
          </w:tcPr>
          <w:p w14:paraId="1455505A">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10%</w:t>
            </w:r>
            <w:r>
              <w:rPr>
                <w:rFonts w:hint="eastAsia" w:ascii="宋体" w:hAnsi="宋体" w:cs="宋体"/>
                <w:szCs w:val="21"/>
                <w:lang w:bidi="ar"/>
              </w:rPr>
              <w:t>高效氯氟氰菊酯水乳剂</w:t>
            </w:r>
          </w:p>
        </w:tc>
        <w:tc>
          <w:tcPr>
            <w:tcW w:w="4758" w:type="dxa"/>
            <w:noWrap/>
            <w:vAlign w:val="center"/>
          </w:tcPr>
          <w:p w14:paraId="2F83D66D">
            <w:pPr>
              <w:widowControl/>
              <w:adjustRightInd w:val="0"/>
              <w:snapToGrid w:val="0"/>
              <w:spacing w:line="288" w:lineRule="auto"/>
              <w:jc w:val="left"/>
              <w:rPr>
                <w:rFonts w:ascii="宋体" w:cs="宋体"/>
                <w:szCs w:val="21"/>
                <w:lang w:bidi="ar"/>
              </w:rPr>
            </w:pPr>
            <w:r>
              <w:rPr>
                <w:rFonts w:ascii="宋体" w:hAnsi="宋体" w:cs="宋体"/>
                <w:szCs w:val="21"/>
                <w:lang w:bidi="ar"/>
              </w:rPr>
              <w:t>500ml/</w:t>
            </w:r>
            <w:r>
              <w:rPr>
                <w:rFonts w:hint="eastAsia" w:ascii="宋体" w:hAnsi="宋体" w:cs="宋体"/>
                <w:szCs w:val="21"/>
                <w:lang w:bidi="ar"/>
              </w:rPr>
              <w:t>瓶</w:t>
            </w:r>
            <w:r>
              <w:rPr>
                <w:rFonts w:ascii="宋体" w:hAnsi="宋体" w:cs="宋体"/>
                <w:szCs w:val="21"/>
                <w:lang w:bidi="ar"/>
              </w:rPr>
              <w:t>*20</w:t>
            </w:r>
            <w:r>
              <w:rPr>
                <w:rFonts w:hint="eastAsia" w:ascii="宋体" w:hAnsi="宋体" w:cs="宋体"/>
                <w:szCs w:val="21"/>
                <w:lang w:bidi="ar"/>
              </w:rPr>
              <w:t>瓶</w:t>
            </w:r>
            <w:r>
              <w:rPr>
                <w:rFonts w:ascii="宋体" w:hAnsi="宋体" w:cs="宋体"/>
                <w:szCs w:val="21"/>
                <w:lang w:bidi="ar"/>
              </w:rPr>
              <w:t>/</w:t>
            </w:r>
            <w:r>
              <w:rPr>
                <w:rFonts w:hint="eastAsia" w:ascii="宋体" w:hAnsi="宋体" w:cs="宋体"/>
                <w:szCs w:val="21"/>
                <w:lang w:bidi="ar"/>
              </w:rPr>
              <w:t>件</w:t>
            </w:r>
          </w:p>
          <w:p w14:paraId="6E4426EE">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（用于公共区域绿化、下水道、沟、渠、公厕、垃圾中转站滞留喷洒灭蚊幼虫、蝇蛆）</w:t>
            </w:r>
          </w:p>
        </w:tc>
        <w:tc>
          <w:tcPr>
            <w:tcW w:w="820" w:type="dxa"/>
            <w:noWrap/>
            <w:vAlign w:val="center"/>
          </w:tcPr>
          <w:p w14:paraId="414DF6B1">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21DD0F05">
            <w:pPr>
              <w:widowControl/>
              <w:adjustRightInd w:val="0"/>
              <w:snapToGrid w:val="0"/>
              <w:spacing w:line="288" w:lineRule="auto"/>
              <w:jc w:val="left"/>
              <w:rPr>
                <w:rFonts w:ascii="宋体" w:cs="宋体"/>
                <w:szCs w:val="21"/>
                <w:lang w:bidi="ar"/>
              </w:rPr>
            </w:pPr>
            <w:r>
              <w:rPr>
                <w:rFonts w:ascii="宋体" w:hAnsi="宋体" w:cs="宋体"/>
                <w:szCs w:val="21"/>
                <w:lang w:bidi="ar"/>
              </w:rPr>
              <w:t>30</w:t>
            </w:r>
          </w:p>
        </w:tc>
        <w:tc>
          <w:tcPr>
            <w:tcW w:w="627" w:type="dxa"/>
            <w:noWrap/>
            <w:vAlign w:val="center"/>
          </w:tcPr>
          <w:p w14:paraId="7DFA69D1">
            <w:pPr>
              <w:widowControl/>
              <w:adjustRightInd w:val="0"/>
              <w:snapToGrid w:val="0"/>
              <w:spacing w:line="288" w:lineRule="auto"/>
              <w:jc w:val="left"/>
              <w:rPr>
                <w:rFonts w:ascii="宋体" w:cs="宋体"/>
                <w:szCs w:val="21"/>
                <w:lang w:bidi="ar"/>
              </w:rPr>
            </w:pPr>
          </w:p>
        </w:tc>
      </w:tr>
      <w:tr w14:paraId="121E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ign w:val="center"/>
          </w:tcPr>
          <w:p w14:paraId="130F7E69">
            <w:pPr>
              <w:widowControl/>
              <w:adjustRightInd w:val="0"/>
              <w:snapToGrid w:val="0"/>
              <w:spacing w:line="288" w:lineRule="auto"/>
              <w:jc w:val="left"/>
              <w:rPr>
                <w:rFonts w:ascii="宋体" w:cs="宋体"/>
                <w:szCs w:val="21"/>
                <w:lang w:bidi="ar"/>
              </w:rPr>
            </w:pPr>
          </w:p>
        </w:tc>
        <w:tc>
          <w:tcPr>
            <w:tcW w:w="1950" w:type="dxa"/>
            <w:noWrap/>
            <w:vAlign w:val="center"/>
          </w:tcPr>
          <w:p w14:paraId="088A1B7C">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10%</w:t>
            </w:r>
            <w:r>
              <w:rPr>
                <w:rFonts w:hint="eastAsia" w:ascii="宋体" w:hAnsi="宋体" w:cs="宋体"/>
                <w:szCs w:val="21"/>
                <w:lang w:bidi="ar"/>
              </w:rPr>
              <w:t>稀丙</w:t>
            </w:r>
            <w:r>
              <w:rPr>
                <w:rFonts w:ascii="宋体" w:cs="宋体"/>
                <w:szCs w:val="21"/>
                <w:lang w:bidi="ar"/>
              </w:rPr>
              <w:t>.</w:t>
            </w:r>
            <w:r>
              <w:rPr>
                <w:rFonts w:hint="eastAsia" w:ascii="宋体" w:hAnsi="宋体" w:cs="宋体"/>
                <w:szCs w:val="21"/>
                <w:lang w:bidi="ar"/>
              </w:rPr>
              <w:t>氯菊乳油</w:t>
            </w:r>
          </w:p>
        </w:tc>
        <w:tc>
          <w:tcPr>
            <w:tcW w:w="4758" w:type="dxa"/>
            <w:noWrap/>
            <w:vAlign w:val="center"/>
          </w:tcPr>
          <w:p w14:paraId="0D3ECFFD">
            <w:pPr>
              <w:widowControl/>
              <w:adjustRightInd w:val="0"/>
              <w:snapToGrid w:val="0"/>
              <w:spacing w:line="288" w:lineRule="auto"/>
              <w:jc w:val="left"/>
              <w:rPr>
                <w:rFonts w:ascii="宋体" w:cs="宋体"/>
                <w:szCs w:val="21"/>
                <w:lang w:bidi="ar"/>
              </w:rPr>
            </w:pPr>
            <w:r>
              <w:rPr>
                <w:rFonts w:ascii="宋体" w:hAnsi="宋体" w:cs="宋体"/>
                <w:szCs w:val="21"/>
                <w:lang w:bidi="ar"/>
              </w:rPr>
              <w:t>500ml*20</w:t>
            </w:r>
            <w:r>
              <w:rPr>
                <w:rFonts w:hint="eastAsia" w:ascii="宋体" w:hAnsi="宋体" w:cs="宋体"/>
                <w:szCs w:val="21"/>
                <w:lang w:bidi="ar"/>
              </w:rPr>
              <w:t>瓶</w:t>
            </w:r>
            <w:r>
              <w:rPr>
                <w:rFonts w:ascii="宋体" w:hAnsi="宋体" w:cs="宋体"/>
                <w:szCs w:val="21"/>
                <w:lang w:bidi="ar"/>
              </w:rPr>
              <w:t>/</w:t>
            </w:r>
            <w:r>
              <w:rPr>
                <w:rFonts w:hint="eastAsia" w:ascii="宋体" w:hAnsi="宋体" w:cs="宋体"/>
                <w:szCs w:val="21"/>
                <w:lang w:bidi="ar"/>
              </w:rPr>
              <w:t>件（用于室内场所空间喷洒灭蝇）</w:t>
            </w:r>
          </w:p>
        </w:tc>
        <w:tc>
          <w:tcPr>
            <w:tcW w:w="820" w:type="dxa"/>
            <w:noWrap/>
            <w:vAlign w:val="center"/>
          </w:tcPr>
          <w:p w14:paraId="0CE9E4E9">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41DF2CE2">
            <w:pPr>
              <w:widowControl/>
              <w:adjustRightInd w:val="0"/>
              <w:snapToGrid w:val="0"/>
              <w:spacing w:line="288" w:lineRule="auto"/>
              <w:jc w:val="left"/>
              <w:rPr>
                <w:rFonts w:ascii="宋体" w:cs="宋体"/>
                <w:szCs w:val="21"/>
                <w:lang w:bidi="ar"/>
              </w:rPr>
            </w:pPr>
            <w:r>
              <w:rPr>
                <w:rFonts w:ascii="宋体" w:hAnsi="宋体" w:cs="宋体"/>
                <w:szCs w:val="21"/>
                <w:lang w:bidi="ar"/>
              </w:rPr>
              <w:t>30</w:t>
            </w:r>
          </w:p>
        </w:tc>
        <w:tc>
          <w:tcPr>
            <w:tcW w:w="627" w:type="dxa"/>
            <w:noWrap/>
            <w:vAlign w:val="center"/>
          </w:tcPr>
          <w:p w14:paraId="7FA71DF6">
            <w:pPr>
              <w:widowControl/>
              <w:adjustRightInd w:val="0"/>
              <w:snapToGrid w:val="0"/>
              <w:spacing w:line="288" w:lineRule="auto"/>
              <w:jc w:val="left"/>
              <w:rPr>
                <w:rFonts w:ascii="宋体" w:cs="宋体"/>
                <w:szCs w:val="21"/>
                <w:lang w:bidi="ar"/>
              </w:rPr>
            </w:pPr>
          </w:p>
        </w:tc>
      </w:tr>
      <w:tr w14:paraId="6C11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ign w:val="center"/>
          </w:tcPr>
          <w:p w14:paraId="53583F87">
            <w:pPr>
              <w:widowControl/>
              <w:adjustRightInd w:val="0"/>
              <w:snapToGrid w:val="0"/>
              <w:spacing w:line="288" w:lineRule="auto"/>
              <w:jc w:val="left"/>
              <w:rPr>
                <w:rFonts w:ascii="宋体" w:cs="宋体"/>
                <w:szCs w:val="21"/>
                <w:lang w:bidi="ar"/>
              </w:rPr>
            </w:pPr>
          </w:p>
        </w:tc>
        <w:tc>
          <w:tcPr>
            <w:tcW w:w="1950" w:type="dxa"/>
            <w:noWrap/>
            <w:vAlign w:val="center"/>
          </w:tcPr>
          <w:p w14:paraId="71C3CD12">
            <w:pPr>
              <w:widowControl/>
              <w:adjustRightInd w:val="0"/>
              <w:snapToGrid w:val="0"/>
              <w:spacing w:line="288" w:lineRule="auto"/>
              <w:jc w:val="left"/>
              <w:rPr>
                <w:rFonts w:ascii="宋体" w:cs="宋体"/>
                <w:szCs w:val="21"/>
                <w:lang w:bidi="ar"/>
              </w:rPr>
            </w:pPr>
            <w:r>
              <w:rPr>
                <w:rFonts w:hint="eastAsia" w:ascii="宋体" w:hAnsi="宋体" w:cs="宋体"/>
                <w:szCs w:val="21"/>
                <w:lang w:bidi="ar"/>
              </w:rPr>
              <w:t>△</w:t>
            </w:r>
            <w:r>
              <w:rPr>
                <w:rFonts w:ascii="宋体" w:hAnsi="宋体" w:cs="宋体"/>
                <w:szCs w:val="21"/>
                <w:lang w:bidi="ar"/>
              </w:rPr>
              <w:t>0.5%</w:t>
            </w:r>
            <w:r>
              <w:rPr>
                <w:rFonts w:hint="eastAsia" w:ascii="宋体" w:hAnsi="宋体" w:cs="宋体"/>
                <w:szCs w:val="21"/>
                <w:lang w:bidi="ar"/>
              </w:rPr>
              <w:t>吡丙醚颗粒剂</w:t>
            </w:r>
          </w:p>
        </w:tc>
        <w:tc>
          <w:tcPr>
            <w:tcW w:w="4758" w:type="dxa"/>
            <w:noWrap/>
            <w:vAlign w:val="center"/>
          </w:tcPr>
          <w:p w14:paraId="531CC711">
            <w:pPr>
              <w:widowControl/>
              <w:adjustRightInd w:val="0"/>
              <w:snapToGrid w:val="0"/>
              <w:spacing w:line="288" w:lineRule="auto"/>
              <w:jc w:val="left"/>
              <w:rPr>
                <w:rFonts w:ascii="宋体" w:cs="宋体"/>
                <w:szCs w:val="21"/>
                <w:lang w:bidi="ar"/>
              </w:rPr>
            </w:pPr>
            <w:r>
              <w:rPr>
                <w:rFonts w:ascii="宋体" w:hAnsi="宋体" w:cs="宋体"/>
                <w:szCs w:val="21"/>
                <w:lang w:bidi="ar"/>
              </w:rPr>
              <w:t>500g*20</w:t>
            </w:r>
            <w:r>
              <w:rPr>
                <w:rFonts w:hint="eastAsia" w:ascii="宋体" w:hAnsi="宋体" w:cs="宋体"/>
                <w:szCs w:val="21"/>
                <w:lang w:bidi="ar"/>
              </w:rPr>
              <w:t>包</w:t>
            </w:r>
            <w:r>
              <w:rPr>
                <w:rFonts w:ascii="宋体" w:hAnsi="宋体" w:cs="宋体"/>
                <w:szCs w:val="21"/>
                <w:lang w:bidi="ar"/>
              </w:rPr>
              <w:t>/</w:t>
            </w:r>
            <w:r>
              <w:rPr>
                <w:rFonts w:hint="eastAsia" w:ascii="宋体" w:hAnsi="宋体" w:cs="宋体"/>
                <w:szCs w:val="21"/>
                <w:lang w:bidi="ar"/>
              </w:rPr>
              <w:t>件</w:t>
            </w:r>
          </w:p>
          <w:p w14:paraId="32BEE402">
            <w:pPr>
              <w:widowControl/>
              <w:adjustRightInd w:val="0"/>
              <w:snapToGrid w:val="0"/>
              <w:spacing w:line="288" w:lineRule="auto"/>
              <w:jc w:val="left"/>
              <w:rPr>
                <w:rFonts w:ascii="宋体" w:cs="宋体"/>
                <w:szCs w:val="21"/>
                <w:lang w:bidi="ar"/>
              </w:rPr>
            </w:pPr>
            <w:r>
              <w:rPr>
                <w:rFonts w:hint="eastAsia" w:ascii="宋体" w:hAnsi="宋体" w:cs="宋体"/>
                <w:szCs w:val="21"/>
                <w:lang w:bidi="ar"/>
              </w:rPr>
              <w:t>（用于积水容器、沟渠等灭蚊幼虫用药）</w:t>
            </w:r>
          </w:p>
        </w:tc>
        <w:tc>
          <w:tcPr>
            <w:tcW w:w="820" w:type="dxa"/>
            <w:noWrap/>
            <w:vAlign w:val="center"/>
          </w:tcPr>
          <w:p w14:paraId="77E52A58">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48016A11">
            <w:pPr>
              <w:widowControl/>
              <w:adjustRightInd w:val="0"/>
              <w:snapToGrid w:val="0"/>
              <w:spacing w:line="288" w:lineRule="auto"/>
              <w:jc w:val="left"/>
              <w:rPr>
                <w:rFonts w:ascii="宋体" w:cs="宋体"/>
                <w:szCs w:val="21"/>
                <w:lang w:bidi="ar"/>
              </w:rPr>
            </w:pPr>
            <w:r>
              <w:rPr>
                <w:rFonts w:ascii="宋体" w:hAnsi="宋体" w:cs="宋体"/>
                <w:szCs w:val="21"/>
                <w:lang w:bidi="ar"/>
              </w:rPr>
              <w:t>40</w:t>
            </w:r>
          </w:p>
        </w:tc>
        <w:tc>
          <w:tcPr>
            <w:tcW w:w="627" w:type="dxa"/>
            <w:noWrap/>
            <w:vAlign w:val="center"/>
          </w:tcPr>
          <w:p w14:paraId="2D641214">
            <w:pPr>
              <w:widowControl/>
              <w:adjustRightInd w:val="0"/>
              <w:snapToGrid w:val="0"/>
              <w:spacing w:line="288" w:lineRule="auto"/>
              <w:jc w:val="left"/>
              <w:rPr>
                <w:rFonts w:ascii="宋体" w:cs="宋体"/>
                <w:szCs w:val="21"/>
                <w:lang w:bidi="ar"/>
              </w:rPr>
            </w:pPr>
          </w:p>
        </w:tc>
      </w:tr>
      <w:tr w14:paraId="3E79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ign w:val="center"/>
          </w:tcPr>
          <w:p w14:paraId="237E259A">
            <w:pPr>
              <w:widowControl/>
              <w:adjustRightInd w:val="0"/>
              <w:snapToGrid w:val="0"/>
              <w:spacing w:line="288" w:lineRule="auto"/>
              <w:jc w:val="left"/>
              <w:rPr>
                <w:rFonts w:ascii="宋体" w:cs="宋体"/>
                <w:szCs w:val="21"/>
                <w:lang w:bidi="ar"/>
              </w:rPr>
            </w:pPr>
          </w:p>
        </w:tc>
        <w:tc>
          <w:tcPr>
            <w:tcW w:w="1950" w:type="dxa"/>
            <w:noWrap/>
            <w:vAlign w:val="center"/>
          </w:tcPr>
          <w:p w14:paraId="0F565759">
            <w:pPr>
              <w:widowControl/>
              <w:adjustRightInd w:val="0"/>
              <w:snapToGrid w:val="0"/>
              <w:spacing w:line="288" w:lineRule="auto"/>
              <w:jc w:val="left"/>
              <w:rPr>
                <w:rFonts w:ascii="宋体" w:cs="宋体"/>
                <w:szCs w:val="21"/>
                <w:lang w:bidi="ar"/>
              </w:rPr>
            </w:pPr>
            <w:r>
              <w:rPr>
                <w:rFonts w:hint="eastAsia" w:ascii="宋体" w:hAnsi="宋体" w:cs="宋体"/>
                <w:szCs w:val="21"/>
                <w:lang w:bidi="ar"/>
              </w:rPr>
              <w:t>粘蝇条</w:t>
            </w:r>
          </w:p>
        </w:tc>
        <w:tc>
          <w:tcPr>
            <w:tcW w:w="4758" w:type="dxa"/>
            <w:noWrap/>
            <w:vAlign w:val="center"/>
          </w:tcPr>
          <w:p w14:paraId="3B2F0D40">
            <w:pPr>
              <w:widowControl/>
              <w:adjustRightInd w:val="0"/>
              <w:snapToGrid w:val="0"/>
              <w:spacing w:line="288" w:lineRule="auto"/>
              <w:jc w:val="left"/>
              <w:rPr>
                <w:rFonts w:ascii="宋体" w:cs="宋体"/>
                <w:szCs w:val="21"/>
                <w:lang w:bidi="ar"/>
              </w:rPr>
            </w:pPr>
            <w:r>
              <w:rPr>
                <w:rFonts w:ascii="宋体" w:hAnsi="宋体" w:cs="宋体"/>
                <w:szCs w:val="21"/>
                <w:lang w:bidi="ar"/>
              </w:rPr>
              <w:t>10</w:t>
            </w:r>
            <w:r>
              <w:rPr>
                <w:rFonts w:hint="eastAsia" w:ascii="宋体" w:hAnsi="宋体" w:cs="宋体"/>
                <w:szCs w:val="21"/>
                <w:lang w:bidi="ar"/>
              </w:rPr>
              <w:t>条</w:t>
            </w:r>
            <w:r>
              <w:rPr>
                <w:rFonts w:ascii="宋体" w:hAnsi="宋体" w:cs="宋体"/>
                <w:szCs w:val="21"/>
                <w:lang w:bidi="ar"/>
              </w:rPr>
              <w:t>/</w:t>
            </w:r>
            <w:r>
              <w:rPr>
                <w:rFonts w:hint="eastAsia" w:ascii="宋体" w:hAnsi="宋体" w:cs="宋体"/>
                <w:szCs w:val="21"/>
                <w:lang w:bidi="ar"/>
              </w:rPr>
              <w:t>包</w:t>
            </w:r>
            <w:r>
              <w:rPr>
                <w:rFonts w:ascii="宋体" w:hAnsi="宋体" w:cs="宋体"/>
                <w:szCs w:val="21"/>
                <w:lang w:bidi="ar"/>
              </w:rPr>
              <w:t>*50</w:t>
            </w:r>
            <w:r>
              <w:rPr>
                <w:rFonts w:hint="eastAsia" w:ascii="宋体" w:hAnsi="宋体" w:cs="宋体"/>
                <w:szCs w:val="21"/>
                <w:lang w:bidi="ar"/>
              </w:rPr>
              <w:t>包</w:t>
            </w:r>
            <w:r>
              <w:rPr>
                <w:rFonts w:ascii="宋体" w:hAnsi="宋体" w:cs="宋体"/>
                <w:szCs w:val="21"/>
                <w:lang w:bidi="ar"/>
              </w:rPr>
              <w:t>/</w:t>
            </w:r>
            <w:r>
              <w:rPr>
                <w:rFonts w:hint="eastAsia" w:ascii="宋体" w:hAnsi="宋体" w:cs="宋体"/>
                <w:szCs w:val="21"/>
                <w:lang w:bidi="ar"/>
              </w:rPr>
              <w:t>件</w:t>
            </w:r>
          </w:p>
        </w:tc>
        <w:tc>
          <w:tcPr>
            <w:tcW w:w="820" w:type="dxa"/>
            <w:noWrap/>
            <w:vAlign w:val="center"/>
          </w:tcPr>
          <w:p w14:paraId="63C50C53">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5E69A723">
            <w:pPr>
              <w:widowControl/>
              <w:adjustRightInd w:val="0"/>
              <w:snapToGrid w:val="0"/>
              <w:spacing w:line="288" w:lineRule="auto"/>
              <w:jc w:val="left"/>
              <w:rPr>
                <w:rFonts w:ascii="宋体" w:cs="宋体"/>
                <w:szCs w:val="21"/>
                <w:lang w:bidi="ar"/>
              </w:rPr>
            </w:pPr>
            <w:r>
              <w:rPr>
                <w:rFonts w:ascii="宋体" w:hAnsi="宋体" w:cs="宋体"/>
                <w:szCs w:val="21"/>
                <w:lang w:bidi="ar"/>
              </w:rPr>
              <w:t>50</w:t>
            </w:r>
          </w:p>
        </w:tc>
        <w:tc>
          <w:tcPr>
            <w:tcW w:w="627" w:type="dxa"/>
            <w:noWrap/>
            <w:vAlign w:val="center"/>
          </w:tcPr>
          <w:p w14:paraId="33FC0450">
            <w:pPr>
              <w:widowControl/>
              <w:adjustRightInd w:val="0"/>
              <w:snapToGrid w:val="0"/>
              <w:spacing w:line="288" w:lineRule="auto"/>
              <w:jc w:val="left"/>
              <w:rPr>
                <w:rFonts w:ascii="宋体" w:cs="宋体"/>
                <w:szCs w:val="21"/>
                <w:lang w:bidi="ar"/>
              </w:rPr>
            </w:pPr>
          </w:p>
        </w:tc>
      </w:tr>
      <w:tr w14:paraId="010A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ign w:val="center"/>
          </w:tcPr>
          <w:p w14:paraId="6CFEA741">
            <w:pPr>
              <w:widowControl/>
              <w:adjustRightInd w:val="0"/>
              <w:snapToGrid w:val="0"/>
              <w:spacing w:line="288" w:lineRule="auto"/>
              <w:jc w:val="left"/>
              <w:rPr>
                <w:rFonts w:ascii="宋体" w:cs="宋体"/>
                <w:szCs w:val="21"/>
                <w:lang w:bidi="ar"/>
              </w:rPr>
            </w:pPr>
          </w:p>
        </w:tc>
        <w:tc>
          <w:tcPr>
            <w:tcW w:w="1950" w:type="dxa"/>
            <w:noWrap/>
            <w:vAlign w:val="center"/>
          </w:tcPr>
          <w:p w14:paraId="0E311641">
            <w:pPr>
              <w:widowControl/>
              <w:adjustRightInd w:val="0"/>
              <w:snapToGrid w:val="0"/>
              <w:spacing w:line="288" w:lineRule="auto"/>
              <w:jc w:val="left"/>
              <w:rPr>
                <w:rFonts w:ascii="宋体" w:cs="宋体"/>
                <w:szCs w:val="21"/>
                <w:lang w:bidi="ar"/>
              </w:rPr>
            </w:pPr>
            <w:r>
              <w:rPr>
                <w:rFonts w:hint="eastAsia" w:ascii="宋体" w:hAnsi="宋体" w:cs="宋体"/>
                <w:szCs w:val="21"/>
                <w:lang w:bidi="ar"/>
              </w:rPr>
              <w:t>粘蝇板</w:t>
            </w:r>
          </w:p>
        </w:tc>
        <w:tc>
          <w:tcPr>
            <w:tcW w:w="4758" w:type="dxa"/>
            <w:noWrap/>
            <w:vAlign w:val="center"/>
          </w:tcPr>
          <w:p w14:paraId="076C3844">
            <w:pPr>
              <w:widowControl/>
              <w:adjustRightInd w:val="0"/>
              <w:snapToGrid w:val="0"/>
              <w:spacing w:line="288" w:lineRule="auto"/>
              <w:jc w:val="left"/>
              <w:rPr>
                <w:rFonts w:ascii="宋体" w:cs="宋体"/>
                <w:szCs w:val="21"/>
                <w:lang w:bidi="ar"/>
              </w:rPr>
            </w:pPr>
            <w:r>
              <w:rPr>
                <w:rFonts w:ascii="宋体" w:hAnsi="宋体" w:cs="宋体"/>
                <w:szCs w:val="21"/>
                <w:lang w:bidi="ar"/>
              </w:rPr>
              <w:t>50</w:t>
            </w:r>
            <w:r>
              <w:rPr>
                <w:rFonts w:hint="eastAsia" w:ascii="宋体" w:hAnsi="宋体" w:cs="宋体"/>
                <w:szCs w:val="21"/>
                <w:lang w:bidi="ar"/>
              </w:rPr>
              <w:t>张</w:t>
            </w:r>
            <w:r>
              <w:rPr>
                <w:rFonts w:ascii="宋体" w:hAnsi="宋体" w:cs="宋体"/>
                <w:szCs w:val="21"/>
                <w:lang w:bidi="ar"/>
              </w:rPr>
              <w:t>/</w:t>
            </w:r>
            <w:r>
              <w:rPr>
                <w:rFonts w:hint="eastAsia" w:ascii="宋体" w:hAnsi="宋体" w:cs="宋体"/>
                <w:szCs w:val="21"/>
                <w:lang w:bidi="ar"/>
              </w:rPr>
              <w:t>包</w:t>
            </w:r>
            <w:r>
              <w:rPr>
                <w:rFonts w:ascii="宋体" w:hAnsi="宋体" w:cs="宋体"/>
                <w:szCs w:val="21"/>
                <w:lang w:bidi="ar"/>
              </w:rPr>
              <w:t>*20</w:t>
            </w:r>
            <w:r>
              <w:rPr>
                <w:rFonts w:hint="eastAsia" w:ascii="宋体" w:hAnsi="宋体" w:cs="宋体"/>
                <w:szCs w:val="21"/>
                <w:lang w:bidi="ar"/>
              </w:rPr>
              <w:t>包</w:t>
            </w:r>
            <w:r>
              <w:rPr>
                <w:rFonts w:ascii="宋体" w:hAnsi="宋体" w:cs="宋体"/>
                <w:szCs w:val="21"/>
                <w:lang w:bidi="ar"/>
              </w:rPr>
              <w:t>/</w:t>
            </w:r>
            <w:r>
              <w:rPr>
                <w:rFonts w:hint="eastAsia" w:ascii="宋体" w:hAnsi="宋体" w:cs="宋体"/>
                <w:szCs w:val="21"/>
                <w:lang w:bidi="ar"/>
              </w:rPr>
              <w:t>件</w:t>
            </w:r>
          </w:p>
        </w:tc>
        <w:tc>
          <w:tcPr>
            <w:tcW w:w="820" w:type="dxa"/>
            <w:noWrap/>
            <w:vAlign w:val="center"/>
          </w:tcPr>
          <w:p w14:paraId="0309ECC9">
            <w:pPr>
              <w:widowControl/>
              <w:adjustRightInd w:val="0"/>
              <w:snapToGrid w:val="0"/>
              <w:spacing w:line="288" w:lineRule="auto"/>
              <w:jc w:val="left"/>
              <w:rPr>
                <w:rFonts w:ascii="宋体" w:cs="宋体"/>
                <w:szCs w:val="21"/>
                <w:lang w:bidi="ar"/>
              </w:rPr>
            </w:pPr>
            <w:r>
              <w:rPr>
                <w:rFonts w:hint="eastAsia" w:ascii="宋体" w:hAnsi="宋体" w:cs="宋体"/>
                <w:szCs w:val="21"/>
                <w:lang w:bidi="ar"/>
              </w:rPr>
              <w:t>件</w:t>
            </w:r>
          </w:p>
        </w:tc>
        <w:tc>
          <w:tcPr>
            <w:tcW w:w="820" w:type="dxa"/>
            <w:noWrap/>
            <w:vAlign w:val="center"/>
          </w:tcPr>
          <w:p w14:paraId="230930AC">
            <w:pPr>
              <w:widowControl/>
              <w:adjustRightInd w:val="0"/>
              <w:snapToGrid w:val="0"/>
              <w:spacing w:line="288" w:lineRule="auto"/>
              <w:jc w:val="left"/>
              <w:rPr>
                <w:rFonts w:ascii="宋体" w:cs="宋体"/>
                <w:szCs w:val="21"/>
                <w:lang w:bidi="ar"/>
              </w:rPr>
            </w:pPr>
            <w:r>
              <w:rPr>
                <w:rFonts w:ascii="宋体" w:hAnsi="宋体" w:cs="宋体"/>
                <w:szCs w:val="21"/>
                <w:lang w:bidi="ar"/>
              </w:rPr>
              <w:t>80</w:t>
            </w:r>
          </w:p>
        </w:tc>
        <w:tc>
          <w:tcPr>
            <w:tcW w:w="627" w:type="dxa"/>
            <w:noWrap/>
            <w:vAlign w:val="center"/>
          </w:tcPr>
          <w:p w14:paraId="68BBF7FC">
            <w:pPr>
              <w:widowControl/>
              <w:adjustRightInd w:val="0"/>
              <w:snapToGrid w:val="0"/>
              <w:spacing w:line="288" w:lineRule="auto"/>
              <w:jc w:val="left"/>
              <w:rPr>
                <w:rFonts w:ascii="宋体" w:cs="宋体"/>
                <w:szCs w:val="21"/>
                <w:lang w:bidi="ar"/>
              </w:rPr>
            </w:pPr>
          </w:p>
        </w:tc>
      </w:tr>
      <w:tr w14:paraId="6436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Merge w:val="continue"/>
            <w:noWrap/>
            <w:vAlign w:val="center"/>
          </w:tcPr>
          <w:p w14:paraId="7407D8BC">
            <w:pPr>
              <w:widowControl/>
              <w:adjustRightInd w:val="0"/>
              <w:snapToGrid w:val="0"/>
              <w:spacing w:line="288" w:lineRule="auto"/>
              <w:jc w:val="left"/>
              <w:rPr>
                <w:rFonts w:ascii="宋体" w:cs="宋体"/>
                <w:szCs w:val="21"/>
                <w:lang w:bidi="ar"/>
              </w:rPr>
            </w:pPr>
          </w:p>
        </w:tc>
        <w:tc>
          <w:tcPr>
            <w:tcW w:w="1950" w:type="dxa"/>
            <w:noWrap/>
            <w:vAlign w:val="center"/>
          </w:tcPr>
          <w:p w14:paraId="02BA6B8D">
            <w:pPr>
              <w:widowControl/>
              <w:adjustRightInd w:val="0"/>
              <w:snapToGrid w:val="0"/>
              <w:spacing w:line="288" w:lineRule="auto"/>
              <w:jc w:val="left"/>
              <w:rPr>
                <w:rFonts w:ascii="宋体" w:cs="宋体"/>
                <w:szCs w:val="21"/>
                <w:lang w:bidi="ar"/>
              </w:rPr>
            </w:pPr>
            <w:r>
              <w:rPr>
                <w:rFonts w:hint="eastAsia" w:ascii="宋体" w:hAnsi="宋体" w:cs="宋体"/>
                <w:szCs w:val="21"/>
                <w:lang w:bidi="ar"/>
              </w:rPr>
              <w:t>捕蝇笼</w:t>
            </w:r>
          </w:p>
        </w:tc>
        <w:tc>
          <w:tcPr>
            <w:tcW w:w="4758" w:type="dxa"/>
            <w:noWrap/>
            <w:vAlign w:val="center"/>
          </w:tcPr>
          <w:p w14:paraId="02768E26">
            <w:pPr>
              <w:widowControl/>
              <w:adjustRightInd w:val="0"/>
              <w:snapToGrid w:val="0"/>
              <w:spacing w:line="288" w:lineRule="auto"/>
              <w:jc w:val="left"/>
              <w:rPr>
                <w:rFonts w:ascii="宋体" w:cs="宋体"/>
                <w:szCs w:val="21"/>
                <w:lang w:bidi="ar"/>
              </w:rPr>
            </w:pPr>
            <w:r>
              <w:rPr>
                <w:rFonts w:hint="eastAsia" w:ascii="宋体" w:hAnsi="宋体" w:cs="宋体"/>
                <w:szCs w:val="21"/>
                <w:lang w:bidi="ar"/>
              </w:rPr>
              <w:t>含悬挂支架</w:t>
            </w:r>
          </w:p>
        </w:tc>
        <w:tc>
          <w:tcPr>
            <w:tcW w:w="820" w:type="dxa"/>
            <w:noWrap/>
            <w:vAlign w:val="center"/>
          </w:tcPr>
          <w:p w14:paraId="00CB4E88">
            <w:pPr>
              <w:widowControl/>
              <w:adjustRightInd w:val="0"/>
              <w:snapToGrid w:val="0"/>
              <w:spacing w:line="288" w:lineRule="auto"/>
              <w:jc w:val="left"/>
              <w:rPr>
                <w:rFonts w:ascii="宋体" w:cs="宋体"/>
                <w:szCs w:val="21"/>
                <w:lang w:bidi="ar"/>
              </w:rPr>
            </w:pPr>
            <w:r>
              <w:rPr>
                <w:rFonts w:hint="eastAsia" w:ascii="宋体" w:hAnsi="宋体" w:cs="宋体"/>
                <w:szCs w:val="21"/>
                <w:lang w:bidi="ar"/>
              </w:rPr>
              <w:t>个</w:t>
            </w:r>
          </w:p>
        </w:tc>
        <w:tc>
          <w:tcPr>
            <w:tcW w:w="820" w:type="dxa"/>
            <w:noWrap/>
            <w:vAlign w:val="center"/>
          </w:tcPr>
          <w:p w14:paraId="2BB4C7E4">
            <w:pPr>
              <w:widowControl/>
              <w:adjustRightInd w:val="0"/>
              <w:snapToGrid w:val="0"/>
              <w:spacing w:line="288" w:lineRule="auto"/>
              <w:jc w:val="left"/>
              <w:rPr>
                <w:rFonts w:ascii="宋体" w:cs="宋体"/>
                <w:szCs w:val="21"/>
                <w:lang w:bidi="ar"/>
              </w:rPr>
            </w:pPr>
            <w:r>
              <w:rPr>
                <w:rFonts w:ascii="宋体" w:hAnsi="宋体" w:cs="宋体"/>
                <w:szCs w:val="21"/>
                <w:lang w:bidi="ar"/>
              </w:rPr>
              <w:t>150</w:t>
            </w:r>
          </w:p>
        </w:tc>
        <w:tc>
          <w:tcPr>
            <w:tcW w:w="627" w:type="dxa"/>
            <w:noWrap/>
            <w:vAlign w:val="center"/>
          </w:tcPr>
          <w:p w14:paraId="4B899360">
            <w:pPr>
              <w:widowControl/>
              <w:adjustRightInd w:val="0"/>
              <w:snapToGrid w:val="0"/>
              <w:spacing w:line="288" w:lineRule="auto"/>
              <w:jc w:val="left"/>
              <w:rPr>
                <w:rFonts w:ascii="宋体" w:cs="宋体"/>
                <w:szCs w:val="21"/>
                <w:lang w:bidi="ar"/>
              </w:rPr>
            </w:pPr>
          </w:p>
        </w:tc>
      </w:tr>
      <w:tr w14:paraId="458F0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noWrap/>
            <w:vAlign w:val="center"/>
          </w:tcPr>
          <w:p w14:paraId="0514CFD8">
            <w:pPr>
              <w:widowControl/>
              <w:adjustRightInd w:val="0"/>
              <w:snapToGrid w:val="0"/>
              <w:spacing w:line="288" w:lineRule="auto"/>
              <w:jc w:val="left"/>
              <w:rPr>
                <w:rFonts w:ascii="宋体" w:cs="宋体"/>
                <w:szCs w:val="21"/>
                <w:lang w:bidi="ar"/>
              </w:rPr>
            </w:pPr>
            <w:r>
              <w:rPr>
                <w:rFonts w:hint="eastAsia" w:ascii="宋体" w:hAnsi="宋体" w:cs="宋体"/>
                <w:szCs w:val="21"/>
                <w:lang w:bidi="ar"/>
              </w:rPr>
              <w:t>其他相关服务费用</w:t>
            </w:r>
          </w:p>
        </w:tc>
        <w:tc>
          <w:tcPr>
            <w:tcW w:w="6708" w:type="dxa"/>
            <w:gridSpan w:val="2"/>
            <w:noWrap/>
            <w:vAlign w:val="center"/>
          </w:tcPr>
          <w:p w14:paraId="38F52696">
            <w:pPr>
              <w:widowControl/>
              <w:adjustRightInd w:val="0"/>
              <w:snapToGrid w:val="0"/>
              <w:spacing w:line="288" w:lineRule="auto"/>
              <w:jc w:val="left"/>
              <w:rPr>
                <w:rFonts w:ascii="宋体" w:cs="宋体"/>
                <w:szCs w:val="21"/>
                <w:lang w:bidi="ar"/>
              </w:rPr>
            </w:pPr>
            <w:r>
              <w:rPr>
                <w:rFonts w:hint="eastAsia" w:ascii="宋体" w:hAnsi="宋体" w:cs="宋体"/>
                <w:szCs w:val="21"/>
                <w:lang w:bidi="ar"/>
              </w:rPr>
              <w:t>人工费用、宣传费用、技术培训费用</w:t>
            </w:r>
          </w:p>
        </w:tc>
        <w:tc>
          <w:tcPr>
            <w:tcW w:w="820" w:type="dxa"/>
            <w:noWrap/>
            <w:vAlign w:val="center"/>
          </w:tcPr>
          <w:p w14:paraId="7AE6CD03">
            <w:pPr>
              <w:widowControl/>
              <w:adjustRightInd w:val="0"/>
              <w:snapToGrid w:val="0"/>
              <w:spacing w:line="288" w:lineRule="auto"/>
              <w:jc w:val="left"/>
              <w:rPr>
                <w:rFonts w:ascii="宋体" w:cs="宋体"/>
                <w:szCs w:val="21"/>
                <w:lang w:bidi="ar"/>
              </w:rPr>
            </w:pPr>
            <w:r>
              <w:rPr>
                <w:rFonts w:hint="eastAsia" w:ascii="宋体" w:hAnsi="宋体" w:cs="宋体"/>
                <w:szCs w:val="21"/>
                <w:lang w:bidi="ar"/>
              </w:rPr>
              <w:t>项</w:t>
            </w:r>
          </w:p>
        </w:tc>
        <w:tc>
          <w:tcPr>
            <w:tcW w:w="820" w:type="dxa"/>
            <w:noWrap/>
            <w:vAlign w:val="center"/>
          </w:tcPr>
          <w:p w14:paraId="1BAE8B5C">
            <w:pPr>
              <w:widowControl/>
              <w:adjustRightInd w:val="0"/>
              <w:snapToGrid w:val="0"/>
              <w:spacing w:line="288" w:lineRule="auto"/>
              <w:jc w:val="left"/>
              <w:rPr>
                <w:rFonts w:ascii="宋体" w:cs="宋体"/>
                <w:szCs w:val="21"/>
                <w:lang w:bidi="ar"/>
              </w:rPr>
            </w:pPr>
            <w:r>
              <w:rPr>
                <w:rFonts w:ascii="宋体" w:hAnsi="宋体" w:cs="宋体"/>
                <w:szCs w:val="21"/>
                <w:lang w:bidi="ar"/>
              </w:rPr>
              <w:t>1</w:t>
            </w:r>
          </w:p>
        </w:tc>
        <w:tc>
          <w:tcPr>
            <w:tcW w:w="627" w:type="dxa"/>
            <w:noWrap/>
            <w:vAlign w:val="center"/>
          </w:tcPr>
          <w:p w14:paraId="5DE99BF2">
            <w:pPr>
              <w:widowControl/>
              <w:adjustRightInd w:val="0"/>
              <w:snapToGrid w:val="0"/>
              <w:spacing w:line="288" w:lineRule="auto"/>
              <w:jc w:val="left"/>
              <w:rPr>
                <w:rFonts w:ascii="宋体" w:cs="宋体"/>
                <w:szCs w:val="21"/>
                <w:lang w:bidi="ar"/>
              </w:rPr>
            </w:pPr>
          </w:p>
        </w:tc>
      </w:tr>
    </w:tbl>
    <w:p w14:paraId="0B97CF10">
      <w:pPr>
        <w:adjustRightInd w:val="0"/>
        <w:snapToGrid w:val="0"/>
        <w:rPr>
          <w:rFonts w:ascii="宋体" w:cs="宋体"/>
          <w:b/>
          <w:sz w:val="28"/>
          <w:szCs w:val="28"/>
        </w:rPr>
      </w:pPr>
      <w:r>
        <w:rPr>
          <w:rFonts w:hint="eastAsia" w:ascii="宋体" w:cs="宋体"/>
          <w:b/>
          <w:sz w:val="28"/>
          <w:szCs w:val="28"/>
        </w:rPr>
        <w:t>注：</w:t>
      </w:r>
      <w:r>
        <w:rPr>
          <w:rFonts w:hint="eastAsia" w:ascii="宋体" w:hAnsi="宋体" w:cs="宋体"/>
          <w:szCs w:val="21"/>
          <w:lang w:bidi="ar"/>
        </w:rPr>
        <w:t>以上药物是根据服务点位初步预算，中标方不得少于采购清单的药物数量，如项目实施中根据实际情况有需要增加药物采购的，由中标方采购提供，采购人将不再支付报价以外的任何费用。</w:t>
      </w:r>
    </w:p>
    <w:p w14:paraId="2F0F41FA">
      <w:pPr>
        <w:pStyle w:val="6"/>
        <w:numPr>
          <w:ilvl w:val="0"/>
          <w:numId w:val="0"/>
        </w:numPr>
      </w:pPr>
    </w:p>
    <w:p w14:paraId="5898D5AE">
      <w:pPr>
        <w:pStyle w:val="26"/>
        <w:outlineLvl w:val="9"/>
        <w:rPr>
          <w:rFonts w:ascii="宋体" w:hAnsi="宋体" w:cs="宋体"/>
          <w:color w:val="auto"/>
          <w:kern w:val="0"/>
        </w:rPr>
      </w:pPr>
    </w:p>
    <w:p w14:paraId="6DE9D6BF">
      <w:pPr>
        <w:pStyle w:val="26"/>
        <w:numPr>
          <w:ilvl w:val="0"/>
          <w:numId w:val="4"/>
        </w:numPr>
        <w:jc w:val="center"/>
        <w:outlineLvl w:val="1"/>
        <w:rPr>
          <w:rFonts w:hint="eastAsia" w:ascii="黑体" w:hAnsi="黑体" w:eastAsia="黑体" w:cs="Times New Roman"/>
          <w:b/>
          <w:bCs/>
          <w:color w:val="000000" w:themeColor="text1"/>
          <w:kern w:val="2"/>
          <w:sz w:val="28"/>
          <w:szCs w:val="28"/>
          <w:lang w:val="en-US" w:eastAsia="zh-CN" w:bidi="ar-SA"/>
          <w14:textFill>
            <w14:solidFill>
              <w14:schemeClr w14:val="tx1"/>
            </w14:solidFill>
          </w14:textFill>
        </w:rPr>
      </w:pPr>
      <w:r>
        <w:rPr>
          <w:rFonts w:hint="eastAsia" w:ascii="黑体" w:hAnsi="黑体" w:eastAsia="黑体" w:cs="Times New Roman"/>
          <w:b/>
          <w:bCs/>
          <w:color w:val="000000" w:themeColor="text1"/>
          <w:kern w:val="2"/>
          <w:sz w:val="28"/>
          <w:szCs w:val="28"/>
          <w:lang w:val="en-US" w:eastAsia="zh-CN" w:bidi="ar-SA"/>
          <w14:textFill>
            <w14:solidFill>
              <w14:schemeClr w14:val="tx1"/>
            </w14:solidFill>
          </w14:textFill>
        </w:rPr>
        <w:t>技术及服务要求</w:t>
      </w:r>
    </w:p>
    <w:p w14:paraId="46C1E86E">
      <w:pPr>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符合《益阳市病媒生物管理办法》的相关规定要求。</w:t>
      </w:r>
    </w:p>
    <w:p w14:paraId="26B9F4F8">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）有完整、科学的病媒生物预防控制操作规程和规范的管理制度；</w:t>
      </w:r>
    </w:p>
    <w:p w14:paraId="753C096C">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）有与业务量相适应的专业知识和技能培训合格的技术人员；</w:t>
      </w:r>
    </w:p>
    <w:p w14:paraId="763C9789">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）有符合相关要求的经营场所、库房、专用药物与器械；</w:t>
      </w:r>
    </w:p>
    <w:p w14:paraId="52F8DA6A">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）收费合理。</w:t>
      </w:r>
    </w:p>
    <w:p w14:paraId="47CD6013">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2. </w:t>
      </w:r>
      <w:r>
        <w:rPr>
          <w:rFonts w:hint="eastAsia" w:ascii="仿宋_GB2312" w:hAnsi="仿宋" w:eastAsia="仿宋_GB2312" w:cs="仿宋"/>
          <w:sz w:val="32"/>
          <w:szCs w:val="32"/>
        </w:rPr>
        <w:t>符合相关法律法规规定和益阳市卫生健康委员会的相关制度要求。</w:t>
      </w:r>
    </w:p>
    <w:p w14:paraId="5EA89A37">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3. </w:t>
      </w:r>
      <w:r>
        <w:rPr>
          <w:rFonts w:hint="eastAsia" w:ascii="仿宋_GB2312" w:hAnsi="仿宋" w:eastAsia="仿宋_GB2312" w:cs="仿宋"/>
          <w:sz w:val="32"/>
          <w:szCs w:val="32"/>
        </w:rPr>
        <w:t>坚持公开、公平、公正，广泛接受各方监督。</w:t>
      </w:r>
    </w:p>
    <w:p w14:paraId="2FFE8F3D">
      <w:pPr>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w:t>
      </w:r>
      <w:r>
        <w:rPr>
          <w:rFonts w:ascii="仿宋_GB2312" w:hAnsi="仿宋" w:eastAsia="仿宋_GB2312" w:cs="仿宋"/>
          <w:sz w:val="32"/>
          <w:szCs w:val="32"/>
        </w:rPr>
        <w:t>2024</w:t>
      </w:r>
      <w:r>
        <w:rPr>
          <w:rFonts w:hint="eastAsia" w:ascii="仿宋_GB2312" w:hAnsi="仿宋" w:eastAsia="仿宋_GB2312" w:cs="仿宋"/>
          <w:sz w:val="32"/>
          <w:szCs w:val="32"/>
        </w:rPr>
        <w:t>年益阳市中心城区病媒生物防制工作内容</w:t>
      </w:r>
    </w:p>
    <w:p w14:paraId="3ED6DD1B">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(1) </w:t>
      </w:r>
      <w:r>
        <w:rPr>
          <w:rFonts w:hint="eastAsia" w:ascii="仿宋_GB2312" w:hAnsi="华文仿宋" w:eastAsia="仿宋_GB2312" w:cs="华文仿宋"/>
          <w:kern w:val="0"/>
          <w:sz w:val="32"/>
          <w:szCs w:val="32"/>
        </w:rPr>
        <w:t>中心城区公共区域服务范围内的除“四害”工作，由中标公司提供药物和设备，并组织专业技术队伍进行消杀</w:t>
      </w:r>
      <w:r>
        <w:rPr>
          <w:rFonts w:hint="eastAsia" w:ascii="仿宋_GB2312" w:hAnsi="仿宋" w:eastAsia="仿宋_GB2312" w:cs="仿宋"/>
          <w:sz w:val="32"/>
          <w:szCs w:val="32"/>
        </w:rPr>
        <w:t>；</w:t>
      </w:r>
    </w:p>
    <w:p w14:paraId="56CB70F7">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(2) </w:t>
      </w:r>
      <w:r>
        <w:rPr>
          <w:rFonts w:hint="eastAsia" w:ascii="仿宋_GB2312" w:hAnsi="仿宋" w:eastAsia="仿宋_GB2312" w:cs="仿宋"/>
          <w:sz w:val="32"/>
          <w:szCs w:val="32"/>
        </w:rPr>
        <w:t>补装毒饵站</w:t>
      </w:r>
      <w:r>
        <w:rPr>
          <w:rFonts w:ascii="仿宋_GB2312" w:hAnsi="仿宋" w:eastAsia="仿宋_GB2312" w:cs="仿宋"/>
          <w:sz w:val="32"/>
          <w:szCs w:val="32"/>
        </w:rPr>
        <w:t>1500</w:t>
      </w:r>
      <w:r>
        <w:rPr>
          <w:rFonts w:hint="eastAsia" w:ascii="仿宋_GB2312" w:hAnsi="仿宋" w:eastAsia="仿宋_GB2312" w:cs="仿宋"/>
          <w:sz w:val="32"/>
          <w:szCs w:val="32"/>
        </w:rPr>
        <w:t>个；</w:t>
      </w:r>
    </w:p>
    <w:p w14:paraId="71474197">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(3) </w:t>
      </w:r>
      <w:r>
        <w:rPr>
          <w:rFonts w:hint="eastAsia" w:ascii="仿宋_GB2312" w:hAnsi="仿宋" w:eastAsia="仿宋_GB2312" w:cs="仿宋"/>
          <w:sz w:val="32"/>
          <w:szCs w:val="32"/>
        </w:rPr>
        <w:t>补装灭蝇笼</w:t>
      </w:r>
      <w:r>
        <w:rPr>
          <w:rFonts w:ascii="仿宋_GB2312" w:hAnsi="仿宋" w:eastAsia="仿宋_GB2312" w:cs="仿宋"/>
          <w:sz w:val="32"/>
          <w:szCs w:val="32"/>
        </w:rPr>
        <w:t>150</w:t>
      </w:r>
      <w:r>
        <w:rPr>
          <w:rFonts w:hint="eastAsia" w:ascii="仿宋_GB2312" w:hAnsi="仿宋" w:eastAsia="仿宋_GB2312" w:cs="仿宋"/>
          <w:sz w:val="32"/>
          <w:szCs w:val="32"/>
        </w:rPr>
        <w:t>个；</w:t>
      </w:r>
    </w:p>
    <w:p w14:paraId="6FC0E280">
      <w:pPr>
        <w:ind w:firstLine="640" w:firstLineChars="200"/>
        <w:rPr>
          <w:rFonts w:hint="eastAsia" w:ascii="仿宋_GB2312" w:hAnsi="仿宋" w:eastAsia="仿宋_GB2312" w:cs="仿宋"/>
          <w:sz w:val="32"/>
          <w:szCs w:val="32"/>
        </w:rPr>
      </w:pPr>
      <w:r>
        <w:rPr>
          <w:rFonts w:ascii="仿宋_GB2312" w:hAnsi="仿宋" w:eastAsia="仿宋_GB2312" w:cs="仿宋"/>
          <w:sz w:val="32"/>
          <w:szCs w:val="32"/>
        </w:rPr>
        <w:t xml:space="preserve">(4) </w:t>
      </w:r>
      <w:r>
        <w:rPr>
          <w:rFonts w:hint="eastAsia" w:ascii="仿宋_GB2312" w:hAnsi="仿宋" w:eastAsia="仿宋_GB2312" w:cs="仿宋"/>
          <w:sz w:val="32"/>
          <w:szCs w:val="32"/>
        </w:rPr>
        <w:t>技术培训、资料、宣传等。</w:t>
      </w:r>
    </w:p>
    <w:p w14:paraId="46EF8630">
      <w:r>
        <w:rPr>
          <w:rFonts w:hint="eastAsia" w:ascii="仿宋_GB2312" w:hAnsi="仿宋" w:eastAsia="仿宋_GB2312" w:cs="仿宋"/>
          <w:sz w:val="32"/>
          <w:szCs w:val="32"/>
        </w:rPr>
        <w:br w:type="page"/>
      </w:r>
    </w:p>
    <w:p w14:paraId="54BAAF4F">
      <w:pPr>
        <w:pStyle w:val="15"/>
      </w:pPr>
    </w:p>
    <w:p w14:paraId="0640655D">
      <w:pPr>
        <w:pStyle w:val="26"/>
        <w:numPr>
          <w:ilvl w:val="0"/>
          <w:numId w:val="4"/>
        </w:numPr>
        <w:jc w:val="center"/>
        <w:outlineLvl w:val="1"/>
        <w:rPr>
          <w:rFonts w:hint="eastAsia" w:ascii="黑体" w:hAnsi="黑体" w:eastAsia="黑体" w:cs="Times New Roman"/>
          <w:b/>
          <w:bCs/>
          <w:color w:val="000000" w:themeColor="text1"/>
          <w:kern w:val="2"/>
          <w:sz w:val="28"/>
          <w:szCs w:val="28"/>
          <w:lang w:val="en-US" w:eastAsia="zh-CN" w:bidi="ar-SA"/>
          <w14:textFill>
            <w14:solidFill>
              <w14:schemeClr w14:val="tx1"/>
            </w14:solidFill>
          </w14:textFill>
        </w:rPr>
      </w:pPr>
      <w:r>
        <w:rPr>
          <w:rFonts w:hint="eastAsia" w:ascii="黑体" w:hAnsi="黑体" w:eastAsia="黑体" w:cs="Times New Roman"/>
          <w:b/>
          <w:bCs/>
          <w:color w:val="000000" w:themeColor="text1"/>
          <w:kern w:val="2"/>
          <w:sz w:val="28"/>
          <w:szCs w:val="28"/>
          <w:lang w:val="en-US" w:eastAsia="zh-CN" w:bidi="ar-SA"/>
          <w14:textFill>
            <w14:solidFill>
              <w14:schemeClr w14:val="tx1"/>
            </w14:solidFill>
          </w14:textFill>
        </w:rPr>
        <w:t>商务及服务要求</w:t>
      </w:r>
    </w:p>
    <w:p w14:paraId="660FA153">
      <w:pPr>
        <w:ind w:firstLine="643" w:firstLineChars="200"/>
        <w:rPr>
          <w:rFonts w:ascii="楷体" w:hAnsi="楷体" w:eastAsia="楷体" w:cs="仿宋"/>
          <w:b/>
          <w:sz w:val="32"/>
          <w:szCs w:val="32"/>
        </w:rPr>
      </w:pPr>
      <w:r>
        <w:rPr>
          <w:rFonts w:hint="eastAsia" w:ascii="楷体" w:hAnsi="楷体" w:eastAsia="楷体" w:cs="仿宋"/>
          <w:b/>
          <w:sz w:val="32"/>
          <w:szCs w:val="32"/>
        </w:rPr>
        <w:t>（一）项目概况</w:t>
      </w:r>
    </w:p>
    <w:p w14:paraId="205E4B31">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为确保病媒生物防制工作扎实有效开展，顺利通过国家卫生城市复审，根据《国家卫生城市标准（</w:t>
      </w:r>
      <w:r>
        <w:rPr>
          <w:rFonts w:ascii="仿宋_GB2312" w:hAnsi="仿宋" w:eastAsia="仿宋_GB2312" w:cs="仿宋"/>
          <w:sz w:val="32"/>
          <w:szCs w:val="32"/>
        </w:rPr>
        <w:t>2021</w:t>
      </w:r>
      <w:r>
        <w:rPr>
          <w:rFonts w:hint="eastAsia" w:ascii="仿宋_GB2312" w:hAnsi="仿宋" w:eastAsia="仿宋_GB2312" w:cs="仿宋"/>
          <w:sz w:val="32"/>
          <w:szCs w:val="32"/>
        </w:rPr>
        <w:t>版）》要求和《湖南省病媒生物防制管理办法》《益阳市病媒生物防制管理办法》等的相关规定，结合我市爱卫工作实际和病媒生物防制常规性工作特征，拟聘用专业病媒生物防制公司承接</w:t>
      </w:r>
      <w:r>
        <w:rPr>
          <w:rFonts w:ascii="仿宋_GB2312" w:hAnsi="仿宋" w:eastAsia="仿宋_GB2312" w:cs="仿宋"/>
          <w:sz w:val="32"/>
          <w:szCs w:val="32"/>
        </w:rPr>
        <w:t>2024</w:t>
      </w:r>
      <w:r>
        <w:rPr>
          <w:rFonts w:hint="eastAsia" w:ascii="仿宋_GB2312" w:hAnsi="仿宋" w:eastAsia="仿宋_GB2312" w:cs="仿宋"/>
          <w:sz w:val="32"/>
          <w:szCs w:val="32"/>
        </w:rPr>
        <w:t>年度病媒生物防制服务项目。</w:t>
      </w:r>
    </w:p>
    <w:p w14:paraId="374032DB">
      <w:pPr>
        <w:ind w:firstLine="643" w:firstLineChars="200"/>
        <w:rPr>
          <w:rFonts w:ascii="楷体" w:hAnsi="楷体" w:eastAsia="楷体" w:cs="仿宋"/>
          <w:b/>
          <w:sz w:val="32"/>
          <w:szCs w:val="32"/>
        </w:rPr>
      </w:pPr>
      <w:r>
        <w:rPr>
          <w:rFonts w:hint="eastAsia" w:ascii="楷体" w:hAnsi="楷体" w:eastAsia="楷体" w:cs="仿宋"/>
          <w:b/>
          <w:sz w:val="32"/>
          <w:szCs w:val="32"/>
        </w:rPr>
        <w:t>（二）预算情况</w:t>
      </w:r>
    </w:p>
    <w:p w14:paraId="21561174">
      <w:pPr>
        <w:pStyle w:val="17"/>
        <w:widowControl w:val="0"/>
        <w:overflowPunct w:val="0"/>
        <w:spacing w:before="0" w:beforeAutospacing="0" w:after="0" w:afterAutospacing="0" w:line="600" w:lineRule="exact"/>
        <w:ind w:firstLine="640" w:firstLineChars="200"/>
        <w:jc w:val="both"/>
        <w:rPr>
          <w:rFonts w:ascii="仿宋_GB2312" w:hAnsi="华文仿宋" w:eastAsia="仿宋_GB2312" w:cs="华文仿宋"/>
          <w:sz w:val="32"/>
          <w:szCs w:val="32"/>
        </w:rPr>
      </w:pPr>
      <w:r>
        <w:rPr>
          <w:rFonts w:hint="eastAsia" w:ascii="仿宋_GB2312" w:hAnsi="华文仿宋" w:eastAsia="仿宋_GB2312" w:cs="华文仿宋"/>
          <w:sz w:val="32"/>
          <w:szCs w:val="32"/>
        </w:rPr>
        <w:t>市本级财政预算专项经费。</w:t>
      </w:r>
      <w:r>
        <w:rPr>
          <w:rFonts w:ascii="仿宋_GB2312" w:hAnsi="华文仿宋" w:eastAsia="仿宋_GB2312" w:cs="华文仿宋"/>
          <w:sz w:val="32"/>
          <w:szCs w:val="32"/>
        </w:rPr>
        <w:t>2024</w:t>
      </w:r>
      <w:r>
        <w:rPr>
          <w:rFonts w:hint="eastAsia" w:ascii="仿宋_GB2312" w:hAnsi="华文仿宋" w:eastAsia="仿宋_GB2312" w:cs="华文仿宋"/>
          <w:sz w:val="32"/>
          <w:szCs w:val="32"/>
        </w:rPr>
        <w:t>年度病媒生物防制</w:t>
      </w:r>
      <w:r>
        <w:rPr>
          <w:rFonts w:hint="eastAsia" w:ascii="仿宋_GB2312" w:hAnsi="华文仿宋" w:eastAsia="仿宋_GB2312" w:cs="华文仿宋"/>
          <w:bCs/>
          <w:sz w:val="32"/>
          <w:szCs w:val="32"/>
        </w:rPr>
        <w:t>服务项目政府采购预算为</w:t>
      </w:r>
      <w:r>
        <w:rPr>
          <w:rFonts w:ascii="仿宋_GB2312" w:hAnsi="华文仿宋" w:eastAsia="仿宋_GB2312" w:cs="华文仿宋"/>
          <w:bCs/>
          <w:sz w:val="32"/>
          <w:szCs w:val="32"/>
        </w:rPr>
        <w:t>100</w:t>
      </w:r>
      <w:r>
        <w:rPr>
          <w:rFonts w:hint="eastAsia" w:ascii="仿宋_GB2312" w:hAnsi="华文仿宋" w:eastAsia="仿宋_GB2312" w:cs="华文仿宋"/>
          <w:bCs/>
          <w:sz w:val="32"/>
          <w:szCs w:val="32"/>
        </w:rPr>
        <w:t>万元。</w:t>
      </w:r>
    </w:p>
    <w:p w14:paraId="6F6BAA2C">
      <w:pPr>
        <w:ind w:firstLine="643" w:firstLineChars="200"/>
        <w:rPr>
          <w:rFonts w:ascii="仿宋_GB2312" w:hAnsi="仿宋" w:eastAsia="仿宋_GB2312" w:cs="仿宋"/>
          <w:sz w:val="32"/>
          <w:szCs w:val="32"/>
        </w:rPr>
      </w:pPr>
      <w:r>
        <w:rPr>
          <w:rFonts w:hint="eastAsia" w:ascii="楷体" w:hAnsi="楷体" w:eastAsia="楷体" w:cs="仿宋"/>
          <w:b/>
          <w:sz w:val="32"/>
          <w:szCs w:val="32"/>
        </w:rPr>
        <w:t>（三）服务时间：</w:t>
      </w:r>
      <w:r>
        <w:rPr>
          <w:rFonts w:ascii="仿宋_GB2312" w:hAnsi="仿宋" w:eastAsia="仿宋_GB2312" w:cs="仿宋"/>
          <w:sz w:val="32"/>
          <w:szCs w:val="32"/>
        </w:rPr>
        <w:t>2024</w:t>
      </w:r>
      <w:r>
        <w:rPr>
          <w:rFonts w:hint="eastAsia" w:ascii="仿宋_GB2312" w:hAnsi="仿宋" w:eastAsia="仿宋_GB2312" w:cs="仿宋"/>
          <w:sz w:val="32"/>
          <w:szCs w:val="32"/>
        </w:rPr>
        <w:t>年</w:t>
      </w:r>
      <w:r>
        <w:rPr>
          <w:rFonts w:ascii="仿宋_GB2312" w:hAnsi="仿宋" w:eastAsia="仿宋_GB2312" w:cs="仿宋"/>
          <w:sz w:val="32"/>
          <w:szCs w:val="32"/>
        </w:rPr>
        <w:t>10</w:t>
      </w:r>
      <w:r>
        <w:rPr>
          <w:rFonts w:hint="eastAsia" w:ascii="仿宋_GB2312" w:hAnsi="仿宋" w:eastAsia="仿宋_GB2312" w:cs="仿宋"/>
          <w:sz w:val="32"/>
          <w:szCs w:val="32"/>
        </w:rPr>
        <w:t>月</w:t>
      </w:r>
      <w:r>
        <w:rPr>
          <w:rFonts w:ascii="仿宋_GB2312" w:hAnsi="仿宋" w:eastAsia="仿宋_GB2312" w:cs="仿宋"/>
          <w:sz w:val="32"/>
          <w:szCs w:val="32"/>
        </w:rPr>
        <w:t>22</w:t>
      </w:r>
      <w:r>
        <w:rPr>
          <w:rFonts w:hint="eastAsia" w:ascii="仿宋_GB2312" w:hAnsi="仿宋" w:eastAsia="仿宋_GB2312" w:cs="仿宋"/>
          <w:sz w:val="32"/>
          <w:szCs w:val="32"/>
        </w:rPr>
        <w:t>日</w:t>
      </w:r>
      <w:r>
        <w:rPr>
          <w:rFonts w:ascii="仿宋_GB2312" w:hAnsi="仿宋" w:eastAsia="仿宋_GB2312" w:cs="仿宋"/>
          <w:sz w:val="32"/>
          <w:szCs w:val="32"/>
        </w:rPr>
        <w:t>-2025</w:t>
      </w:r>
      <w:r>
        <w:rPr>
          <w:rFonts w:hint="eastAsia" w:ascii="仿宋_GB2312" w:hAnsi="仿宋" w:eastAsia="仿宋_GB2312" w:cs="仿宋"/>
          <w:sz w:val="32"/>
          <w:szCs w:val="32"/>
        </w:rPr>
        <w:t>年</w:t>
      </w:r>
      <w:r>
        <w:rPr>
          <w:rFonts w:ascii="仿宋_GB2312" w:hAnsi="仿宋" w:eastAsia="仿宋_GB2312" w:cs="仿宋"/>
          <w:sz w:val="32"/>
          <w:szCs w:val="32"/>
        </w:rPr>
        <w:t>10</w:t>
      </w:r>
      <w:r>
        <w:rPr>
          <w:rFonts w:hint="eastAsia" w:ascii="仿宋_GB2312" w:hAnsi="仿宋" w:eastAsia="仿宋_GB2312" w:cs="仿宋"/>
          <w:sz w:val="32"/>
          <w:szCs w:val="32"/>
        </w:rPr>
        <w:t>月</w:t>
      </w:r>
      <w:r>
        <w:rPr>
          <w:rFonts w:ascii="仿宋_GB2312" w:hAnsi="仿宋" w:eastAsia="仿宋_GB2312" w:cs="仿宋"/>
          <w:sz w:val="32"/>
          <w:szCs w:val="32"/>
        </w:rPr>
        <w:t>21</w:t>
      </w:r>
      <w:r>
        <w:rPr>
          <w:rFonts w:hint="eastAsia" w:ascii="仿宋_GB2312" w:hAnsi="仿宋" w:eastAsia="仿宋_GB2312" w:cs="仿宋"/>
          <w:sz w:val="32"/>
          <w:szCs w:val="32"/>
        </w:rPr>
        <w:t>日</w:t>
      </w:r>
    </w:p>
    <w:p w14:paraId="4B587230">
      <w:pPr>
        <w:spacing w:line="560" w:lineRule="exact"/>
        <w:ind w:firstLine="643" w:firstLineChars="200"/>
        <w:rPr>
          <w:rFonts w:ascii="仿宋_GB2312" w:hAnsi="华文仿宋" w:eastAsia="仿宋_GB2312" w:cs="华文仿宋"/>
          <w:kern w:val="0"/>
          <w:sz w:val="32"/>
          <w:szCs w:val="32"/>
        </w:rPr>
      </w:pPr>
      <w:r>
        <w:rPr>
          <w:rFonts w:hint="eastAsia" w:ascii="楷体" w:hAnsi="楷体" w:eastAsia="楷体" w:cs="仿宋"/>
          <w:b/>
          <w:sz w:val="32"/>
          <w:szCs w:val="32"/>
        </w:rPr>
        <w:t>（四）服务地点：</w:t>
      </w:r>
      <w:r>
        <w:rPr>
          <w:rFonts w:hint="eastAsia" w:ascii="仿宋_GB2312" w:hAnsi="华文仿宋" w:eastAsia="仿宋_GB2312" w:cs="华文仿宋"/>
          <w:kern w:val="0"/>
          <w:sz w:val="32"/>
          <w:szCs w:val="32"/>
        </w:rPr>
        <w:t>益阳市中心城区（建成区）约</w:t>
      </w:r>
      <w:r>
        <w:rPr>
          <w:rFonts w:ascii="仿宋_GB2312" w:hAnsi="华文仿宋" w:eastAsia="仿宋_GB2312" w:cs="华文仿宋"/>
          <w:kern w:val="0"/>
          <w:sz w:val="32"/>
          <w:szCs w:val="32"/>
        </w:rPr>
        <w:t>79.56</w:t>
      </w:r>
      <w:r>
        <w:rPr>
          <w:rFonts w:hint="eastAsia" w:ascii="仿宋_GB2312" w:hAnsi="华文仿宋" w:eastAsia="仿宋_GB2312" w:cs="华文仿宋"/>
          <w:kern w:val="0"/>
          <w:sz w:val="32"/>
          <w:szCs w:val="32"/>
        </w:rPr>
        <w:t>平方公里范围内的公共区域，涉及资阳区</w:t>
      </w:r>
      <w:r>
        <w:rPr>
          <w:rFonts w:ascii="仿宋_GB2312" w:hAnsi="华文仿宋" w:eastAsia="仿宋_GB2312" w:cs="华文仿宋"/>
          <w:kern w:val="0"/>
          <w:sz w:val="32"/>
          <w:szCs w:val="32"/>
        </w:rPr>
        <w:t>14.4</w:t>
      </w:r>
      <w:r>
        <w:rPr>
          <w:rFonts w:hint="eastAsia" w:ascii="仿宋_GB2312" w:hAnsi="华文仿宋" w:eastAsia="仿宋_GB2312" w:cs="华文仿宋"/>
          <w:kern w:val="0"/>
          <w:sz w:val="32"/>
          <w:szCs w:val="32"/>
        </w:rPr>
        <w:t>平方公里，赫山区</w:t>
      </w:r>
      <w:r>
        <w:rPr>
          <w:rFonts w:ascii="仿宋_GB2312" w:hAnsi="华文仿宋" w:eastAsia="仿宋_GB2312" w:cs="华文仿宋"/>
          <w:kern w:val="0"/>
          <w:sz w:val="32"/>
          <w:szCs w:val="32"/>
        </w:rPr>
        <w:t>35.44</w:t>
      </w:r>
      <w:r>
        <w:rPr>
          <w:rFonts w:hint="eastAsia" w:ascii="仿宋_GB2312" w:hAnsi="华文仿宋" w:eastAsia="仿宋_GB2312" w:cs="华文仿宋"/>
          <w:kern w:val="0"/>
          <w:sz w:val="32"/>
          <w:szCs w:val="32"/>
        </w:rPr>
        <w:t>平方公里和益阳高新区</w:t>
      </w:r>
      <w:r>
        <w:rPr>
          <w:rFonts w:ascii="仿宋_GB2312" w:hAnsi="华文仿宋" w:eastAsia="仿宋_GB2312" w:cs="华文仿宋"/>
          <w:kern w:val="0"/>
          <w:sz w:val="32"/>
          <w:szCs w:val="32"/>
        </w:rPr>
        <w:t>29.72</w:t>
      </w:r>
      <w:r>
        <w:rPr>
          <w:rFonts w:hint="eastAsia" w:ascii="仿宋_GB2312" w:hAnsi="华文仿宋" w:eastAsia="仿宋_GB2312" w:cs="华文仿宋"/>
          <w:kern w:val="0"/>
          <w:sz w:val="32"/>
          <w:szCs w:val="32"/>
        </w:rPr>
        <w:t>平方公里。北至资阳区关濑路，西至青龙洲大桥及云树路和白杨路，南抵长益常高铁、梅林路和永福路，东至桃花仑东路、长益高速公路和泥湾码头。辖</w:t>
      </w:r>
      <w:r>
        <w:rPr>
          <w:rFonts w:ascii="仿宋_GB2312" w:hAnsi="华文仿宋" w:eastAsia="仿宋_GB2312" w:cs="华文仿宋"/>
          <w:kern w:val="0"/>
          <w:sz w:val="32"/>
          <w:szCs w:val="32"/>
        </w:rPr>
        <w:t>8</w:t>
      </w:r>
      <w:r>
        <w:rPr>
          <w:rFonts w:hint="eastAsia" w:ascii="仿宋_GB2312" w:hAnsi="华文仿宋" w:eastAsia="仿宋_GB2312" w:cs="华文仿宋"/>
          <w:kern w:val="0"/>
          <w:sz w:val="32"/>
          <w:szCs w:val="32"/>
        </w:rPr>
        <w:t>个街道办事处、赫山区龙岭工业园、资阳长春工业园，</w:t>
      </w:r>
      <w:r>
        <w:rPr>
          <w:rFonts w:ascii="仿宋_GB2312" w:hAnsi="华文仿宋" w:eastAsia="仿宋_GB2312" w:cs="华文仿宋"/>
          <w:kern w:val="0"/>
          <w:sz w:val="32"/>
          <w:szCs w:val="32"/>
        </w:rPr>
        <w:t>90</w:t>
      </w:r>
      <w:r>
        <w:rPr>
          <w:rFonts w:hint="eastAsia" w:ascii="仿宋_GB2312" w:hAnsi="华文仿宋" w:eastAsia="仿宋_GB2312" w:cs="华文仿宋"/>
          <w:kern w:val="0"/>
          <w:sz w:val="32"/>
          <w:szCs w:val="32"/>
        </w:rPr>
        <w:t>个社区。</w:t>
      </w:r>
    </w:p>
    <w:p w14:paraId="09F61357">
      <w:pPr>
        <w:ind w:firstLine="643" w:firstLineChars="200"/>
        <w:rPr>
          <w:rFonts w:ascii="楷体" w:hAnsi="楷体" w:eastAsia="楷体" w:cs="仿宋"/>
          <w:b/>
          <w:sz w:val="32"/>
          <w:szCs w:val="32"/>
        </w:rPr>
      </w:pPr>
      <w:r>
        <w:rPr>
          <w:rFonts w:hint="eastAsia" w:ascii="楷体" w:hAnsi="楷体" w:eastAsia="楷体" w:cs="仿宋"/>
          <w:b/>
          <w:sz w:val="32"/>
          <w:szCs w:val="32"/>
        </w:rPr>
        <w:t>（五）服务范围</w:t>
      </w:r>
    </w:p>
    <w:p w14:paraId="71DAA540">
      <w:pPr>
        <w:spacing w:line="560" w:lineRule="exact"/>
        <w:ind w:firstLine="640" w:firstLineChars="200"/>
        <w:rPr>
          <w:rFonts w:ascii="仿宋_GB2312" w:hAnsi="华文仿宋" w:eastAsia="仿宋_GB2312" w:cs="华文仿宋"/>
          <w:kern w:val="0"/>
          <w:sz w:val="32"/>
          <w:szCs w:val="32"/>
        </w:rPr>
      </w:pPr>
      <w:r>
        <w:rPr>
          <w:rFonts w:hint="eastAsia" w:ascii="仿宋_GB2312" w:hAnsi="华文仿宋" w:eastAsia="仿宋_GB2312" w:cs="华文仿宋"/>
          <w:kern w:val="0"/>
          <w:sz w:val="32"/>
          <w:szCs w:val="32"/>
        </w:rPr>
        <w:t>中心城区道路两侧、排水管道、河（渠）道两侧、铁路沿线、公共绿地（含公园）、农贸市场、下水道留泥井、垃圾站、公厕、安置小区、弃管小区、老旧居民区、部分物业管理小区（收费在</w:t>
      </w:r>
      <w:r>
        <w:rPr>
          <w:rFonts w:ascii="仿宋_GB2312" w:hAnsi="华文仿宋" w:eastAsia="仿宋_GB2312" w:cs="华文仿宋"/>
          <w:kern w:val="0"/>
          <w:sz w:val="32"/>
          <w:szCs w:val="32"/>
        </w:rPr>
        <w:t>1</w:t>
      </w:r>
      <w:r>
        <w:rPr>
          <w:rFonts w:hint="eastAsia" w:ascii="仿宋_GB2312" w:hAnsi="华文仿宋" w:eastAsia="仿宋_GB2312" w:cs="华文仿宋"/>
          <w:kern w:val="0"/>
          <w:sz w:val="32"/>
          <w:szCs w:val="32"/>
        </w:rPr>
        <w:t>元</w:t>
      </w:r>
      <w:r>
        <w:rPr>
          <w:rFonts w:ascii="仿宋_GB2312" w:hAnsi="华文仿宋" w:eastAsia="仿宋_GB2312" w:cs="华文仿宋"/>
          <w:kern w:val="0"/>
          <w:sz w:val="32"/>
          <w:szCs w:val="32"/>
        </w:rPr>
        <w:t>/</w:t>
      </w:r>
      <w:r>
        <w:rPr>
          <w:rFonts w:hint="eastAsia" w:ascii="仿宋_GB2312" w:hAnsi="华文仿宋" w:eastAsia="华文仿宋" w:cs="华文仿宋"/>
          <w:kern w:val="0"/>
          <w:sz w:val="32"/>
          <w:szCs w:val="32"/>
        </w:rPr>
        <w:t>㎡</w:t>
      </w:r>
      <w:r>
        <w:rPr>
          <w:rFonts w:hint="eastAsia" w:ascii="仿宋_GB2312" w:hAnsi="华文仿宋" w:eastAsia="仿宋_GB2312" w:cs="华文仿宋"/>
          <w:kern w:val="0"/>
          <w:sz w:val="32"/>
          <w:szCs w:val="32"/>
        </w:rPr>
        <w:t>以下的）、破产企业厂区及庭院、单位之间的空坪闲地、车站、码头、广场等（具体点位见附件（益阳市中心城区公共区域点位明细））所有公共区域除“四害”工作，由公司提供药物和设备，并组织专业技术队伍进行消杀。</w:t>
      </w:r>
    </w:p>
    <w:p w14:paraId="0B8A3FD5">
      <w:pPr>
        <w:ind w:firstLine="643" w:firstLineChars="200"/>
        <w:rPr>
          <w:rFonts w:ascii="楷体" w:hAnsi="楷体" w:eastAsia="楷体" w:cs="仿宋"/>
          <w:b/>
          <w:sz w:val="32"/>
          <w:szCs w:val="32"/>
        </w:rPr>
      </w:pPr>
      <w:r>
        <w:rPr>
          <w:rFonts w:hint="eastAsia" w:ascii="楷体" w:hAnsi="楷体" w:eastAsia="楷体" w:cs="仿宋"/>
          <w:b/>
          <w:sz w:val="32"/>
          <w:szCs w:val="32"/>
        </w:rPr>
        <w:t>（六）服务要求</w:t>
      </w:r>
    </w:p>
    <w:p w14:paraId="0AE927EE">
      <w:pPr>
        <w:ind w:firstLine="640" w:firstLineChars="200"/>
        <w:rPr>
          <w:rFonts w:hint="eastAsia"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全面按实按时完成责任范围内四害杀灭任务，每次</w:t>
      </w:r>
      <w:r>
        <w:rPr>
          <w:rFonts w:ascii="仿宋_GB2312" w:hAnsi="仿宋" w:eastAsia="仿宋_GB2312" w:cs="仿宋"/>
          <w:sz w:val="32"/>
          <w:szCs w:val="32"/>
        </w:rPr>
        <w:t>/</w:t>
      </w:r>
      <w:r>
        <w:rPr>
          <w:rFonts w:hint="eastAsia" w:ascii="仿宋_GB2312" w:hAnsi="仿宋" w:eastAsia="仿宋_GB2312" w:cs="仿宋"/>
          <w:sz w:val="32"/>
          <w:szCs w:val="32"/>
        </w:rPr>
        <w:t>每批调进药品必须邀请市卫生健康委单位人员监督签字确认，每次</w:t>
      </w:r>
      <w:r>
        <w:rPr>
          <w:rFonts w:ascii="仿宋_GB2312" w:hAnsi="仿宋" w:eastAsia="仿宋_GB2312" w:cs="仿宋"/>
          <w:sz w:val="32"/>
          <w:szCs w:val="32"/>
        </w:rPr>
        <w:t>/</w:t>
      </w:r>
      <w:r>
        <w:rPr>
          <w:rFonts w:hint="eastAsia" w:ascii="仿宋_GB2312" w:hAnsi="仿宋" w:eastAsia="仿宋_GB2312" w:cs="仿宋"/>
          <w:sz w:val="32"/>
          <w:szCs w:val="32"/>
        </w:rPr>
        <w:t>每批施工中必须邀请市卫生健康委单位人员监督签字，每次施工必须规范制作施工作业单，施工作业单必须经市卫生健康委单位人员监督签字或者被服务单位责任人员签字方为有效，同时必须记录被服务单位名称，签字人员手机号码。工作资料必须存档保存完整。</w:t>
      </w:r>
    </w:p>
    <w:p w14:paraId="4F548809">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2. </w:t>
      </w:r>
      <w:r>
        <w:rPr>
          <w:rFonts w:hint="eastAsia" w:ascii="仿宋_GB2312" w:hAnsi="仿宋" w:eastAsia="仿宋_GB2312" w:cs="仿宋"/>
          <w:sz w:val="32"/>
          <w:szCs w:val="32"/>
          <w:lang w:eastAsia="zh-CN"/>
        </w:rPr>
        <w:t>每季度必须开展一次全面的集中消杀，</w:t>
      </w:r>
      <w:r>
        <w:rPr>
          <w:rFonts w:hint="eastAsia" w:ascii="仿宋_GB2312" w:hAnsi="仿宋" w:eastAsia="仿宋_GB2312" w:cs="仿宋"/>
          <w:sz w:val="32"/>
          <w:szCs w:val="32"/>
        </w:rPr>
        <w:t>每个月必须对责任范围内所有被服务单位进行一次施工，并规范制作施工作业单，经市卫生健康委单位人员监督签字或者被服务单位责任人员签字，完整记录被服务单位名称，签字人员手机号码。</w:t>
      </w:r>
    </w:p>
    <w:p w14:paraId="5DFEBD16">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3. </w:t>
      </w:r>
      <w:r>
        <w:rPr>
          <w:rFonts w:hint="eastAsia" w:ascii="仿宋_GB2312" w:hAnsi="仿宋" w:eastAsia="仿宋_GB2312" w:cs="仿宋"/>
          <w:sz w:val="32"/>
          <w:szCs w:val="32"/>
        </w:rPr>
        <w:t>做好病媒生物防制的宣传和技术培训工作。</w:t>
      </w:r>
    </w:p>
    <w:p w14:paraId="587A9075">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4. </w:t>
      </w:r>
      <w:r>
        <w:rPr>
          <w:rFonts w:hint="eastAsia" w:ascii="仿宋_GB2312" w:hAnsi="仿宋" w:eastAsia="仿宋_GB2312" w:cs="仿宋"/>
          <w:sz w:val="32"/>
          <w:szCs w:val="32"/>
        </w:rPr>
        <w:t>在益阳城区查找、消除“四害”孳生场所，以图片、文字的形式报告市卫生健康委，组织有关人员消除。</w:t>
      </w:r>
    </w:p>
    <w:p w14:paraId="5F979296">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5. </w:t>
      </w:r>
      <w:r>
        <w:rPr>
          <w:rFonts w:hint="eastAsia" w:ascii="仿宋_GB2312" w:hAnsi="仿宋" w:eastAsia="仿宋_GB2312" w:cs="仿宋"/>
          <w:sz w:val="32"/>
          <w:szCs w:val="32"/>
        </w:rPr>
        <w:t>协助甲方做好“四害”密度监测、防制督查等工作。</w:t>
      </w:r>
    </w:p>
    <w:p w14:paraId="00EC8AA9">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6. </w:t>
      </w:r>
      <w:r>
        <w:rPr>
          <w:rFonts w:hint="eastAsia" w:ascii="仿宋_GB2312" w:hAnsi="仿宋" w:eastAsia="仿宋_GB2312" w:cs="仿宋"/>
          <w:sz w:val="32"/>
          <w:szCs w:val="32"/>
        </w:rPr>
        <w:t>做好公共区域以外区域除“四害”工作的有偿服务和无偿技术指导。</w:t>
      </w:r>
    </w:p>
    <w:p w14:paraId="74945690">
      <w:pPr>
        <w:ind w:firstLine="640" w:firstLineChars="200"/>
        <w:rPr>
          <w:rFonts w:ascii="仿宋_GB2312" w:hAnsi="仿宋" w:eastAsia="仿宋_GB2312" w:cs="仿宋"/>
          <w:sz w:val="32"/>
          <w:szCs w:val="32"/>
        </w:rPr>
      </w:pPr>
      <w:r>
        <w:rPr>
          <w:rFonts w:ascii="仿宋_GB2312" w:hAnsi="仿宋" w:eastAsia="仿宋_GB2312" w:cs="仿宋"/>
          <w:sz w:val="32"/>
          <w:szCs w:val="32"/>
        </w:rPr>
        <w:t xml:space="preserve">7. </w:t>
      </w:r>
      <w:r>
        <w:rPr>
          <w:rFonts w:hint="eastAsia" w:ascii="仿宋_GB2312" w:hAnsi="仿宋" w:eastAsia="仿宋_GB2312" w:cs="仿宋"/>
          <w:sz w:val="32"/>
          <w:szCs w:val="32"/>
        </w:rPr>
        <w:t>对甲方单位、社区专干、群众反映的鼠、蟑、蚊、蝇危害情况，乙方应在</w:t>
      </w:r>
      <w:r>
        <w:rPr>
          <w:rFonts w:ascii="仿宋_GB2312" w:hAnsi="仿宋" w:eastAsia="仿宋_GB2312" w:cs="仿宋"/>
          <w:sz w:val="32"/>
          <w:szCs w:val="32"/>
        </w:rPr>
        <w:t>24</w:t>
      </w:r>
      <w:r>
        <w:rPr>
          <w:rFonts w:hint="eastAsia" w:ascii="仿宋_GB2312" w:hAnsi="仿宋" w:eastAsia="仿宋_GB2312" w:cs="仿宋"/>
          <w:sz w:val="32"/>
          <w:szCs w:val="32"/>
        </w:rPr>
        <w:t>小时内派人员现场进行处理。</w:t>
      </w:r>
    </w:p>
    <w:p w14:paraId="0DD453B6">
      <w:pPr>
        <w:ind w:firstLine="640" w:firstLineChars="200"/>
        <w:rPr>
          <w:rFonts w:ascii="仿宋_GB2312" w:hAnsi="仿宋" w:eastAsia="仿宋_GB2312" w:cs="仿宋"/>
          <w:sz w:val="32"/>
          <w:szCs w:val="32"/>
        </w:rPr>
      </w:pPr>
      <w:r>
        <w:rPr>
          <w:rFonts w:ascii="仿宋_GB2312" w:hAnsi="仿宋" w:eastAsia="仿宋_GB2312" w:cs="仿宋"/>
          <w:sz w:val="32"/>
          <w:szCs w:val="32"/>
        </w:rPr>
        <w:t>8.</w:t>
      </w:r>
      <w:r>
        <w:rPr>
          <w:rFonts w:hint="eastAsia" w:ascii="仿宋_GB2312" w:hAnsi="仿宋" w:eastAsia="仿宋_GB2312" w:cs="仿宋"/>
          <w:sz w:val="32"/>
          <w:szCs w:val="32"/>
        </w:rPr>
        <w:t>确保益阳市中心城区公共区域病媒生物防制水平达到国家</w:t>
      </w:r>
      <w:r>
        <w:rPr>
          <w:rFonts w:ascii="仿宋_GB2312" w:hAnsi="仿宋" w:eastAsia="仿宋_GB2312" w:cs="仿宋"/>
          <w:sz w:val="32"/>
          <w:szCs w:val="32"/>
        </w:rPr>
        <w:t>C</w:t>
      </w:r>
      <w:r>
        <w:rPr>
          <w:rFonts w:hint="eastAsia" w:ascii="仿宋_GB2312" w:hAnsi="仿宋" w:eastAsia="仿宋_GB2312" w:cs="仿宋"/>
          <w:sz w:val="32"/>
          <w:szCs w:val="32"/>
        </w:rPr>
        <w:t>级标准；</w:t>
      </w:r>
    </w:p>
    <w:p w14:paraId="1B460698">
      <w:pPr>
        <w:ind w:firstLine="640" w:firstLineChars="200"/>
        <w:rPr>
          <w:rFonts w:ascii="仿宋_GB2312" w:hAnsi="仿宋" w:eastAsia="仿宋_GB2312" w:cs="仿宋"/>
          <w:sz w:val="32"/>
          <w:szCs w:val="32"/>
        </w:rPr>
      </w:pPr>
      <w:r>
        <w:rPr>
          <w:rFonts w:ascii="仿宋_GB2312" w:hAnsi="仿宋" w:eastAsia="仿宋_GB2312" w:cs="仿宋"/>
          <w:sz w:val="32"/>
          <w:szCs w:val="32"/>
        </w:rPr>
        <w:t>9.</w:t>
      </w:r>
      <w:r>
        <w:rPr>
          <w:rFonts w:hint="eastAsia" w:ascii="仿宋_GB2312" w:hAnsi="仿宋" w:eastAsia="仿宋_GB2312" w:cs="仿宋"/>
          <w:sz w:val="32"/>
          <w:szCs w:val="32"/>
        </w:rPr>
        <w:t>通过当年的国家卫生城市复审检查；</w:t>
      </w:r>
    </w:p>
    <w:p w14:paraId="149890F6">
      <w:pPr>
        <w:ind w:firstLine="640" w:firstLineChars="200"/>
        <w:rPr>
          <w:rFonts w:ascii="仿宋_GB2312" w:hAnsi="仿宋" w:eastAsia="仿宋_GB2312" w:cs="仿宋"/>
          <w:sz w:val="32"/>
          <w:szCs w:val="32"/>
        </w:rPr>
      </w:pPr>
      <w:r>
        <w:rPr>
          <w:rFonts w:ascii="仿宋_GB2312" w:hAnsi="仿宋" w:eastAsia="仿宋_GB2312" w:cs="仿宋"/>
          <w:sz w:val="32"/>
          <w:szCs w:val="32"/>
        </w:rPr>
        <w:t>10.</w:t>
      </w:r>
      <w:r>
        <w:rPr>
          <w:rFonts w:hint="eastAsia" w:ascii="仿宋_GB2312" w:hAnsi="仿宋" w:eastAsia="仿宋_GB2312" w:cs="仿宋"/>
          <w:sz w:val="32"/>
          <w:szCs w:val="32"/>
        </w:rPr>
        <w:t>通过市卫生健康委的验收考核；</w:t>
      </w:r>
    </w:p>
    <w:p w14:paraId="5179B27B">
      <w:pPr>
        <w:ind w:firstLine="640" w:firstLineChars="200"/>
        <w:rPr>
          <w:rFonts w:ascii="仿宋_GB2312" w:hAnsi="仿宋" w:eastAsia="仿宋_GB2312" w:cs="仿宋"/>
          <w:sz w:val="32"/>
          <w:szCs w:val="32"/>
        </w:rPr>
      </w:pPr>
      <w:r>
        <w:rPr>
          <w:rFonts w:ascii="仿宋_GB2312" w:hAnsi="仿宋" w:eastAsia="仿宋_GB2312" w:cs="仿宋"/>
          <w:sz w:val="32"/>
          <w:szCs w:val="32"/>
        </w:rPr>
        <w:t>11.</w:t>
      </w:r>
      <w:r>
        <w:rPr>
          <w:rFonts w:hint="eastAsia" w:ascii="仿宋_GB2312" w:hAnsi="仿宋" w:eastAsia="仿宋_GB2312" w:cs="仿宋"/>
          <w:sz w:val="32"/>
          <w:szCs w:val="32"/>
        </w:rPr>
        <w:t>承担服务质量效果风险。每个季度接受甲方考核验收，考核通过的全额结付季度合同款，考核未通过的，视情扣除该季度合同款，责令整改并约谈乙方负责人。接受省爱卫办专家监督考评，适时邀请省爱卫办相关专家指导授课，不断提升病媒生物防制水平。如国家、省级评估验收不能达标，扣除该项目全部合同余款，并终止甲、乙双方合同，甲方有权找其他专业公司合作。</w:t>
      </w:r>
    </w:p>
    <w:p w14:paraId="2E838C12">
      <w:pPr>
        <w:ind w:firstLine="643" w:firstLineChars="200"/>
        <w:rPr>
          <w:rFonts w:ascii="楷体" w:hAnsi="楷体" w:eastAsia="楷体" w:cs="仿宋"/>
          <w:b/>
          <w:sz w:val="32"/>
          <w:szCs w:val="32"/>
        </w:rPr>
      </w:pPr>
      <w:r>
        <w:rPr>
          <w:rFonts w:hint="eastAsia" w:ascii="楷体" w:hAnsi="楷体" w:eastAsia="楷体" w:cs="仿宋"/>
          <w:b/>
          <w:sz w:val="32"/>
          <w:szCs w:val="32"/>
        </w:rPr>
        <w:t>（七）付款方式</w:t>
      </w:r>
    </w:p>
    <w:p w14:paraId="5325AC8D">
      <w:pPr>
        <w:ind w:firstLine="640" w:firstLineChars="200"/>
        <w:rPr>
          <w:rFonts w:ascii="仿宋_GB2312" w:hAnsi="仿宋" w:eastAsia="仿宋_GB2312" w:cs="仿宋"/>
          <w:sz w:val="32"/>
          <w:szCs w:val="32"/>
        </w:rPr>
      </w:pPr>
      <w:bookmarkStart w:id="15" w:name="_Toc31885"/>
      <w:r>
        <w:rPr>
          <w:rFonts w:hint="eastAsia" w:ascii="仿宋_GB2312" w:hAnsi="仿宋" w:eastAsia="仿宋_GB2312" w:cs="仿宋"/>
          <w:sz w:val="32"/>
          <w:szCs w:val="32"/>
        </w:rPr>
        <w:t>付款方式结合甲方考核方案，甲方按考核方案每季度进行考核，每个季度通过考核后</w:t>
      </w:r>
      <w:r>
        <w:rPr>
          <w:rFonts w:ascii="仿宋_GB2312" w:hAnsi="仿宋" w:eastAsia="仿宋_GB2312" w:cs="仿宋"/>
          <w:sz w:val="32"/>
          <w:szCs w:val="32"/>
        </w:rPr>
        <w:t>7</w:t>
      </w:r>
      <w:r>
        <w:rPr>
          <w:rFonts w:hint="eastAsia" w:ascii="仿宋_GB2312" w:hAnsi="仿宋" w:eastAsia="仿宋_GB2312" w:cs="仿宋"/>
          <w:sz w:val="32"/>
          <w:szCs w:val="32"/>
        </w:rPr>
        <w:t>天内支付合同金额的</w:t>
      </w:r>
      <w:r>
        <w:rPr>
          <w:rFonts w:ascii="仿宋_GB2312" w:hAnsi="仿宋" w:eastAsia="仿宋_GB2312" w:cs="仿宋"/>
          <w:sz w:val="32"/>
          <w:szCs w:val="32"/>
        </w:rPr>
        <w:t>20%</w:t>
      </w:r>
      <w:r>
        <w:rPr>
          <w:rFonts w:hint="eastAsia" w:ascii="仿宋_GB2312" w:hAnsi="仿宋" w:eastAsia="仿宋_GB2312" w:cs="仿宋"/>
          <w:sz w:val="32"/>
          <w:szCs w:val="32"/>
        </w:rPr>
        <w:t>，通过国家、省爱卫办的检查合格后支付合同金额的剩余部分。</w:t>
      </w:r>
    </w:p>
    <w:p w14:paraId="7563AA3F">
      <w:pPr>
        <w:ind w:firstLine="643" w:firstLineChars="200"/>
        <w:rPr>
          <w:rFonts w:ascii="楷体" w:hAnsi="楷体" w:eastAsia="楷体" w:cs="仿宋"/>
          <w:b/>
          <w:sz w:val="32"/>
          <w:szCs w:val="32"/>
        </w:rPr>
      </w:pPr>
      <w:r>
        <w:rPr>
          <w:rFonts w:hint="eastAsia" w:ascii="楷体" w:hAnsi="楷体" w:eastAsia="楷体" w:cs="仿宋"/>
          <w:b/>
          <w:sz w:val="32"/>
          <w:szCs w:val="32"/>
        </w:rPr>
        <w:t>（八）其他事项说明</w:t>
      </w:r>
      <w:bookmarkEnd w:id="15"/>
    </w:p>
    <w:p w14:paraId="16E3061A">
      <w:pPr>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eastAsia="仿宋_GB2312"/>
          <w:sz w:val="32"/>
          <w:szCs w:val="32"/>
        </w:rPr>
        <w:t>不接受联合体，中标方不得将项目分包、转包。一旦发现违反此条规定，甲方可以单方面终止合同；</w:t>
      </w:r>
    </w:p>
    <w:p w14:paraId="0155956C">
      <w:pPr>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售后服务。乙方在服务期内药物使用须符合国家规定的病媒生物防制用药标准，安全规范用药，严禁使用国家明令禁止使用的药物。自己配制鼠剂毒饵，其原药必须有国家三证（农药生产许可证、农药登记证、产品合格证）产品，并向甲方提供原药三证的复印件和自配毒饵的药效检测报告。发生人、畜中毒事件，公司接到电话后</w:t>
      </w:r>
      <w:r>
        <w:rPr>
          <w:rFonts w:ascii="仿宋_GB2312" w:hAnsi="仿宋" w:eastAsia="仿宋_GB2312" w:cs="仿宋"/>
          <w:sz w:val="32"/>
          <w:szCs w:val="32"/>
        </w:rPr>
        <w:t>30</w:t>
      </w:r>
      <w:r>
        <w:rPr>
          <w:rFonts w:hint="eastAsia" w:ascii="仿宋_GB2312" w:hAnsi="仿宋" w:eastAsia="仿宋_GB2312" w:cs="仿宋"/>
          <w:sz w:val="32"/>
          <w:szCs w:val="32"/>
        </w:rPr>
        <w:t>分钟之内必须到达现场进行处理，经权威部门鉴定属公司使用禁用药物，公司需承担全部责任。</w:t>
      </w:r>
    </w:p>
    <w:p w14:paraId="2D46E421">
      <w:pPr>
        <w:pStyle w:val="9"/>
        <w:tabs>
          <w:tab w:val="left" w:pos="7137"/>
        </w:tabs>
        <w:spacing w:line="500" w:lineRule="exact"/>
        <w:ind w:left="0" w:leftChars="0"/>
        <w:rPr>
          <w:rFonts w:ascii="宋体" w:cs="宋体"/>
          <w:b/>
          <w:bCs/>
          <w:sz w:val="32"/>
          <w:szCs w:val="32"/>
        </w:rPr>
      </w:pPr>
    </w:p>
    <w:p w14:paraId="3E0D71A8">
      <w:pPr>
        <w:pStyle w:val="9"/>
        <w:tabs>
          <w:tab w:val="left" w:pos="7137"/>
        </w:tabs>
        <w:spacing w:line="500" w:lineRule="exact"/>
        <w:ind w:left="0" w:leftChars="0"/>
        <w:jc w:val="center"/>
        <w:rPr>
          <w:rFonts w:ascii="宋体" w:cs="宋体"/>
          <w:b/>
          <w:bCs/>
          <w:sz w:val="32"/>
          <w:szCs w:val="32"/>
        </w:rPr>
      </w:pPr>
    </w:p>
    <w:p w14:paraId="5259A4C7">
      <w:pPr>
        <w:pStyle w:val="9"/>
        <w:tabs>
          <w:tab w:val="left" w:pos="7137"/>
        </w:tabs>
        <w:spacing w:line="500" w:lineRule="exact"/>
        <w:ind w:left="0" w:leftChars="0"/>
        <w:jc w:val="center"/>
        <w:rPr>
          <w:rFonts w:ascii="宋体" w:cs="宋体"/>
          <w:b/>
          <w:bCs/>
          <w:sz w:val="32"/>
          <w:szCs w:val="32"/>
        </w:rPr>
      </w:pPr>
    </w:p>
    <w:p w14:paraId="3D579C70">
      <w:pPr>
        <w:pStyle w:val="9"/>
        <w:tabs>
          <w:tab w:val="left" w:pos="7137"/>
        </w:tabs>
        <w:spacing w:line="500" w:lineRule="exact"/>
        <w:ind w:left="0" w:leftChars="0"/>
        <w:jc w:val="center"/>
        <w:rPr>
          <w:rFonts w:ascii="宋体" w:cs="宋体"/>
          <w:b/>
          <w:bCs/>
          <w:sz w:val="32"/>
          <w:szCs w:val="32"/>
        </w:rPr>
      </w:pPr>
    </w:p>
    <w:p w14:paraId="33F88E2F">
      <w:pPr>
        <w:pStyle w:val="9"/>
        <w:tabs>
          <w:tab w:val="left" w:pos="7137"/>
        </w:tabs>
        <w:spacing w:line="500" w:lineRule="exact"/>
        <w:ind w:left="0" w:leftChars="0"/>
        <w:jc w:val="center"/>
        <w:rPr>
          <w:rFonts w:ascii="宋体" w:cs="宋体"/>
          <w:b/>
          <w:bCs/>
          <w:sz w:val="32"/>
          <w:szCs w:val="32"/>
        </w:rPr>
      </w:pPr>
    </w:p>
    <w:p w14:paraId="2E149AA2">
      <w:pPr>
        <w:pStyle w:val="9"/>
        <w:tabs>
          <w:tab w:val="left" w:pos="7137"/>
        </w:tabs>
        <w:spacing w:line="500" w:lineRule="exact"/>
        <w:ind w:left="0" w:leftChars="0"/>
        <w:jc w:val="center"/>
        <w:rPr>
          <w:rFonts w:ascii="宋体" w:cs="宋体"/>
          <w:b/>
          <w:bCs/>
          <w:sz w:val="32"/>
          <w:szCs w:val="32"/>
        </w:rPr>
      </w:pPr>
    </w:p>
    <w:p w14:paraId="2CB71996">
      <w:pPr>
        <w:pStyle w:val="9"/>
        <w:tabs>
          <w:tab w:val="left" w:pos="7137"/>
        </w:tabs>
        <w:spacing w:line="500" w:lineRule="exact"/>
        <w:ind w:left="0" w:leftChars="0"/>
        <w:jc w:val="center"/>
        <w:rPr>
          <w:rFonts w:ascii="宋体" w:cs="宋体"/>
          <w:b/>
          <w:bCs/>
          <w:sz w:val="32"/>
          <w:szCs w:val="32"/>
        </w:rPr>
      </w:pPr>
    </w:p>
    <w:p w14:paraId="37B3729E">
      <w:pPr>
        <w:pStyle w:val="9"/>
        <w:tabs>
          <w:tab w:val="left" w:pos="7137"/>
        </w:tabs>
        <w:spacing w:line="500" w:lineRule="exact"/>
        <w:ind w:left="0" w:leftChars="0"/>
        <w:jc w:val="center"/>
        <w:rPr>
          <w:rFonts w:ascii="宋体" w:cs="宋体"/>
          <w:b/>
          <w:bCs/>
          <w:sz w:val="32"/>
          <w:szCs w:val="32"/>
        </w:rPr>
      </w:pPr>
    </w:p>
    <w:p w14:paraId="7AD31873">
      <w:pPr>
        <w:pStyle w:val="9"/>
        <w:tabs>
          <w:tab w:val="left" w:pos="7137"/>
        </w:tabs>
        <w:spacing w:line="500" w:lineRule="exact"/>
        <w:ind w:left="0" w:leftChars="0"/>
        <w:jc w:val="center"/>
        <w:rPr>
          <w:rFonts w:ascii="宋体" w:cs="宋体"/>
          <w:b/>
          <w:bCs/>
          <w:sz w:val="32"/>
          <w:szCs w:val="32"/>
        </w:rPr>
      </w:pPr>
    </w:p>
    <w:p w14:paraId="3310D805">
      <w:pPr>
        <w:pStyle w:val="9"/>
        <w:tabs>
          <w:tab w:val="left" w:pos="7137"/>
        </w:tabs>
        <w:spacing w:line="500" w:lineRule="exact"/>
        <w:ind w:left="0" w:leftChars="0"/>
        <w:jc w:val="center"/>
        <w:rPr>
          <w:rFonts w:ascii="宋体" w:cs="宋体"/>
          <w:b/>
          <w:bCs/>
          <w:sz w:val="32"/>
          <w:szCs w:val="32"/>
        </w:rPr>
      </w:pPr>
    </w:p>
    <w:p w14:paraId="790723BD">
      <w:pPr>
        <w:pStyle w:val="9"/>
        <w:tabs>
          <w:tab w:val="left" w:pos="7137"/>
        </w:tabs>
        <w:spacing w:line="500" w:lineRule="exact"/>
        <w:ind w:left="0" w:leftChars="0"/>
        <w:jc w:val="center"/>
        <w:rPr>
          <w:rFonts w:hint="eastAsia" w:ascii="宋体" w:hAnsi="宋体" w:cs="宋体"/>
          <w:b/>
          <w:bCs/>
          <w:sz w:val="32"/>
          <w:szCs w:val="32"/>
        </w:rPr>
      </w:pPr>
    </w:p>
    <w:p w14:paraId="0869C719">
      <w:pPr>
        <w:pStyle w:val="9"/>
        <w:tabs>
          <w:tab w:val="left" w:pos="7137"/>
        </w:tabs>
        <w:spacing w:line="500" w:lineRule="exact"/>
        <w:ind w:left="0" w:leftChars="0"/>
        <w:jc w:val="center"/>
        <w:rPr>
          <w:rFonts w:hint="eastAsia" w:ascii="宋体" w:hAnsi="宋体" w:cs="宋体"/>
          <w:b/>
          <w:bCs/>
          <w:sz w:val="32"/>
          <w:szCs w:val="32"/>
        </w:rPr>
      </w:pPr>
    </w:p>
    <w:p w14:paraId="4059D504">
      <w:pPr>
        <w:pStyle w:val="9"/>
        <w:tabs>
          <w:tab w:val="left" w:pos="7137"/>
        </w:tabs>
        <w:spacing w:line="500" w:lineRule="exact"/>
        <w:ind w:left="0" w:leftChars="0"/>
        <w:jc w:val="center"/>
        <w:rPr>
          <w:rFonts w:ascii="宋体" w:cs="宋体"/>
          <w:b/>
          <w:bCs/>
          <w:sz w:val="32"/>
          <w:szCs w:val="32"/>
        </w:rPr>
      </w:pPr>
      <w:r>
        <w:rPr>
          <w:rFonts w:hint="eastAsia" w:ascii="宋体" w:hAnsi="宋体" w:cs="宋体"/>
          <w:b/>
          <w:bCs/>
          <w:sz w:val="32"/>
          <w:szCs w:val="32"/>
        </w:rPr>
        <w:t>益阳市中心城区公共区域点位明细</w:t>
      </w:r>
    </w:p>
    <w:tbl>
      <w:tblPr>
        <w:tblStyle w:val="20"/>
        <w:tblW w:w="10021" w:type="dxa"/>
        <w:jc w:val="center"/>
        <w:tblLayout w:type="fixed"/>
        <w:tblCellMar>
          <w:top w:w="0" w:type="dxa"/>
          <w:left w:w="0" w:type="dxa"/>
          <w:bottom w:w="0" w:type="dxa"/>
          <w:right w:w="0" w:type="dxa"/>
        </w:tblCellMar>
      </w:tblPr>
      <w:tblGrid>
        <w:gridCol w:w="735"/>
        <w:gridCol w:w="2052"/>
        <w:gridCol w:w="648"/>
        <w:gridCol w:w="2420"/>
        <w:gridCol w:w="640"/>
        <w:gridCol w:w="1868"/>
        <w:gridCol w:w="400"/>
        <w:gridCol w:w="1258"/>
      </w:tblGrid>
      <w:tr w14:paraId="4449168D">
        <w:tblPrEx>
          <w:tblCellMar>
            <w:top w:w="0" w:type="dxa"/>
            <w:left w:w="0" w:type="dxa"/>
            <w:bottom w:w="0" w:type="dxa"/>
            <w:right w:w="0" w:type="dxa"/>
          </w:tblCellMar>
        </w:tblPrEx>
        <w:trPr>
          <w:trHeight w:val="375" w:hRule="atLeast"/>
          <w:jc w:val="center"/>
        </w:trPr>
        <w:tc>
          <w:tcPr>
            <w:tcW w:w="10021"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30DDC">
            <w:pPr>
              <w:widowControl/>
              <w:jc w:val="center"/>
              <w:textAlignment w:val="center"/>
              <w:rPr>
                <w:rFonts w:ascii="宋体" w:cs="宋体"/>
                <w:b/>
                <w:color w:val="000000"/>
                <w:sz w:val="28"/>
                <w:szCs w:val="28"/>
              </w:rPr>
            </w:pPr>
            <w:r>
              <w:rPr>
                <w:rFonts w:hint="eastAsia" w:ascii="宋体" w:hAnsi="宋体" w:cs="宋体"/>
                <w:b/>
                <w:color w:val="000000"/>
                <w:kern w:val="0"/>
                <w:sz w:val="28"/>
                <w:szCs w:val="28"/>
                <w:lang w:bidi="ar"/>
              </w:rPr>
              <w:t>益阳市中心城区公共厕所明细表</w:t>
            </w:r>
          </w:p>
        </w:tc>
      </w:tr>
      <w:tr w14:paraId="3C52A21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ED39A">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1956C3">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公厕名称</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99D30B">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C7D034">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公厕名称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75516">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607290">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公厕名称</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707A1">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CEC9C">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公厕名称</w:t>
            </w:r>
          </w:p>
        </w:tc>
      </w:tr>
      <w:tr w14:paraId="3B29B92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E99EB3">
            <w:pPr>
              <w:widowControl/>
              <w:jc w:val="center"/>
              <w:textAlignment w:val="center"/>
              <w:rPr>
                <w:rFonts w:ascii="宋体" w:cs="宋体"/>
                <w:color w:val="000000"/>
                <w:sz w:val="22"/>
                <w:szCs w:val="22"/>
              </w:rPr>
            </w:pPr>
            <w:r>
              <w:rPr>
                <w:rFonts w:ascii="宋体" w:hAnsi="宋体" w:cs="宋体"/>
                <w:color w:val="000000"/>
                <w:kern w:val="0"/>
                <w:sz w:val="22"/>
                <w:szCs w:val="22"/>
                <w:lang w:bidi="ar"/>
              </w:rPr>
              <w:t>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D3E8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工人路独立公厕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9B607">
            <w:pPr>
              <w:widowControl/>
              <w:jc w:val="center"/>
              <w:textAlignment w:val="center"/>
              <w:rPr>
                <w:rFonts w:ascii="宋体" w:cs="宋体"/>
                <w:color w:val="000000"/>
                <w:sz w:val="22"/>
                <w:szCs w:val="22"/>
              </w:rPr>
            </w:pPr>
            <w:r>
              <w:rPr>
                <w:rFonts w:ascii="宋体" w:hAnsi="宋体" w:cs="宋体"/>
                <w:color w:val="000000"/>
                <w:kern w:val="0"/>
                <w:sz w:val="22"/>
                <w:szCs w:val="22"/>
                <w:lang w:bidi="ar"/>
              </w:rPr>
              <w:t>55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5D913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赫山加油站公厕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8188AE">
            <w:pPr>
              <w:widowControl/>
              <w:jc w:val="center"/>
              <w:textAlignment w:val="center"/>
              <w:rPr>
                <w:rFonts w:ascii="宋体" w:cs="宋体"/>
                <w:color w:val="000000"/>
                <w:sz w:val="22"/>
                <w:szCs w:val="22"/>
              </w:rPr>
            </w:pPr>
            <w:r>
              <w:rPr>
                <w:rFonts w:ascii="宋体" w:hAnsi="宋体" w:cs="宋体"/>
                <w:color w:val="000000"/>
                <w:kern w:val="0"/>
                <w:sz w:val="22"/>
                <w:szCs w:val="22"/>
                <w:lang w:bidi="ar"/>
              </w:rPr>
              <w:t>109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3169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红军苑公厕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D1C45D">
            <w:pPr>
              <w:widowControl/>
              <w:jc w:val="center"/>
              <w:textAlignment w:val="center"/>
              <w:rPr>
                <w:rFonts w:ascii="宋体" w:cs="宋体"/>
                <w:color w:val="000000"/>
                <w:sz w:val="22"/>
                <w:szCs w:val="22"/>
              </w:rPr>
            </w:pPr>
            <w:r>
              <w:rPr>
                <w:rFonts w:ascii="宋体" w:hAnsi="宋体" w:cs="宋体"/>
                <w:color w:val="000000"/>
                <w:kern w:val="0"/>
                <w:sz w:val="22"/>
                <w:szCs w:val="22"/>
                <w:lang w:bidi="ar"/>
              </w:rPr>
              <w:t>163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2198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消防队公厕</w:t>
            </w:r>
          </w:p>
        </w:tc>
      </w:tr>
      <w:tr w14:paraId="5EB7717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54B477">
            <w:pPr>
              <w:widowControl/>
              <w:jc w:val="center"/>
              <w:textAlignment w:val="center"/>
              <w:rPr>
                <w:rFonts w:ascii="宋体" w:cs="宋体"/>
                <w:color w:val="000000"/>
                <w:sz w:val="22"/>
                <w:szCs w:val="22"/>
              </w:rPr>
            </w:pPr>
            <w:r>
              <w:rPr>
                <w:rFonts w:ascii="宋体" w:hAnsi="宋体" w:cs="宋体"/>
                <w:color w:val="000000"/>
                <w:kern w:val="0"/>
                <w:sz w:val="22"/>
                <w:szCs w:val="22"/>
                <w:lang w:bidi="ar"/>
              </w:rPr>
              <w:t>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4E773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三里桥独立公厕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11917">
            <w:pPr>
              <w:widowControl/>
              <w:jc w:val="center"/>
              <w:textAlignment w:val="center"/>
              <w:rPr>
                <w:rFonts w:ascii="宋体" w:cs="宋体"/>
                <w:color w:val="000000"/>
                <w:sz w:val="22"/>
                <w:szCs w:val="22"/>
              </w:rPr>
            </w:pPr>
            <w:r>
              <w:rPr>
                <w:rFonts w:ascii="宋体" w:hAnsi="宋体" w:cs="宋体"/>
                <w:color w:val="000000"/>
                <w:kern w:val="0"/>
                <w:sz w:val="22"/>
                <w:szCs w:val="22"/>
                <w:lang w:bidi="ar"/>
              </w:rPr>
              <w:t>56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90E3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锦都加油站公厕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A76410">
            <w:pPr>
              <w:widowControl/>
              <w:jc w:val="center"/>
              <w:textAlignment w:val="center"/>
              <w:rPr>
                <w:rFonts w:ascii="宋体" w:cs="宋体"/>
                <w:color w:val="000000"/>
                <w:sz w:val="22"/>
                <w:szCs w:val="22"/>
              </w:rPr>
            </w:pPr>
            <w:r>
              <w:rPr>
                <w:rFonts w:ascii="宋体" w:hAnsi="宋体" w:cs="宋体"/>
                <w:color w:val="000000"/>
                <w:kern w:val="0"/>
                <w:sz w:val="22"/>
                <w:szCs w:val="22"/>
                <w:lang w:bidi="ar"/>
              </w:rPr>
              <w:t>110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6BD8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三角坪公厕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34EB2A">
            <w:pPr>
              <w:widowControl/>
              <w:jc w:val="center"/>
              <w:textAlignment w:val="center"/>
              <w:rPr>
                <w:rFonts w:ascii="宋体" w:cs="宋体"/>
                <w:color w:val="000000"/>
                <w:sz w:val="22"/>
                <w:szCs w:val="22"/>
              </w:rPr>
            </w:pPr>
            <w:r>
              <w:rPr>
                <w:rFonts w:ascii="宋体" w:hAnsi="宋体" w:cs="宋体"/>
                <w:color w:val="000000"/>
                <w:kern w:val="0"/>
                <w:sz w:val="22"/>
                <w:szCs w:val="22"/>
                <w:lang w:bidi="ar"/>
              </w:rPr>
              <w:t>164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5B1E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魏公庙公厕</w:t>
            </w:r>
          </w:p>
        </w:tc>
      </w:tr>
      <w:tr w14:paraId="79145A3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7E45E">
            <w:pPr>
              <w:widowControl/>
              <w:jc w:val="center"/>
              <w:textAlignment w:val="center"/>
              <w:rPr>
                <w:rFonts w:ascii="宋体" w:cs="宋体"/>
                <w:color w:val="000000"/>
                <w:sz w:val="22"/>
                <w:szCs w:val="22"/>
              </w:rPr>
            </w:pPr>
            <w:r>
              <w:rPr>
                <w:rFonts w:ascii="宋体" w:hAnsi="宋体" w:cs="宋体"/>
                <w:color w:val="000000"/>
                <w:kern w:val="0"/>
                <w:sz w:val="22"/>
                <w:szCs w:val="22"/>
                <w:lang w:bidi="ar"/>
              </w:rPr>
              <w:t>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B0FF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三里桥提边公厕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6249F3">
            <w:pPr>
              <w:widowControl/>
              <w:jc w:val="center"/>
              <w:textAlignment w:val="center"/>
              <w:rPr>
                <w:rFonts w:ascii="宋体" w:cs="宋体"/>
                <w:color w:val="000000"/>
                <w:sz w:val="22"/>
                <w:szCs w:val="22"/>
              </w:rPr>
            </w:pPr>
            <w:r>
              <w:rPr>
                <w:rFonts w:ascii="宋体" w:hAnsi="宋体" w:cs="宋体"/>
                <w:color w:val="000000"/>
                <w:kern w:val="0"/>
                <w:sz w:val="22"/>
                <w:szCs w:val="22"/>
                <w:lang w:bidi="ar"/>
              </w:rPr>
              <w:t>57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C1A7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沿江风光带公厕①</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DE341B">
            <w:pPr>
              <w:widowControl/>
              <w:jc w:val="center"/>
              <w:textAlignment w:val="center"/>
              <w:rPr>
                <w:rFonts w:ascii="宋体" w:cs="宋体"/>
                <w:color w:val="000000"/>
                <w:sz w:val="22"/>
                <w:szCs w:val="22"/>
              </w:rPr>
            </w:pPr>
            <w:r>
              <w:rPr>
                <w:rFonts w:ascii="宋体" w:hAnsi="宋体" w:cs="宋体"/>
                <w:color w:val="000000"/>
                <w:kern w:val="0"/>
                <w:sz w:val="22"/>
                <w:szCs w:val="22"/>
                <w:lang w:bidi="ar"/>
              </w:rPr>
              <w:t>111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D2014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龙山港</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号公厕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20F12">
            <w:pPr>
              <w:widowControl/>
              <w:jc w:val="center"/>
              <w:textAlignment w:val="center"/>
              <w:rPr>
                <w:rFonts w:ascii="宋体" w:cs="宋体"/>
                <w:color w:val="000000"/>
                <w:sz w:val="22"/>
                <w:szCs w:val="22"/>
              </w:rPr>
            </w:pPr>
            <w:r>
              <w:rPr>
                <w:rFonts w:ascii="宋体" w:hAnsi="宋体" w:cs="宋体"/>
                <w:color w:val="000000"/>
                <w:kern w:val="0"/>
                <w:sz w:val="22"/>
                <w:szCs w:val="22"/>
                <w:lang w:bidi="ar"/>
              </w:rPr>
              <w:t>165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6C45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小三角坪公厕</w:t>
            </w:r>
          </w:p>
        </w:tc>
      </w:tr>
      <w:tr w14:paraId="57890A1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A2993">
            <w:pPr>
              <w:widowControl/>
              <w:jc w:val="center"/>
              <w:textAlignment w:val="center"/>
              <w:rPr>
                <w:rFonts w:ascii="宋体" w:cs="宋体"/>
                <w:color w:val="000000"/>
                <w:sz w:val="22"/>
                <w:szCs w:val="22"/>
              </w:rPr>
            </w:pPr>
            <w:r>
              <w:rPr>
                <w:rFonts w:ascii="宋体" w:hAnsi="宋体" w:cs="宋体"/>
                <w:color w:val="000000"/>
                <w:kern w:val="0"/>
                <w:sz w:val="22"/>
                <w:szCs w:val="22"/>
                <w:lang w:bidi="ar"/>
              </w:rPr>
              <w:t>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F9D9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森林公园公厕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DEEF9">
            <w:pPr>
              <w:widowControl/>
              <w:jc w:val="center"/>
              <w:textAlignment w:val="center"/>
              <w:rPr>
                <w:rFonts w:ascii="宋体" w:cs="宋体"/>
                <w:color w:val="000000"/>
                <w:sz w:val="22"/>
                <w:szCs w:val="22"/>
              </w:rPr>
            </w:pPr>
            <w:r>
              <w:rPr>
                <w:rFonts w:ascii="宋体" w:hAnsi="宋体" w:cs="宋体"/>
                <w:color w:val="000000"/>
                <w:kern w:val="0"/>
                <w:sz w:val="22"/>
                <w:szCs w:val="22"/>
                <w:lang w:bidi="ar"/>
              </w:rPr>
              <w:t>58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58494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沿江风光带公厕②</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5BD224">
            <w:pPr>
              <w:widowControl/>
              <w:jc w:val="center"/>
              <w:textAlignment w:val="center"/>
              <w:rPr>
                <w:rFonts w:ascii="宋体" w:cs="宋体"/>
                <w:color w:val="000000"/>
                <w:sz w:val="22"/>
                <w:szCs w:val="22"/>
              </w:rPr>
            </w:pPr>
            <w:r>
              <w:rPr>
                <w:rFonts w:ascii="宋体" w:hAnsi="宋体" w:cs="宋体"/>
                <w:color w:val="000000"/>
                <w:kern w:val="0"/>
                <w:sz w:val="22"/>
                <w:szCs w:val="22"/>
                <w:lang w:bidi="ar"/>
              </w:rPr>
              <w:t>112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97DC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工具厂公厕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15E48">
            <w:pPr>
              <w:widowControl/>
              <w:jc w:val="center"/>
              <w:textAlignment w:val="center"/>
              <w:rPr>
                <w:rFonts w:ascii="宋体" w:cs="宋体"/>
                <w:color w:val="000000"/>
                <w:sz w:val="22"/>
                <w:szCs w:val="22"/>
              </w:rPr>
            </w:pPr>
            <w:r>
              <w:rPr>
                <w:rFonts w:ascii="宋体" w:hAnsi="宋体" w:cs="宋体"/>
                <w:color w:val="000000"/>
                <w:kern w:val="0"/>
                <w:sz w:val="22"/>
                <w:szCs w:val="22"/>
                <w:lang w:bidi="ar"/>
              </w:rPr>
              <w:t>166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E759F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巴巴铺公厕</w:t>
            </w:r>
          </w:p>
        </w:tc>
      </w:tr>
      <w:tr w14:paraId="4F49FB0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DBAF0">
            <w:pPr>
              <w:widowControl/>
              <w:jc w:val="center"/>
              <w:textAlignment w:val="center"/>
              <w:rPr>
                <w:rFonts w:ascii="宋体" w:cs="宋体"/>
                <w:color w:val="000000"/>
                <w:sz w:val="22"/>
                <w:szCs w:val="22"/>
              </w:rPr>
            </w:pPr>
            <w:r>
              <w:rPr>
                <w:rFonts w:ascii="宋体" w:hAnsi="宋体" w:cs="宋体"/>
                <w:color w:val="000000"/>
                <w:kern w:val="0"/>
                <w:sz w:val="22"/>
                <w:szCs w:val="22"/>
                <w:lang w:bidi="ar"/>
              </w:rPr>
              <w:t>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8632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辉煌公厕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0A0C7">
            <w:pPr>
              <w:widowControl/>
              <w:jc w:val="center"/>
              <w:textAlignment w:val="center"/>
              <w:rPr>
                <w:rFonts w:ascii="宋体" w:cs="宋体"/>
                <w:color w:val="000000"/>
                <w:sz w:val="22"/>
                <w:szCs w:val="22"/>
              </w:rPr>
            </w:pPr>
            <w:r>
              <w:rPr>
                <w:rFonts w:ascii="宋体" w:hAnsi="宋体" w:cs="宋体"/>
                <w:color w:val="000000"/>
                <w:kern w:val="0"/>
                <w:sz w:val="22"/>
                <w:szCs w:val="22"/>
                <w:lang w:bidi="ar"/>
              </w:rPr>
              <w:t>59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36D0C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秀峰公园公厕①</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B0870">
            <w:pPr>
              <w:widowControl/>
              <w:jc w:val="center"/>
              <w:textAlignment w:val="center"/>
              <w:rPr>
                <w:rFonts w:ascii="宋体" w:cs="宋体"/>
                <w:color w:val="000000"/>
                <w:sz w:val="22"/>
                <w:szCs w:val="22"/>
              </w:rPr>
            </w:pPr>
            <w:r>
              <w:rPr>
                <w:rFonts w:ascii="宋体" w:hAnsi="宋体" w:cs="宋体"/>
                <w:color w:val="000000"/>
                <w:kern w:val="0"/>
                <w:sz w:val="22"/>
                <w:szCs w:val="22"/>
                <w:lang w:bidi="ar"/>
              </w:rPr>
              <w:t>113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A7A2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志溪河菜场公厕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185C3">
            <w:pPr>
              <w:widowControl/>
              <w:jc w:val="center"/>
              <w:textAlignment w:val="center"/>
              <w:rPr>
                <w:rFonts w:ascii="宋体" w:cs="宋体"/>
                <w:color w:val="000000"/>
                <w:sz w:val="22"/>
                <w:szCs w:val="22"/>
              </w:rPr>
            </w:pPr>
            <w:r>
              <w:rPr>
                <w:rFonts w:ascii="宋体" w:hAnsi="宋体" w:cs="宋体"/>
                <w:color w:val="000000"/>
                <w:kern w:val="0"/>
                <w:sz w:val="22"/>
                <w:szCs w:val="22"/>
                <w:lang w:bidi="ar"/>
              </w:rPr>
              <w:t>167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C45B1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幼儿园公厕</w:t>
            </w:r>
          </w:p>
        </w:tc>
      </w:tr>
      <w:tr w14:paraId="57E20EE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AC24C">
            <w:pPr>
              <w:widowControl/>
              <w:jc w:val="center"/>
              <w:textAlignment w:val="center"/>
              <w:rPr>
                <w:rFonts w:ascii="宋体" w:cs="宋体"/>
                <w:color w:val="000000"/>
                <w:sz w:val="22"/>
                <w:szCs w:val="22"/>
              </w:rPr>
            </w:pPr>
            <w:r>
              <w:rPr>
                <w:rFonts w:ascii="宋体" w:hAnsi="宋体" w:cs="宋体"/>
                <w:color w:val="000000"/>
                <w:kern w:val="0"/>
                <w:sz w:val="22"/>
                <w:szCs w:val="22"/>
                <w:lang w:bidi="ar"/>
              </w:rPr>
              <w:t>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2BE5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育才巷公厕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8BF6F">
            <w:pPr>
              <w:widowControl/>
              <w:jc w:val="center"/>
              <w:textAlignment w:val="center"/>
              <w:rPr>
                <w:rFonts w:ascii="宋体" w:cs="宋体"/>
                <w:color w:val="000000"/>
                <w:sz w:val="22"/>
                <w:szCs w:val="22"/>
              </w:rPr>
            </w:pPr>
            <w:r>
              <w:rPr>
                <w:rFonts w:ascii="宋体" w:hAnsi="宋体" w:cs="宋体"/>
                <w:color w:val="000000"/>
                <w:kern w:val="0"/>
                <w:sz w:val="22"/>
                <w:szCs w:val="22"/>
                <w:lang w:bidi="ar"/>
              </w:rPr>
              <w:t>60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A2BD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秀峰公园公厕②</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0E455">
            <w:pPr>
              <w:widowControl/>
              <w:jc w:val="center"/>
              <w:textAlignment w:val="center"/>
              <w:rPr>
                <w:rFonts w:ascii="宋体" w:cs="宋体"/>
                <w:color w:val="000000"/>
                <w:sz w:val="22"/>
                <w:szCs w:val="22"/>
              </w:rPr>
            </w:pPr>
            <w:r>
              <w:rPr>
                <w:rFonts w:ascii="宋体" w:hAnsi="宋体" w:cs="宋体"/>
                <w:color w:val="000000"/>
                <w:kern w:val="0"/>
                <w:sz w:val="22"/>
                <w:szCs w:val="22"/>
                <w:lang w:bidi="ar"/>
              </w:rPr>
              <w:t>114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B193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灯泡厂公厕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D9740">
            <w:pPr>
              <w:widowControl/>
              <w:jc w:val="center"/>
              <w:textAlignment w:val="center"/>
              <w:rPr>
                <w:rFonts w:ascii="宋体" w:cs="宋体"/>
                <w:color w:val="000000"/>
                <w:sz w:val="22"/>
                <w:szCs w:val="22"/>
              </w:rPr>
            </w:pPr>
            <w:r>
              <w:rPr>
                <w:rFonts w:ascii="宋体" w:hAnsi="宋体" w:cs="宋体"/>
                <w:color w:val="000000"/>
                <w:kern w:val="0"/>
                <w:sz w:val="22"/>
                <w:szCs w:val="22"/>
                <w:lang w:bidi="ar"/>
              </w:rPr>
              <w:t>168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749AA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胜利小学公厕</w:t>
            </w:r>
          </w:p>
        </w:tc>
      </w:tr>
      <w:tr w14:paraId="11216083">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64041">
            <w:pPr>
              <w:widowControl/>
              <w:jc w:val="center"/>
              <w:textAlignment w:val="center"/>
              <w:rPr>
                <w:rFonts w:ascii="宋体" w:cs="宋体"/>
                <w:color w:val="000000"/>
                <w:sz w:val="22"/>
                <w:szCs w:val="22"/>
              </w:rPr>
            </w:pPr>
            <w:r>
              <w:rPr>
                <w:rFonts w:ascii="宋体" w:hAnsi="宋体" w:cs="宋体"/>
                <w:color w:val="000000"/>
                <w:kern w:val="0"/>
                <w:sz w:val="22"/>
                <w:szCs w:val="22"/>
                <w:lang w:bidi="ar"/>
              </w:rPr>
              <w:t>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3190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茶叶市场公厕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278D0E">
            <w:pPr>
              <w:widowControl/>
              <w:jc w:val="center"/>
              <w:textAlignment w:val="center"/>
              <w:rPr>
                <w:rFonts w:ascii="宋体" w:cs="宋体"/>
                <w:color w:val="000000"/>
                <w:sz w:val="22"/>
                <w:szCs w:val="22"/>
              </w:rPr>
            </w:pPr>
            <w:r>
              <w:rPr>
                <w:rFonts w:ascii="宋体" w:hAnsi="宋体" w:cs="宋体"/>
                <w:color w:val="000000"/>
                <w:kern w:val="0"/>
                <w:sz w:val="22"/>
                <w:szCs w:val="22"/>
                <w:lang w:bidi="ar"/>
              </w:rPr>
              <w:t>61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874F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秀峰公园公厕③</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E3415">
            <w:pPr>
              <w:widowControl/>
              <w:jc w:val="center"/>
              <w:textAlignment w:val="center"/>
              <w:rPr>
                <w:rFonts w:ascii="宋体" w:cs="宋体"/>
                <w:color w:val="000000"/>
                <w:sz w:val="22"/>
                <w:szCs w:val="22"/>
              </w:rPr>
            </w:pPr>
            <w:r>
              <w:rPr>
                <w:rFonts w:ascii="宋体" w:hAnsi="宋体" w:cs="宋体"/>
                <w:color w:val="000000"/>
                <w:kern w:val="0"/>
                <w:sz w:val="22"/>
                <w:szCs w:val="22"/>
                <w:lang w:bidi="ar"/>
              </w:rPr>
              <w:t>115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0840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船舶厂公厕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3C61A">
            <w:pPr>
              <w:widowControl/>
              <w:jc w:val="center"/>
              <w:textAlignment w:val="center"/>
              <w:rPr>
                <w:rFonts w:ascii="宋体" w:cs="宋体"/>
                <w:color w:val="000000"/>
                <w:sz w:val="22"/>
                <w:szCs w:val="22"/>
              </w:rPr>
            </w:pPr>
            <w:r>
              <w:rPr>
                <w:rFonts w:ascii="宋体" w:hAnsi="宋体" w:cs="宋体"/>
                <w:color w:val="000000"/>
                <w:kern w:val="0"/>
                <w:sz w:val="22"/>
                <w:szCs w:val="22"/>
                <w:lang w:bidi="ar"/>
              </w:rPr>
              <w:t>169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164B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纸箱厂公厕</w:t>
            </w:r>
          </w:p>
        </w:tc>
      </w:tr>
      <w:tr w14:paraId="4C8B769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7D7E7">
            <w:pPr>
              <w:widowControl/>
              <w:jc w:val="center"/>
              <w:textAlignment w:val="center"/>
              <w:rPr>
                <w:rFonts w:ascii="宋体" w:cs="宋体"/>
                <w:color w:val="000000"/>
                <w:sz w:val="22"/>
                <w:szCs w:val="22"/>
              </w:rPr>
            </w:pPr>
            <w:r>
              <w:rPr>
                <w:rFonts w:ascii="宋体" w:hAnsi="宋体" w:cs="宋体"/>
                <w:color w:val="000000"/>
                <w:kern w:val="0"/>
                <w:sz w:val="22"/>
                <w:szCs w:val="22"/>
                <w:lang w:bidi="ar"/>
              </w:rPr>
              <w:t>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DC6F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龙山港</w:t>
            </w:r>
            <w:r>
              <w:rPr>
                <w:rFonts w:ascii="宋体" w:hAnsi="宋体" w:cs="宋体"/>
                <w:color w:val="000000"/>
                <w:kern w:val="0"/>
                <w:sz w:val="22"/>
                <w:szCs w:val="22"/>
                <w:lang w:bidi="ar"/>
              </w:rPr>
              <w:t>1</w:t>
            </w:r>
            <w:r>
              <w:rPr>
                <w:rFonts w:hint="eastAsia" w:ascii="宋体" w:hAnsi="宋体" w:cs="宋体"/>
                <w:color w:val="000000"/>
                <w:kern w:val="0"/>
                <w:sz w:val="22"/>
                <w:szCs w:val="22"/>
                <w:lang w:bidi="ar"/>
              </w:rPr>
              <w:t>号公厕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D5D73">
            <w:pPr>
              <w:widowControl/>
              <w:jc w:val="center"/>
              <w:textAlignment w:val="center"/>
              <w:rPr>
                <w:rFonts w:ascii="宋体" w:cs="宋体"/>
                <w:color w:val="000000"/>
                <w:sz w:val="22"/>
                <w:szCs w:val="22"/>
              </w:rPr>
            </w:pPr>
            <w:r>
              <w:rPr>
                <w:rFonts w:ascii="宋体" w:hAnsi="宋体" w:cs="宋体"/>
                <w:color w:val="000000"/>
                <w:kern w:val="0"/>
                <w:sz w:val="22"/>
                <w:szCs w:val="22"/>
                <w:lang w:bidi="ar"/>
              </w:rPr>
              <w:t>62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F8938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秀峰公园公厕④</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3B91A">
            <w:pPr>
              <w:widowControl/>
              <w:jc w:val="center"/>
              <w:textAlignment w:val="center"/>
              <w:rPr>
                <w:rFonts w:ascii="宋体" w:cs="宋体"/>
                <w:color w:val="000000"/>
                <w:sz w:val="22"/>
                <w:szCs w:val="22"/>
              </w:rPr>
            </w:pPr>
            <w:r>
              <w:rPr>
                <w:rFonts w:ascii="宋体" w:hAnsi="宋体" w:cs="宋体"/>
                <w:color w:val="000000"/>
                <w:kern w:val="0"/>
                <w:sz w:val="22"/>
                <w:szCs w:val="22"/>
                <w:lang w:bidi="ar"/>
              </w:rPr>
              <w:t>116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E496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橡胶机公厕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7D2D4">
            <w:pPr>
              <w:widowControl/>
              <w:jc w:val="center"/>
              <w:textAlignment w:val="center"/>
              <w:rPr>
                <w:rFonts w:ascii="宋体" w:cs="宋体"/>
                <w:color w:val="000000"/>
                <w:sz w:val="22"/>
                <w:szCs w:val="22"/>
              </w:rPr>
            </w:pPr>
            <w:r>
              <w:rPr>
                <w:rFonts w:ascii="宋体" w:hAnsi="宋体" w:cs="宋体"/>
                <w:color w:val="000000"/>
                <w:kern w:val="0"/>
                <w:sz w:val="22"/>
                <w:szCs w:val="22"/>
                <w:lang w:bidi="ar"/>
              </w:rPr>
              <w:t>170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0E44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木瓜园公厕</w:t>
            </w:r>
          </w:p>
        </w:tc>
      </w:tr>
      <w:tr w14:paraId="5999D40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D0A9C">
            <w:pPr>
              <w:widowControl/>
              <w:jc w:val="center"/>
              <w:textAlignment w:val="center"/>
              <w:rPr>
                <w:rFonts w:ascii="宋体" w:cs="宋体"/>
                <w:color w:val="000000"/>
                <w:sz w:val="22"/>
                <w:szCs w:val="22"/>
              </w:rPr>
            </w:pPr>
            <w:r>
              <w:rPr>
                <w:rFonts w:ascii="宋体" w:hAnsi="宋体" w:cs="宋体"/>
                <w:color w:val="000000"/>
                <w:kern w:val="0"/>
                <w:sz w:val="22"/>
                <w:szCs w:val="22"/>
                <w:lang w:bidi="ar"/>
              </w:rPr>
              <w:t>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5055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龙山港</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号公厕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D85D0">
            <w:pPr>
              <w:widowControl/>
              <w:jc w:val="center"/>
              <w:textAlignment w:val="center"/>
              <w:rPr>
                <w:rFonts w:ascii="宋体" w:cs="宋体"/>
                <w:color w:val="000000"/>
                <w:sz w:val="22"/>
                <w:szCs w:val="22"/>
              </w:rPr>
            </w:pPr>
            <w:r>
              <w:rPr>
                <w:rFonts w:ascii="宋体" w:hAnsi="宋体" w:cs="宋体"/>
                <w:color w:val="000000"/>
                <w:kern w:val="0"/>
                <w:sz w:val="22"/>
                <w:szCs w:val="22"/>
                <w:lang w:bidi="ar"/>
              </w:rPr>
              <w:t>63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E1D2C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会龙山公园公厕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4DF3E">
            <w:pPr>
              <w:widowControl/>
              <w:jc w:val="center"/>
              <w:textAlignment w:val="center"/>
              <w:rPr>
                <w:rFonts w:ascii="宋体" w:cs="宋体"/>
                <w:color w:val="000000"/>
                <w:sz w:val="22"/>
                <w:szCs w:val="22"/>
              </w:rPr>
            </w:pPr>
            <w:r>
              <w:rPr>
                <w:rFonts w:ascii="宋体" w:hAnsi="宋体" w:cs="宋体"/>
                <w:color w:val="000000"/>
                <w:kern w:val="0"/>
                <w:sz w:val="22"/>
                <w:szCs w:val="22"/>
                <w:lang w:bidi="ar"/>
              </w:rPr>
              <w:t>117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EC01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福源寺公厕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E06961">
            <w:pPr>
              <w:widowControl/>
              <w:jc w:val="center"/>
              <w:textAlignment w:val="center"/>
              <w:rPr>
                <w:rFonts w:ascii="宋体" w:cs="宋体"/>
                <w:color w:val="000000"/>
                <w:sz w:val="22"/>
                <w:szCs w:val="22"/>
              </w:rPr>
            </w:pPr>
            <w:r>
              <w:rPr>
                <w:rFonts w:ascii="宋体" w:hAnsi="宋体" w:cs="宋体"/>
                <w:color w:val="000000"/>
                <w:kern w:val="0"/>
                <w:sz w:val="22"/>
                <w:szCs w:val="22"/>
                <w:lang w:bidi="ar"/>
              </w:rPr>
              <w:t>171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9B76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向老公厕</w:t>
            </w:r>
          </w:p>
        </w:tc>
      </w:tr>
      <w:tr w14:paraId="2797EC5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E6F79">
            <w:pPr>
              <w:widowControl/>
              <w:jc w:val="center"/>
              <w:textAlignment w:val="center"/>
              <w:rPr>
                <w:rFonts w:ascii="宋体" w:cs="宋体"/>
                <w:color w:val="000000"/>
                <w:sz w:val="22"/>
                <w:szCs w:val="22"/>
              </w:rPr>
            </w:pPr>
            <w:r>
              <w:rPr>
                <w:rFonts w:ascii="宋体" w:hAnsi="宋体" w:cs="宋体"/>
                <w:color w:val="000000"/>
                <w:kern w:val="0"/>
                <w:sz w:val="22"/>
                <w:szCs w:val="22"/>
                <w:lang w:bidi="ar"/>
              </w:rPr>
              <w:t>10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7590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龙山港</w:t>
            </w:r>
            <w:r>
              <w:rPr>
                <w:rFonts w:ascii="宋体" w:hAnsi="宋体" w:cs="宋体"/>
                <w:color w:val="000000"/>
                <w:kern w:val="0"/>
                <w:sz w:val="22"/>
                <w:szCs w:val="22"/>
                <w:lang w:bidi="ar"/>
              </w:rPr>
              <w:t>3</w:t>
            </w:r>
            <w:r>
              <w:rPr>
                <w:rFonts w:hint="eastAsia" w:ascii="宋体" w:hAnsi="宋体" w:cs="宋体"/>
                <w:color w:val="000000"/>
                <w:kern w:val="0"/>
                <w:sz w:val="22"/>
                <w:szCs w:val="22"/>
                <w:lang w:bidi="ar"/>
              </w:rPr>
              <w:t>号公厕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C7125">
            <w:pPr>
              <w:widowControl/>
              <w:jc w:val="center"/>
              <w:textAlignment w:val="center"/>
              <w:rPr>
                <w:rFonts w:ascii="宋体" w:cs="宋体"/>
                <w:color w:val="000000"/>
                <w:sz w:val="22"/>
                <w:szCs w:val="22"/>
              </w:rPr>
            </w:pPr>
            <w:r>
              <w:rPr>
                <w:rFonts w:ascii="宋体" w:hAnsi="宋体" w:cs="宋体"/>
                <w:color w:val="000000"/>
                <w:kern w:val="0"/>
                <w:sz w:val="22"/>
                <w:szCs w:val="22"/>
                <w:lang w:bidi="ar"/>
              </w:rPr>
              <w:t>64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32B6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七里桥果菜市场公厕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17F067">
            <w:pPr>
              <w:widowControl/>
              <w:jc w:val="center"/>
              <w:textAlignment w:val="center"/>
              <w:rPr>
                <w:rFonts w:ascii="宋体" w:cs="宋体"/>
                <w:color w:val="000000"/>
                <w:sz w:val="22"/>
                <w:szCs w:val="22"/>
              </w:rPr>
            </w:pPr>
            <w:r>
              <w:rPr>
                <w:rFonts w:ascii="宋体" w:hAnsi="宋体" w:cs="宋体"/>
                <w:color w:val="000000"/>
                <w:kern w:val="0"/>
                <w:sz w:val="22"/>
                <w:szCs w:val="22"/>
                <w:lang w:bidi="ar"/>
              </w:rPr>
              <w:t>118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0C35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不夜城公厕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60F8D">
            <w:pPr>
              <w:widowControl/>
              <w:jc w:val="center"/>
              <w:textAlignment w:val="center"/>
              <w:rPr>
                <w:rFonts w:ascii="宋体" w:cs="宋体"/>
                <w:color w:val="000000"/>
                <w:sz w:val="22"/>
                <w:szCs w:val="22"/>
              </w:rPr>
            </w:pPr>
            <w:r>
              <w:rPr>
                <w:rFonts w:ascii="宋体" w:hAnsi="宋体" w:cs="宋体"/>
                <w:color w:val="000000"/>
                <w:kern w:val="0"/>
                <w:sz w:val="22"/>
                <w:szCs w:val="22"/>
                <w:lang w:bidi="ar"/>
              </w:rPr>
              <w:t>172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5A07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夏日炎公厕</w:t>
            </w:r>
          </w:p>
        </w:tc>
      </w:tr>
      <w:tr w14:paraId="15CFC10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3DE24">
            <w:pPr>
              <w:widowControl/>
              <w:jc w:val="center"/>
              <w:textAlignment w:val="center"/>
              <w:rPr>
                <w:rFonts w:ascii="宋体" w:cs="宋体"/>
                <w:color w:val="000000"/>
                <w:sz w:val="22"/>
                <w:szCs w:val="22"/>
              </w:rPr>
            </w:pPr>
            <w:r>
              <w:rPr>
                <w:rFonts w:ascii="宋体" w:hAnsi="宋体" w:cs="宋体"/>
                <w:color w:val="000000"/>
                <w:kern w:val="0"/>
                <w:sz w:val="22"/>
                <w:szCs w:val="22"/>
                <w:lang w:bidi="ar"/>
              </w:rPr>
              <w:t>11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9AF5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龙山港</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号公厕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B0123">
            <w:pPr>
              <w:widowControl/>
              <w:jc w:val="center"/>
              <w:textAlignment w:val="center"/>
              <w:rPr>
                <w:rFonts w:ascii="宋体" w:cs="宋体"/>
                <w:color w:val="000000"/>
                <w:sz w:val="22"/>
                <w:szCs w:val="22"/>
              </w:rPr>
            </w:pPr>
            <w:r>
              <w:rPr>
                <w:rFonts w:ascii="宋体" w:hAnsi="宋体" w:cs="宋体"/>
                <w:color w:val="000000"/>
                <w:kern w:val="0"/>
                <w:sz w:val="22"/>
                <w:szCs w:val="22"/>
                <w:lang w:bidi="ar"/>
              </w:rPr>
              <w:t>65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2D037">
            <w:pPr>
              <w:widowControl/>
              <w:jc w:val="center"/>
              <w:textAlignment w:val="center"/>
              <w:rPr>
                <w:rFonts w:ascii="宋体" w:cs="宋体"/>
                <w:color w:val="000000"/>
                <w:sz w:val="22"/>
                <w:szCs w:val="22"/>
              </w:rPr>
            </w:pPr>
            <w:r>
              <w:rPr>
                <w:rFonts w:ascii="宋体" w:hAnsi="宋体" w:cs="宋体"/>
                <w:color w:val="000000"/>
                <w:kern w:val="0"/>
                <w:sz w:val="22"/>
                <w:szCs w:val="22"/>
                <w:lang w:bidi="ar"/>
              </w:rPr>
              <w:t>308</w:t>
            </w:r>
            <w:r>
              <w:rPr>
                <w:rFonts w:hint="eastAsia" w:ascii="宋体" w:hAnsi="宋体" w:cs="宋体"/>
                <w:color w:val="000000"/>
                <w:kern w:val="0"/>
                <w:sz w:val="22"/>
                <w:szCs w:val="22"/>
                <w:lang w:bidi="ar"/>
              </w:rPr>
              <w:t>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DDD5D">
            <w:pPr>
              <w:widowControl/>
              <w:jc w:val="center"/>
              <w:textAlignment w:val="center"/>
              <w:rPr>
                <w:rFonts w:ascii="宋体" w:cs="宋体"/>
                <w:color w:val="000000"/>
                <w:sz w:val="22"/>
                <w:szCs w:val="22"/>
              </w:rPr>
            </w:pPr>
            <w:r>
              <w:rPr>
                <w:rFonts w:ascii="宋体" w:hAnsi="宋体" w:cs="宋体"/>
                <w:color w:val="000000"/>
                <w:kern w:val="0"/>
                <w:sz w:val="22"/>
                <w:szCs w:val="22"/>
                <w:lang w:bidi="ar"/>
              </w:rPr>
              <w:t>119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E1A02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师范专科公厕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1A9FB">
            <w:pPr>
              <w:widowControl/>
              <w:jc w:val="center"/>
              <w:textAlignment w:val="center"/>
              <w:rPr>
                <w:rFonts w:ascii="宋体" w:cs="宋体"/>
                <w:color w:val="000000"/>
                <w:sz w:val="22"/>
                <w:szCs w:val="22"/>
              </w:rPr>
            </w:pPr>
            <w:r>
              <w:rPr>
                <w:rFonts w:ascii="宋体" w:hAnsi="宋体" w:cs="宋体"/>
                <w:color w:val="000000"/>
                <w:kern w:val="0"/>
                <w:sz w:val="22"/>
                <w:szCs w:val="22"/>
                <w:lang w:bidi="ar"/>
              </w:rPr>
              <w:t>173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FF530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灭害公厕</w:t>
            </w:r>
          </w:p>
        </w:tc>
      </w:tr>
      <w:tr w14:paraId="1EC6E47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68FAA">
            <w:pPr>
              <w:widowControl/>
              <w:jc w:val="center"/>
              <w:textAlignment w:val="center"/>
              <w:rPr>
                <w:rFonts w:ascii="宋体" w:cs="宋体"/>
                <w:color w:val="000000"/>
                <w:sz w:val="22"/>
                <w:szCs w:val="22"/>
              </w:rPr>
            </w:pPr>
            <w:r>
              <w:rPr>
                <w:rFonts w:ascii="宋体" w:hAnsi="宋体" w:cs="宋体"/>
                <w:color w:val="000000"/>
                <w:kern w:val="0"/>
                <w:sz w:val="22"/>
                <w:szCs w:val="22"/>
                <w:lang w:bidi="ar"/>
              </w:rPr>
              <w:t>12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1834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龙山港</w:t>
            </w:r>
            <w:r>
              <w:rPr>
                <w:rFonts w:ascii="宋体" w:hAnsi="宋体" w:cs="宋体"/>
                <w:color w:val="000000"/>
                <w:kern w:val="0"/>
                <w:sz w:val="22"/>
                <w:szCs w:val="22"/>
                <w:lang w:bidi="ar"/>
              </w:rPr>
              <w:t>5</w:t>
            </w:r>
            <w:r>
              <w:rPr>
                <w:rFonts w:hint="eastAsia" w:ascii="宋体" w:hAnsi="宋体" w:cs="宋体"/>
                <w:color w:val="000000"/>
                <w:kern w:val="0"/>
                <w:sz w:val="22"/>
                <w:szCs w:val="22"/>
                <w:lang w:bidi="ar"/>
              </w:rPr>
              <w:t>号公厕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A15DD">
            <w:pPr>
              <w:widowControl/>
              <w:jc w:val="center"/>
              <w:textAlignment w:val="center"/>
              <w:rPr>
                <w:rFonts w:ascii="宋体" w:cs="宋体"/>
                <w:color w:val="000000"/>
                <w:sz w:val="22"/>
                <w:szCs w:val="22"/>
              </w:rPr>
            </w:pPr>
            <w:r>
              <w:rPr>
                <w:rFonts w:ascii="宋体" w:hAnsi="宋体" w:cs="宋体"/>
                <w:color w:val="000000"/>
                <w:kern w:val="0"/>
                <w:sz w:val="22"/>
                <w:szCs w:val="22"/>
                <w:lang w:bidi="ar"/>
              </w:rPr>
              <w:t>66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12C9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凤山路站厕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3599C">
            <w:pPr>
              <w:widowControl/>
              <w:jc w:val="center"/>
              <w:textAlignment w:val="center"/>
              <w:rPr>
                <w:rFonts w:ascii="宋体" w:cs="宋体"/>
                <w:color w:val="000000"/>
                <w:sz w:val="22"/>
                <w:szCs w:val="22"/>
              </w:rPr>
            </w:pPr>
            <w:r>
              <w:rPr>
                <w:rFonts w:ascii="宋体" w:hAnsi="宋体" w:cs="宋体"/>
                <w:color w:val="000000"/>
                <w:kern w:val="0"/>
                <w:sz w:val="22"/>
                <w:szCs w:val="22"/>
                <w:lang w:bidi="ar"/>
              </w:rPr>
              <w:t>120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D3E0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制药厂公厕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696AD">
            <w:pPr>
              <w:widowControl/>
              <w:jc w:val="center"/>
              <w:textAlignment w:val="center"/>
              <w:rPr>
                <w:rFonts w:ascii="宋体" w:cs="宋体"/>
                <w:color w:val="000000"/>
                <w:sz w:val="22"/>
                <w:szCs w:val="22"/>
              </w:rPr>
            </w:pPr>
            <w:r>
              <w:rPr>
                <w:rFonts w:ascii="宋体" w:hAnsi="宋体" w:cs="宋体"/>
                <w:color w:val="000000"/>
                <w:kern w:val="0"/>
                <w:sz w:val="22"/>
                <w:szCs w:val="22"/>
                <w:lang w:bidi="ar"/>
              </w:rPr>
              <w:t>174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26AE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烟草公司公厕</w:t>
            </w:r>
          </w:p>
        </w:tc>
      </w:tr>
      <w:tr w14:paraId="30B2D35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2B5DAD">
            <w:pPr>
              <w:widowControl/>
              <w:jc w:val="center"/>
              <w:textAlignment w:val="center"/>
              <w:rPr>
                <w:rFonts w:ascii="宋体" w:cs="宋体"/>
                <w:color w:val="000000"/>
                <w:sz w:val="22"/>
                <w:szCs w:val="22"/>
              </w:rPr>
            </w:pPr>
            <w:r>
              <w:rPr>
                <w:rFonts w:ascii="宋体" w:hAnsi="宋体" w:cs="宋体"/>
                <w:color w:val="000000"/>
                <w:kern w:val="0"/>
                <w:sz w:val="22"/>
                <w:szCs w:val="22"/>
                <w:lang w:bidi="ar"/>
              </w:rPr>
              <w:t>13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CF5D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金山水果场公厕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953E47">
            <w:pPr>
              <w:widowControl/>
              <w:jc w:val="center"/>
              <w:textAlignment w:val="center"/>
              <w:rPr>
                <w:rFonts w:ascii="宋体" w:cs="宋体"/>
                <w:color w:val="000000"/>
                <w:sz w:val="22"/>
                <w:szCs w:val="22"/>
              </w:rPr>
            </w:pPr>
            <w:r>
              <w:rPr>
                <w:rFonts w:ascii="宋体" w:hAnsi="宋体" w:cs="宋体"/>
                <w:color w:val="000000"/>
                <w:kern w:val="0"/>
                <w:sz w:val="22"/>
                <w:szCs w:val="22"/>
                <w:lang w:bidi="ar"/>
              </w:rPr>
              <w:t>67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4DF4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乌金站厕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22233">
            <w:pPr>
              <w:widowControl/>
              <w:jc w:val="center"/>
              <w:textAlignment w:val="center"/>
              <w:rPr>
                <w:rFonts w:ascii="宋体" w:cs="宋体"/>
                <w:color w:val="000000"/>
                <w:sz w:val="22"/>
                <w:szCs w:val="22"/>
              </w:rPr>
            </w:pPr>
            <w:r>
              <w:rPr>
                <w:rFonts w:ascii="宋体" w:hAnsi="宋体" w:cs="宋体"/>
                <w:color w:val="000000"/>
                <w:kern w:val="0"/>
                <w:sz w:val="22"/>
                <w:szCs w:val="22"/>
                <w:lang w:bidi="ar"/>
              </w:rPr>
              <w:t>121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CBC2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秋果路公厕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DCBA6">
            <w:pPr>
              <w:widowControl/>
              <w:jc w:val="center"/>
              <w:textAlignment w:val="center"/>
              <w:rPr>
                <w:rFonts w:ascii="宋体" w:cs="宋体"/>
                <w:color w:val="000000"/>
                <w:sz w:val="22"/>
                <w:szCs w:val="22"/>
              </w:rPr>
            </w:pPr>
            <w:r>
              <w:rPr>
                <w:rFonts w:ascii="宋体" w:hAnsi="宋体" w:cs="宋体"/>
                <w:color w:val="000000"/>
                <w:kern w:val="0"/>
                <w:sz w:val="22"/>
                <w:szCs w:val="22"/>
                <w:lang w:bidi="ar"/>
              </w:rPr>
              <w:t>175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5E93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六口缸公厕</w:t>
            </w:r>
          </w:p>
        </w:tc>
      </w:tr>
      <w:tr w14:paraId="54F1B2D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C8F8F">
            <w:pPr>
              <w:widowControl/>
              <w:jc w:val="center"/>
              <w:textAlignment w:val="center"/>
              <w:rPr>
                <w:rFonts w:ascii="宋体" w:cs="宋体"/>
                <w:color w:val="000000"/>
                <w:sz w:val="22"/>
                <w:szCs w:val="22"/>
              </w:rPr>
            </w:pPr>
            <w:r>
              <w:rPr>
                <w:rFonts w:ascii="宋体" w:hAnsi="宋体" w:cs="宋体"/>
                <w:color w:val="000000"/>
                <w:kern w:val="0"/>
                <w:sz w:val="22"/>
                <w:szCs w:val="22"/>
                <w:lang w:bidi="ar"/>
              </w:rPr>
              <w:t>14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E09E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西流弯公厕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69512">
            <w:pPr>
              <w:widowControl/>
              <w:jc w:val="center"/>
              <w:textAlignment w:val="center"/>
              <w:rPr>
                <w:rFonts w:ascii="宋体" w:cs="宋体"/>
                <w:color w:val="000000"/>
                <w:sz w:val="22"/>
                <w:szCs w:val="22"/>
              </w:rPr>
            </w:pPr>
            <w:r>
              <w:rPr>
                <w:rFonts w:ascii="宋体" w:hAnsi="宋体" w:cs="宋体"/>
                <w:color w:val="000000"/>
                <w:kern w:val="0"/>
                <w:sz w:val="22"/>
                <w:szCs w:val="22"/>
                <w:lang w:bidi="ar"/>
              </w:rPr>
              <w:t>68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3928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春嘉路站厕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FBA4A">
            <w:pPr>
              <w:widowControl/>
              <w:jc w:val="center"/>
              <w:textAlignment w:val="center"/>
              <w:rPr>
                <w:rFonts w:ascii="宋体" w:cs="宋体"/>
                <w:color w:val="000000"/>
                <w:sz w:val="22"/>
                <w:szCs w:val="22"/>
              </w:rPr>
            </w:pPr>
            <w:r>
              <w:rPr>
                <w:rFonts w:ascii="宋体" w:hAnsi="宋体" w:cs="宋体"/>
                <w:color w:val="000000"/>
                <w:kern w:val="0"/>
                <w:sz w:val="22"/>
                <w:szCs w:val="22"/>
                <w:lang w:bidi="ar"/>
              </w:rPr>
              <w:t>122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392B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桥南菜场公厕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46C30">
            <w:pPr>
              <w:widowControl/>
              <w:jc w:val="center"/>
              <w:textAlignment w:val="center"/>
              <w:rPr>
                <w:rFonts w:ascii="宋体" w:cs="宋体"/>
                <w:color w:val="000000"/>
                <w:sz w:val="22"/>
                <w:szCs w:val="22"/>
              </w:rPr>
            </w:pPr>
            <w:r>
              <w:rPr>
                <w:rFonts w:ascii="宋体" w:hAnsi="宋体" w:cs="宋体"/>
                <w:color w:val="000000"/>
                <w:kern w:val="0"/>
                <w:sz w:val="22"/>
                <w:szCs w:val="22"/>
                <w:lang w:bidi="ar"/>
              </w:rPr>
              <w:t>176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5F996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街口子公厕</w:t>
            </w:r>
          </w:p>
        </w:tc>
      </w:tr>
      <w:tr w14:paraId="64BBCF5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5A10E">
            <w:pPr>
              <w:widowControl/>
              <w:jc w:val="center"/>
              <w:textAlignment w:val="center"/>
              <w:rPr>
                <w:rFonts w:ascii="宋体" w:cs="宋体"/>
                <w:color w:val="000000"/>
                <w:sz w:val="22"/>
                <w:szCs w:val="22"/>
              </w:rPr>
            </w:pPr>
            <w:r>
              <w:rPr>
                <w:rFonts w:ascii="宋体" w:hAnsi="宋体" w:cs="宋体"/>
                <w:color w:val="000000"/>
                <w:kern w:val="0"/>
                <w:sz w:val="22"/>
                <w:szCs w:val="22"/>
                <w:lang w:bidi="ar"/>
              </w:rPr>
              <w:t>15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B9E27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大渡口公厕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62AC1D">
            <w:pPr>
              <w:widowControl/>
              <w:jc w:val="center"/>
              <w:textAlignment w:val="center"/>
              <w:rPr>
                <w:rFonts w:ascii="宋体" w:cs="宋体"/>
                <w:color w:val="000000"/>
                <w:sz w:val="22"/>
                <w:szCs w:val="22"/>
              </w:rPr>
            </w:pPr>
            <w:r>
              <w:rPr>
                <w:rFonts w:ascii="宋体" w:hAnsi="宋体" w:cs="宋体"/>
                <w:color w:val="000000"/>
                <w:kern w:val="0"/>
                <w:sz w:val="22"/>
                <w:szCs w:val="22"/>
                <w:lang w:bidi="ar"/>
              </w:rPr>
              <w:t>69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C4A5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长坡岭站厕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911F0">
            <w:pPr>
              <w:widowControl/>
              <w:jc w:val="center"/>
              <w:textAlignment w:val="center"/>
              <w:rPr>
                <w:rFonts w:ascii="宋体" w:cs="宋体"/>
                <w:color w:val="000000"/>
                <w:sz w:val="22"/>
                <w:szCs w:val="22"/>
              </w:rPr>
            </w:pPr>
            <w:r>
              <w:rPr>
                <w:rFonts w:ascii="宋体" w:hAnsi="宋体" w:cs="宋体"/>
                <w:color w:val="000000"/>
                <w:kern w:val="0"/>
                <w:sz w:val="22"/>
                <w:szCs w:val="22"/>
                <w:lang w:bidi="ar"/>
              </w:rPr>
              <w:t>123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5EE0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关公路团州市场公厕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30376">
            <w:pPr>
              <w:widowControl/>
              <w:jc w:val="center"/>
              <w:textAlignment w:val="center"/>
              <w:rPr>
                <w:rFonts w:ascii="宋体" w:cs="宋体"/>
                <w:color w:val="000000"/>
                <w:sz w:val="22"/>
                <w:szCs w:val="22"/>
              </w:rPr>
            </w:pPr>
            <w:r>
              <w:rPr>
                <w:rFonts w:ascii="宋体" w:hAnsi="宋体" w:cs="宋体"/>
                <w:color w:val="000000"/>
                <w:kern w:val="0"/>
                <w:sz w:val="22"/>
                <w:szCs w:val="22"/>
                <w:lang w:bidi="ar"/>
              </w:rPr>
              <w:t>177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89D5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幸福渠加油站公厕</w:t>
            </w:r>
          </w:p>
        </w:tc>
      </w:tr>
      <w:tr w14:paraId="11D3ECD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AF01DA">
            <w:pPr>
              <w:widowControl/>
              <w:jc w:val="center"/>
              <w:textAlignment w:val="center"/>
              <w:rPr>
                <w:rFonts w:ascii="宋体" w:cs="宋体"/>
                <w:color w:val="000000"/>
                <w:sz w:val="22"/>
                <w:szCs w:val="22"/>
              </w:rPr>
            </w:pPr>
            <w:r>
              <w:rPr>
                <w:rFonts w:ascii="宋体" w:hAnsi="宋体" w:cs="宋体"/>
                <w:color w:val="000000"/>
                <w:kern w:val="0"/>
                <w:sz w:val="22"/>
                <w:szCs w:val="22"/>
                <w:lang w:bidi="ar"/>
              </w:rPr>
              <w:t>16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4FE53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轮船公司公厕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F22C7">
            <w:pPr>
              <w:widowControl/>
              <w:jc w:val="center"/>
              <w:textAlignment w:val="center"/>
              <w:rPr>
                <w:rFonts w:ascii="宋体" w:cs="宋体"/>
                <w:color w:val="000000"/>
                <w:sz w:val="22"/>
                <w:szCs w:val="22"/>
              </w:rPr>
            </w:pPr>
            <w:r>
              <w:rPr>
                <w:rFonts w:ascii="宋体" w:hAnsi="宋体" w:cs="宋体"/>
                <w:color w:val="000000"/>
                <w:kern w:val="0"/>
                <w:sz w:val="22"/>
                <w:szCs w:val="22"/>
                <w:lang w:bidi="ar"/>
              </w:rPr>
              <w:t>70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7DEB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茂林站厕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3DFD2">
            <w:pPr>
              <w:widowControl/>
              <w:jc w:val="center"/>
              <w:textAlignment w:val="center"/>
              <w:rPr>
                <w:rFonts w:ascii="宋体" w:cs="宋体"/>
                <w:color w:val="000000"/>
                <w:sz w:val="22"/>
                <w:szCs w:val="22"/>
              </w:rPr>
            </w:pPr>
            <w:r>
              <w:rPr>
                <w:rFonts w:ascii="宋体" w:hAnsi="宋体" w:cs="宋体"/>
                <w:color w:val="000000"/>
                <w:kern w:val="0"/>
                <w:sz w:val="22"/>
                <w:szCs w:val="22"/>
                <w:lang w:bidi="ar"/>
              </w:rPr>
              <w:t>124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50E0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五中公厕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5CDB7">
            <w:pPr>
              <w:widowControl/>
              <w:jc w:val="center"/>
              <w:textAlignment w:val="center"/>
              <w:rPr>
                <w:rFonts w:ascii="宋体" w:cs="宋体"/>
                <w:color w:val="000000"/>
                <w:sz w:val="22"/>
                <w:szCs w:val="22"/>
              </w:rPr>
            </w:pPr>
            <w:r>
              <w:rPr>
                <w:rFonts w:ascii="宋体" w:hAnsi="宋体" w:cs="宋体"/>
                <w:color w:val="000000"/>
                <w:kern w:val="0"/>
                <w:sz w:val="22"/>
                <w:szCs w:val="22"/>
                <w:lang w:bidi="ar"/>
              </w:rPr>
              <w:t>178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793A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五桥石油加油站公厕</w:t>
            </w:r>
          </w:p>
        </w:tc>
      </w:tr>
      <w:tr w14:paraId="5FAF2F4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07B37">
            <w:pPr>
              <w:widowControl/>
              <w:jc w:val="center"/>
              <w:textAlignment w:val="center"/>
              <w:rPr>
                <w:rFonts w:ascii="宋体" w:cs="宋体"/>
                <w:color w:val="000000"/>
                <w:sz w:val="22"/>
                <w:szCs w:val="22"/>
              </w:rPr>
            </w:pPr>
            <w:r>
              <w:rPr>
                <w:rFonts w:ascii="宋体" w:hAnsi="宋体" w:cs="宋体"/>
                <w:color w:val="000000"/>
                <w:kern w:val="0"/>
                <w:sz w:val="22"/>
                <w:szCs w:val="22"/>
                <w:lang w:bidi="ar"/>
              </w:rPr>
              <w:t>17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E2A0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大桃路公厕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E1037">
            <w:pPr>
              <w:widowControl/>
              <w:jc w:val="center"/>
              <w:textAlignment w:val="center"/>
              <w:rPr>
                <w:rFonts w:ascii="宋体" w:cs="宋体"/>
                <w:color w:val="000000"/>
                <w:sz w:val="22"/>
                <w:szCs w:val="22"/>
              </w:rPr>
            </w:pPr>
            <w:r>
              <w:rPr>
                <w:rFonts w:ascii="宋体" w:hAnsi="宋体" w:cs="宋体"/>
                <w:color w:val="000000"/>
                <w:kern w:val="0"/>
                <w:sz w:val="22"/>
                <w:szCs w:val="22"/>
                <w:lang w:bidi="ar"/>
              </w:rPr>
              <w:t>71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2EC6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三医院站厕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92984">
            <w:pPr>
              <w:widowControl/>
              <w:jc w:val="center"/>
              <w:textAlignment w:val="center"/>
              <w:rPr>
                <w:rFonts w:ascii="宋体" w:cs="宋体"/>
                <w:color w:val="000000"/>
                <w:sz w:val="22"/>
                <w:szCs w:val="22"/>
              </w:rPr>
            </w:pPr>
            <w:r>
              <w:rPr>
                <w:rFonts w:ascii="宋体" w:hAnsi="宋体" w:cs="宋体"/>
                <w:color w:val="000000"/>
                <w:kern w:val="0"/>
                <w:sz w:val="22"/>
                <w:szCs w:val="22"/>
                <w:lang w:bidi="ar"/>
              </w:rPr>
              <w:t>125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8860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会龙山加油站公厕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4B26C">
            <w:pPr>
              <w:widowControl/>
              <w:jc w:val="center"/>
              <w:textAlignment w:val="center"/>
              <w:rPr>
                <w:rFonts w:ascii="宋体" w:cs="宋体"/>
                <w:color w:val="000000"/>
                <w:sz w:val="22"/>
                <w:szCs w:val="22"/>
              </w:rPr>
            </w:pPr>
            <w:r>
              <w:rPr>
                <w:rFonts w:ascii="宋体" w:hAnsi="宋体" w:cs="宋体"/>
                <w:color w:val="000000"/>
                <w:kern w:val="0"/>
                <w:sz w:val="22"/>
                <w:szCs w:val="22"/>
                <w:lang w:bidi="ar"/>
              </w:rPr>
              <w:t>179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6EB0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马良石油加油站公厕</w:t>
            </w:r>
          </w:p>
        </w:tc>
      </w:tr>
      <w:tr w14:paraId="285B7DA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8336B">
            <w:pPr>
              <w:widowControl/>
              <w:jc w:val="center"/>
              <w:textAlignment w:val="center"/>
              <w:rPr>
                <w:rFonts w:ascii="宋体" w:cs="宋体"/>
                <w:color w:val="000000"/>
                <w:sz w:val="22"/>
                <w:szCs w:val="22"/>
              </w:rPr>
            </w:pPr>
            <w:r>
              <w:rPr>
                <w:rFonts w:ascii="宋体" w:hAnsi="宋体" w:cs="宋体"/>
                <w:color w:val="000000"/>
                <w:kern w:val="0"/>
                <w:sz w:val="22"/>
                <w:szCs w:val="22"/>
                <w:lang w:bidi="ar"/>
              </w:rPr>
              <w:t>18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22BB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针织新村公厕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C2A97">
            <w:pPr>
              <w:widowControl/>
              <w:jc w:val="center"/>
              <w:textAlignment w:val="center"/>
              <w:rPr>
                <w:rFonts w:ascii="宋体" w:cs="宋体"/>
                <w:color w:val="000000"/>
                <w:sz w:val="22"/>
                <w:szCs w:val="22"/>
              </w:rPr>
            </w:pPr>
            <w:r>
              <w:rPr>
                <w:rFonts w:ascii="宋体" w:hAnsi="宋体" w:cs="宋体"/>
                <w:color w:val="000000"/>
                <w:kern w:val="0"/>
                <w:sz w:val="22"/>
                <w:szCs w:val="22"/>
                <w:lang w:bidi="ar"/>
              </w:rPr>
              <w:t>72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B903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教育路站厕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12E71">
            <w:pPr>
              <w:widowControl/>
              <w:jc w:val="center"/>
              <w:textAlignment w:val="center"/>
              <w:rPr>
                <w:rFonts w:ascii="宋体" w:cs="宋体"/>
                <w:color w:val="000000"/>
                <w:sz w:val="22"/>
                <w:szCs w:val="22"/>
              </w:rPr>
            </w:pPr>
            <w:r>
              <w:rPr>
                <w:rFonts w:ascii="宋体" w:hAnsi="宋体" w:cs="宋体"/>
                <w:color w:val="000000"/>
                <w:kern w:val="0"/>
                <w:sz w:val="22"/>
                <w:szCs w:val="22"/>
                <w:lang w:bidi="ar"/>
              </w:rPr>
              <w:t>126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E287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志溪河加油站公厕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6223FB">
            <w:pPr>
              <w:widowControl/>
              <w:jc w:val="center"/>
              <w:textAlignment w:val="center"/>
              <w:rPr>
                <w:rFonts w:ascii="宋体" w:cs="宋体"/>
                <w:color w:val="000000"/>
                <w:sz w:val="22"/>
                <w:szCs w:val="22"/>
              </w:rPr>
            </w:pPr>
            <w:r>
              <w:rPr>
                <w:rFonts w:ascii="宋体" w:hAnsi="宋体" w:cs="宋体"/>
                <w:color w:val="000000"/>
                <w:kern w:val="0"/>
                <w:sz w:val="22"/>
                <w:szCs w:val="22"/>
                <w:lang w:bidi="ar"/>
              </w:rPr>
              <w:t>180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5DC9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资沅石油加油站公厕</w:t>
            </w:r>
          </w:p>
        </w:tc>
      </w:tr>
      <w:tr w14:paraId="4E111F6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8E98C">
            <w:pPr>
              <w:widowControl/>
              <w:jc w:val="center"/>
              <w:textAlignment w:val="center"/>
              <w:rPr>
                <w:rFonts w:ascii="宋体" w:cs="宋体"/>
                <w:color w:val="000000"/>
                <w:sz w:val="22"/>
                <w:szCs w:val="22"/>
              </w:rPr>
            </w:pPr>
            <w:r>
              <w:rPr>
                <w:rFonts w:ascii="宋体" w:hAnsi="宋体" w:cs="宋体"/>
                <w:color w:val="000000"/>
                <w:kern w:val="0"/>
                <w:sz w:val="22"/>
                <w:szCs w:val="22"/>
                <w:lang w:bidi="ar"/>
              </w:rPr>
              <w:t>19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C6FE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湘中锅厂公厕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87098">
            <w:pPr>
              <w:widowControl/>
              <w:jc w:val="center"/>
              <w:textAlignment w:val="center"/>
              <w:rPr>
                <w:rFonts w:ascii="宋体" w:cs="宋体"/>
                <w:color w:val="000000"/>
                <w:sz w:val="22"/>
                <w:szCs w:val="22"/>
              </w:rPr>
            </w:pPr>
            <w:r>
              <w:rPr>
                <w:rFonts w:ascii="宋体" w:hAnsi="宋体" w:cs="宋体"/>
                <w:color w:val="000000"/>
                <w:kern w:val="0"/>
                <w:sz w:val="22"/>
                <w:szCs w:val="22"/>
                <w:lang w:bidi="ar"/>
              </w:rPr>
              <w:t>73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4E0F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三里桥站厕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3C3C98">
            <w:pPr>
              <w:widowControl/>
              <w:jc w:val="center"/>
              <w:textAlignment w:val="center"/>
              <w:rPr>
                <w:rFonts w:ascii="宋体" w:cs="宋体"/>
                <w:color w:val="000000"/>
                <w:sz w:val="22"/>
                <w:szCs w:val="22"/>
              </w:rPr>
            </w:pPr>
            <w:r>
              <w:rPr>
                <w:rFonts w:ascii="宋体" w:hAnsi="宋体" w:cs="宋体"/>
                <w:color w:val="000000"/>
                <w:kern w:val="0"/>
                <w:sz w:val="22"/>
                <w:szCs w:val="22"/>
                <w:lang w:bidi="ar"/>
              </w:rPr>
              <w:t>127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2DF7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罗溪加油站公厕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EEAC6D">
            <w:pPr>
              <w:widowControl/>
              <w:jc w:val="center"/>
              <w:textAlignment w:val="center"/>
              <w:rPr>
                <w:rFonts w:ascii="宋体" w:cs="宋体"/>
                <w:color w:val="000000"/>
                <w:sz w:val="22"/>
                <w:szCs w:val="22"/>
              </w:rPr>
            </w:pPr>
            <w:r>
              <w:rPr>
                <w:rFonts w:ascii="宋体" w:hAnsi="宋体" w:cs="宋体"/>
                <w:color w:val="000000"/>
                <w:kern w:val="0"/>
                <w:sz w:val="22"/>
                <w:szCs w:val="22"/>
                <w:lang w:bidi="ar"/>
              </w:rPr>
              <w:t>181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5C2F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永丰石化加油站公厕</w:t>
            </w:r>
          </w:p>
        </w:tc>
      </w:tr>
      <w:tr w14:paraId="59DBE29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EF0AF">
            <w:pPr>
              <w:widowControl/>
              <w:jc w:val="center"/>
              <w:textAlignment w:val="center"/>
              <w:rPr>
                <w:rFonts w:ascii="宋体" w:cs="宋体"/>
                <w:color w:val="000000"/>
                <w:sz w:val="22"/>
                <w:szCs w:val="22"/>
              </w:rPr>
            </w:pPr>
            <w:r>
              <w:rPr>
                <w:rFonts w:ascii="宋体" w:hAnsi="宋体" w:cs="宋体"/>
                <w:color w:val="000000"/>
                <w:kern w:val="0"/>
                <w:sz w:val="22"/>
                <w:szCs w:val="22"/>
                <w:lang w:bidi="ar"/>
              </w:rPr>
              <w:t>20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587C5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伞厂公厕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C2A20">
            <w:pPr>
              <w:widowControl/>
              <w:jc w:val="center"/>
              <w:textAlignment w:val="center"/>
              <w:rPr>
                <w:rFonts w:ascii="宋体" w:cs="宋体"/>
                <w:color w:val="000000"/>
                <w:sz w:val="22"/>
                <w:szCs w:val="22"/>
              </w:rPr>
            </w:pPr>
            <w:r>
              <w:rPr>
                <w:rFonts w:ascii="宋体" w:hAnsi="宋体" w:cs="宋体"/>
                <w:color w:val="000000"/>
                <w:kern w:val="0"/>
                <w:sz w:val="22"/>
                <w:szCs w:val="22"/>
                <w:lang w:bidi="ar"/>
              </w:rPr>
              <w:t>74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D788E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团州站厕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A907F9">
            <w:pPr>
              <w:widowControl/>
              <w:jc w:val="center"/>
              <w:textAlignment w:val="center"/>
              <w:rPr>
                <w:rFonts w:ascii="宋体" w:cs="宋体"/>
                <w:color w:val="000000"/>
                <w:sz w:val="22"/>
                <w:szCs w:val="22"/>
              </w:rPr>
            </w:pPr>
            <w:r>
              <w:rPr>
                <w:rFonts w:ascii="宋体" w:hAnsi="宋体" w:cs="宋体"/>
                <w:color w:val="000000"/>
                <w:kern w:val="0"/>
                <w:sz w:val="22"/>
                <w:szCs w:val="22"/>
                <w:lang w:bidi="ar"/>
              </w:rPr>
              <w:t>128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1D65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银城加油站公厕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FFCA4">
            <w:pPr>
              <w:widowControl/>
              <w:jc w:val="center"/>
              <w:textAlignment w:val="center"/>
              <w:rPr>
                <w:rFonts w:ascii="宋体" w:cs="宋体"/>
                <w:color w:val="000000"/>
                <w:sz w:val="22"/>
                <w:szCs w:val="22"/>
              </w:rPr>
            </w:pPr>
            <w:r>
              <w:rPr>
                <w:rFonts w:ascii="宋体" w:hAnsi="宋体" w:cs="宋体"/>
                <w:color w:val="000000"/>
                <w:kern w:val="0"/>
                <w:sz w:val="22"/>
                <w:szCs w:val="22"/>
                <w:lang w:bidi="ar"/>
              </w:rPr>
              <w:t>182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CD2A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益沅石化加油站公厕</w:t>
            </w:r>
          </w:p>
        </w:tc>
      </w:tr>
      <w:tr w14:paraId="62444C5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94B77">
            <w:pPr>
              <w:widowControl/>
              <w:jc w:val="center"/>
              <w:textAlignment w:val="center"/>
              <w:rPr>
                <w:rFonts w:ascii="宋体" w:cs="宋体"/>
                <w:color w:val="000000"/>
                <w:sz w:val="22"/>
                <w:szCs w:val="22"/>
              </w:rPr>
            </w:pPr>
            <w:r>
              <w:rPr>
                <w:rFonts w:ascii="宋体" w:hAnsi="宋体" w:cs="宋体"/>
                <w:color w:val="000000"/>
                <w:kern w:val="0"/>
                <w:sz w:val="22"/>
                <w:szCs w:val="22"/>
                <w:lang w:bidi="ar"/>
              </w:rPr>
              <w:t>21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1276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铁铺岭</w:t>
            </w:r>
            <w:r>
              <w:rPr>
                <w:rFonts w:ascii="宋体" w:hAnsi="宋体" w:cs="宋体"/>
                <w:color w:val="000000"/>
                <w:kern w:val="0"/>
                <w:sz w:val="22"/>
                <w:szCs w:val="22"/>
                <w:lang w:bidi="ar"/>
              </w:rPr>
              <w:t>13</w:t>
            </w:r>
            <w:r>
              <w:rPr>
                <w:rFonts w:hint="eastAsia" w:ascii="宋体" w:hAnsi="宋体" w:cs="宋体"/>
                <w:color w:val="000000"/>
                <w:kern w:val="0"/>
                <w:sz w:val="22"/>
                <w:szCs w:val="22"/>
                <w:lang w:bidi="ar"/>
              </w:rPr>
              <w:t>组公厕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E87E8">
            <w:pPr>
              <w:widowControl/>
              <w:jc w:val="center"/>
              <w:textAlignment w:val="center"/>
              <w:rPr>
                <w:rFonts w:ascii="宋体" w:cs="宋体"/>
                <w:color w:val="000000"/>
                <w:sz w:val="22"/>
                <w:szCs w:val="22"/>
              </w:rPr>
            </w:pPr>
            <w:r>
              <w:rPr>
                <w:rFonts w:ascii="宋体" w:hAnsi="宋体" w:cs="宋体"/>
                <w:color w:val="000000"/>
                <w:kern w:val="0"/>
                <w:sz w:val="22"/>
                <w:szCs w:val="22"/>
                <w:lang w:bidi="ar"/>
              </w:rPr>
              <w:t>75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0D5D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内衣厂站厕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2DCD90">
            <w:pPr>
              <w:widowControl/>
              <w:jc w:val="center"/>
              <w:textAlignment w:val="center"/>
              <w:rPr>
                <w:rFonts w:ascii="宋体" w:cs="宋体"/>
                <w:color w:val="000000"/>
                <w:sz w:val="22"/>
                <w:szCs w:val="22"/>
              </w:rPr>
            </w:pPr>
            <w:r>
              <w:rPr>
                <w:rFonts w:ascii="宋体" w:hAnsi="宋体" w:cs="宋体"/>
                <w:color w:val="000000"/>
                <w:kern w:val="0"/>
                <w:sz w:val="22"/>
                <w:szCs w:val="22"/>
                <w:lang w:bidi="ar"/>
              </w:rPr>
              <w:t>129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CBC8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游园公厕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0CD8A1">
            <w:pPr>
              <w:widowControl/>
              <w:jc w:val="center"/>
              <w:textAlignment w:val="center"/>
              <w:rPr>
                <w:rFonts w:ascii="宋体" w:cs="宋体"/>
                <w:color w:val="000000"/>
                <w:sz w:val="22"/>
                <w:szCs w:val="22"/>
              </w:rPr>
            </w:pPr>
            <w:r>
              <w:rPr>
                <w:rFonts w:ascii="宋体" w:hAnsi="宋体" w:cs="宋体"/>
                <w:color w:val="000000"/>
                <w:kern w:val="0"/>
                <w:sz w:val="22"/>
                <w:szCs w:val="22"/>
                <w:lang w:bidi="ar"/>
              </w:rPr>
              <w:t>183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DD60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三桥银富加油站公厕</w:t>
            </w:r>
          </w:p>
        </w:tc>
      </w:tr>
      <w:tr w14:paraId="4EDF097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E6047">
            <w:pPr>
              <w:widowControl/>
              <w:jc w:val="center"/>
              <w:textAlignment w:val="center"/>
              <w:rPr>
                <w:rFonts w:ascii="宋体" w:cs="宋体"/>
                <w:color w:val="000000"/>
                <w:sz w:val="22"/>
                <w:szCs w:val="22"/>
              </w:rPr>
            </w:pPr>
            <w:r>
              <w:rPr>
                <w:rFonts w:ascii="宋体" w:hAnsi="宋体" w:cs="宋体"/>
                <w:color w:val="000000"/>
                <w:kern w:val="0"/>
                <w:sz w:val="22"/>
                <w:szCs w:val="22"/>
                <w:lang w:bidi="ar"/>
              </w:rPr>
              <w:t>22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A371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铁铺岭</w:t>
            </w:r>
            <w:r>
              <w:rPr>
                <w:rFonts w:ascii="宋体" w:hAnsi="宋体" w:cs="宋体"/>
                <w:color w:val="000000"/>
                <w:kern w:val="0"/>
                <w:sz w:val="22"/>
                <w:szCs w:val="22"/>
                <w:lang w:bidi="ar"/>
              </w:rPr>
              <w:t>14</w:t>
            </w:r>
            <w:r>
              <w:rPr>
                <w:rFonts w:hint="eastAsia" w:ascii="宋体" w:hAnsi="宋体" w:cs="宋体"/>
                <w:color w:val="000000"/>
                <w:kern w:val="0"/>
                <w:sz w:val="22"/>
                <w:szCs w:val="22"/>
                <w:lang w:bidi="ar"/>
              </w:rPr>
              <w:t>组公厕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EC64A">
            <w:pPr>
              <w:widowControl/>
              <w:jc w:val="center"/>
              <w:textAlignment w:val="center"/>
              <w:rPr>
                <w:rFonts w:ascii="宋体" w:cs="宋体"/>
                <w:color w:val="000000"/>
                <w:sz w:val="22"/>
                <w:szCs w:val="22"/>
              </w:rPr>
            </w:pPr>
            <w:r>
              <w:rPr>
                <w:rFonts w:ascii="宋体" w:hAnsi="宋体" w:cs="宋体"/>
                <w:color w:val="000000"/>
                <w:kern w:val="0"/>
                <w:sz w:val="22"/>
                <w:szCs w:val="22"/>
                <w:lang w:bidi="ar"/>
              </w:rPr>
              <w:t>76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6415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物价局站厕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9AAAEF">
            <w:pPr>
              <w:widowControl/>
              <w:jc w:val="center"/>
              <w:textAlignment w:val="center"/>
              <w:rPr>
                <w:rFonts w:ascii="宋体" w:cs="宋体"/>
                <w:color w:val="000000"/>
                <w:sz w:val="22"/>
                <w:szCs w:val="22"/>
              </w:rPr>
            </w:pPr>
            <w:r>
              <w:rPr>
                <w:rFonts w:ascii="宋体" w:hAnsi="宋体" w:cs="宋体"/>
                <w:color w:val="000000"/>
                <w:kern w:val="0"/>
                <w:sz w:val="22"/>
                <w:szCs w:val="22"/>
                <w:lang w:bidi="ar"/>
              </w:rPr>
              <w:t>130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380D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龙凤街公厕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3F98B">
            <w:pPr>
              <w:widowControl/>
              <w:jc w:val="center"/>
              <w:textAlignment w:val="center"/>
              <w:rPr>
                <w:rFonts w:ascii="宋体" w:cs="宋体"/>
                <w:color w:val="000000"/>
                <w:sz w:val="22"/>
                <w:szCs w:val="22"/>
              </w:rPr>
            </w:pPr>
            <w:r>
              <w:rPr>
                <w:rFonts w:ascii="宋体" w:hAnsi="宋体" w:cs="宋体"/>
                <w:color w:val="000000"/>
                <w:kern w:val="0"/>
                <w:sz w:val="22"/>
                <w:szCs w:val="22"/>
                <w:lang w:bidi="ar"/>
              </w:rPr>
              <w:t>184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2A69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汽车北站公厕</w:t>
            </w:r>
          </w:p>
        </w:tc>
      </w:tr>
      <w:tr w14:paraId="5C322D6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D26E9">
            <w:pPr>
              <w:widowControl/>
              <w:jc w:val="center"/>
              <w:textAlignment w:val="center"/>
              <w:rPr>
                <w:rFonts w:ascii="宋体" w:cs="宋体"/>
                <w:color w:val="000000"/>
                <w:sz w:val="22"/>
                <w:szCs w:val="22"/>
              </w:rPr>
            </w:pPr>
            <w:r>
              <w:rPr>
                <w:rFonts w:ascii="宋体" w:hAnsi="宋体" w:cs="宋体"/>
                <w:color w:val="000000"/>
                <w:kern w:val="0"/>
                <w:sz w:val="22"/>
                <w:szCs w:val="22"/>
                <w:lang w:bidi="ar"/>
              </w:rPr>
              <w:t>23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9E6C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关公路公厕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C703D">
            <w:pPr>
              <w:widowControl/>
              <w:jc w:val="center"/>
              <w:textAlignment w:val="center"/>
              <w:rPr>
                <w:rFonts w:ascii="宋体" w:cs="宋体"/>
                <w:color w:val="000000"/>
                <w:sz w:val="22"/>
                <w:szCs w:val="22"/>
              </w:rPr>
            </w:pPr>
            <w:r>
              <w:rPr>
                <w:rFonts w:ascii="宋体" w:hAnsi="宋体" w:cs="宋体"/>
                <w:color w:val="000000"/>
                <w:kern w:val="0"/>
                <w:sz w:val="22"/>
                <w:szCs w:val="22"/>
                <w:lang w:bidi="ar"/>
              </w:rPr>
              <w:t>77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6050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新庙公厕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4D819">
            <w:pPr>
              <w:widowControl/>
              <w:jc w:val="center"/>
              <w:textAlignment w:val="center"/>
              <w:rPr>
                <w:rFonts w:ascii="宋体" w:cs="宋体"/>
                <w:color w:val="000000"/>
                <w:sz w:val="22"/>
                <w:szCs w:val="22"/>
              </w:rPr>
            </w:pPr>
            <w:r>
              <w:rPr>
                <w:rFonts w:ascii="宋体" w:hAnsi="宋体" w:cs="宋体"/>
                <w:color w:val="000000"/>
                <w:kern w:val="0"/>
                <w:sz w:val="22"/>
                <w:szCs w:val="22"/>
                <w:lang w:bidi="ar"/>
              </w:rPr>
              <w:t>131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DE40A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麻纺厂公厕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8CF02">
            <w:pPr>
              <w:widowControl/>
              <w:jc w:val="center"/>
              <w:textAlignment w:val="center"/>
              <w:rPr>
                <w:rFonts w:ascii="宋体" w:cs="宋体"/>
                <w:color w:val="000000"/>
                <w:sz w:val="22"/>
                <w:szCs w:val="22"/>
              </w:rPr>
            </w:pPr>
            <w:r>
              <w:rPr>
                <w:rFonts w:ascii="宋体" w:hAnsi="宋体" w:cs="宋体"/>
                <w:color w:val="000000"/>
                <w:kern w:val="0"/>
                <w:sz w:val="22"/>
                <w:szCs w:val="22"/>
                <w:lang w:bidi="ar"/>
              </w:rPr>
              <w:t>185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E10B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一园两中心①</w:t>
            </w:r>
          </w:p>
        </w:tc>
      </w:tr>
      <w:tr w14:paraId="74CFEDB3">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C6CEB">
            <w:pPr>
              <w:widowControl/>
              <w:jc w:val="center"/>
              <w:textAlignment w:val="center"/>
              <w:rPr>
                <w:rFonts w:ascii="宋体" w:cs="宋体"/>
                <w:color w:val="000000"/>
                <w:sz w:val="22"/>
                <w:szCs w:val="22"/>
              </w:rPr>
            </w:pPr>
            <w:r>
              <w:rPr>
                <w:rFonts w:ascii="宋体" w:hAnsi="宋体" w:cs="宋体"/>
                <w:color w:val="000000"/>
                <w:kern w:val="0"/>
                <w:sz w:val="22"/>
                <w:szCs w:val="22"/>
                <w:lang w:bidi="ar"/>
              </w:rPr>
              <w:t>24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C239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红星移动厕所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6F76C">
            <w:pPr>
              <w:widowControl/>
              <w:jc w:val="center"/>
              <w:textAlignment w:val="center"/>
              <w:rPr>
                <w:rFonts w:ascii="宋体" w:cs="宋体"/>
                <w:color w:val="000000"/>
                <w:sz w:val="22"/>
                <w:szCs w:val="22"/>
              </w:rPr>
            </w:pPr>
            <w:r>
              <w:rPr>
                <w:rFonts w:ascii="宋体" w:hAnsi="宋体" w:cs="宋体"/>
                <w:color w:val="000000"/>
                <w:kern w:val="0"/>
                <w:sz w:val="22"/>
                <w:szCs w:val="22"/>
                <w:lang w:bidi="ar"/>
              </w:rPr>
              <w:t>78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6760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市政公厕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65DDC">
            <w:pPr>
              <w:widowControl/>
              <w:jc w:val="center"/>
              <w:textAlignment w:val="center"/>
              <w:rPr>
                <w:rFonts w:ascii="宋体" w:cs="宋体"/>
                <w:color w:val="000000"/>
                <w:sz w:val="22"/>
                <w:szCs w:val="22"/>
              </w:rPr>
            </w:pPr>
            <w:r>
              <w:rPr>
                <w:rFonts w:ascii="宋体" w:hAnsi="宋体" w:cs="宋体"/>
                <w:color w:val="000000"/>
                <w:kern w:val="0"/>
                <w:sz w:val="22"/>
                <w:szCs w:val="22"/>
                <w:lang w:bidi="ar"/>
              </w:rPr>
              <w:t>132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E91D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汽车东站公厕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1310B2">
            <w:pPr>
              <w:widowControl/>
              <w:jc w:val="center"/>
              <w:textAlignment w:val="center"/>
              <w:rPr>
                <w:rFonts w:ascii="宋体" w:cs="宋体"/>
                <w:color w:val="000000"/>
                <w:sz w:val="22"/>
                <w:szCs w:val="22"/>
              </w:rPr>
            </w:pPr>
            <w:r>
              <w:rPr>
                <w:rFonts w:ascii="宋体" w:hAnsi="宋体" w:cs="宋体"/>
                <w:color w:val="000000"/>
                <w:kern w:val="0"/>
                <w:sz w:val="22"/>
                <w:szCs w:val="22"/>
                <w:lang w:bidi="ar"/>
              </w:rPr>
              <w:t>186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96F9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一园两中心②</w:t>
            </w:r>
          </w:p>
        </w:tc>
      </w:tr>
      <w:tr w14:paraId="544D30A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348EE">
            <w:pPr>
              <w:widowControl/>
              <w:jc w:val="center"/>
              <w:textAlignment w:val="center"/>
              <w:rPr>
                <w:rFonts w:ascii="宋体" w:cs="宋体"/>
                <w:color w:val="000000"/>
                <w:sz w:val="22"/>
                <w:szCs w:val="22"/>
              </w:rPr>
            </w:pPr>
            <w:r>
              <w:rPr>
                <w:rFonts w:ascii="宋体" w:hAnsi="宋体" w:cs="宋体"/>
                <w:color w:val="000000"/>
                <w:kern w:val="0"/>
                <w:sz w:val="22"/>
                <w:szCs w:val="22"/>
                <w:lang w:bidi="ar"/>
              </w:rPr>
              <w:t>25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21D2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朝阳加油站公厕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47C7A">
            <w:pPr>
              <w:widowControl/>
              <w:jc w:val="center"/>
              <w:textAlignment w:val="center"/>
              <w:rPr>
                <w:rFonts w:ascii="宋体" w:cs="宋体"/>
                <w:color w:val="000000"/>
                <w:sz w:val="22"/>
                <w:szCs w:val="22"/>
              </w:rPr>
            </w:pPr>
            <w:r>
              <w:rPr>
                <w:rFonts w:ascii="宋体" w:hAnsi="宋体" w:cs="宋体"/>
                <w:color w:val="000000"/>
                <w:kern w:val="0"/>
                <w:sz w:val="22"/>
                <w:szCs w:val="22"/>
                <w:lang w:bidi="ar"/>
              </w:rPr>
              <w:t>79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1F9D3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新富康公厕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2BE9C">
            <w:pPr>
              <w:widowControl/>
              <w:jc w:val="center"/>
              <w:textAlignment w:val="center"/>
              <w:rPr>
                <w:rFonts w:ascii="宋体" w:cs="宋体"/>
                <w:color w:val="000000"/>
                <w:sz w:val="22"/>
                <w:szCs w:val="22"/>
              </w:rPr>
            </w:pPr>
            <w:r>
              <w:rPr>
                <w:rFonts w:ascii="宋体" w:hAnsi="宋体" w:cs="宋体"/>
                <w:color w:val="000000"/>
                <w:kern w:val="0"/>
                <w:sz w:val="22"/>
                <w:szCs w:val="22"/>
                <w:lang w:bidi="ar"/>
              </w:rPr>
              <w:t>133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A765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七里桥车站公厕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74629">
            <w:pPr>
              <w:widowControl/>
              <w:jc w:val="center"/>
              <w:textAlignment w:val="center"/>
              <w:rPr>
                <w:rFonts w:ascii="宋体" w:cs="宋体"/>
                <w:color w:val="000000"/>
                <w:sz w:val="22"/>
                <w:szCs w:val="22"/>
              </w:rPr>
            </w:pPr>
            <w:r>
              <w:rPr>
                <w:rFonts w:ascii="宋体" w:hAnsi="宋体" w:cs="宋体"/>
                <w:color w:val="000000"/>
                <w:kern w:val="0"/>
                <w:sz w:val="22"/>
                <w:szCs w:val="22"/>
                <w:lang w:bidi="ar"/>
              </w:rPr>
              <w:t>187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D051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一园两中心③</w:t>
            </w:r>
          </w:p>
        </w:tc>
      </w:tr>
      <w:tr w14:paraId="17BFC8E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E1F55">
            <w:pPr>
              <w:widowControl/>
              <w:jc w:val="center"/>
              <w:textAlignment w:val="center"/>
              <w:rPr>
                <w:rFonts w:ascii="宋体" w:cs="宋体"/>
                <w:color w:val="000000"/>
                <w:sz w:val="22"/>
                <w:szCs w:val="22"/>
              </w:rPr>
            </w:pPr>
            <w:r>
              <w:rPr>
                <w:rFonts w:ascii="宋体" w:hAnsi="宋体" w:cs="宋体"/>
                <w:color w:val="000000"/>
                <w:kern w:val="0"/>
                <w:sz w:val="22"/>
                <w:szCs w:val="22"/>
                <w:lang w:bidi="ar"/>
              </w:rPr>
              <w:t>26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431FC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银城加油站公厕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841B64">
            <w:pPr>
              <w:widowControl/>
              <w:jc w:val="center"/>
              <w:textAlignment w:val="center"/>
              <w:rPr>
                <w:rFonts w:ascii="宋体" w:cs="宋体"/>
                <w:color w:val="000000"/>
                <w:sz w:val="22"/>
                <w:szCs w:val="22"/>
              </w:rPr>
            </w:pPr>
            <w:r>
              <w:rPr>
                <w:rFonts w:ascii="宋体" w:hAnsi="宋体" w:cs="宋体"/>
                <w:color w:val="000000"/>
                <w:kern w:val="0"/>
                <w:sz w:val="22"/>
                <w:szCs w:val="22"/>
                <w:lang w:bidi="ar"/>
              </w:rPr>
              <w:t>80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0973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三中公厕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BBAD9">
            <w:pPr>
              <w:widowControl/>
              <w:jc w:val="center"/>
              <w:textAlignment w:val="center"/>
              <w:rPr>
                <w:rFonts w:ascii="宋体" w:cs="宋体"/>
                <w:color w:val="000000"/>
                <w:sz w:val="22"/>
                <w:szCs w:val="22"/>
              </w:rPr>
            </w:pPr>
            <w:r>
              <w:rPr>
                <w:rFonts w:ascii="宋体" w:hAnsi="宋体" w:cs="宋体"/>
                <w:color w:val="000000"/>
                <w:kern w:val="0"/>
                <w:sz w:val="22"/>
                <w:szCs w:val="22"/>
                <w:lang w:bidi="ar"/>
              </w:rPr>
              <w:t>134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28F8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广场加油站公厕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77E3D9">
            <w:pPr>
              <w:widowControl/>
              <w:jc w:val="center"/>
              <w:textAlignment w:val="center"/>
              <w:rPr>
                <w:rFonts w:ascii="宋体" w:cs="宋体"/>
                <w:color w:val="000000"/>
                <w:sz w:val="22"/>
                <w:szCs w:val="22"/>
              </w:rPr>
            </w:pPr>
            <w:r>
              <w:rPr>
                <w:rFonts w:ascii="宋体" w:hAnsi="宋体" w:cs="宋体"/>
                <w:color w:val="000000"/>
                <w:kern w:val="0"/>
                <w:sz w:val="22"/>
                <w:szCs w:val="22"/>
                <w:lang w:bidi="ar"/>
              </w:rPr>
              <w:t>188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B48A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一园两中心④</w:t>
            </w:r>
          </w:p>
        </w:tc>
      </w:tr>
      <w:tr w14:paraId="4508D0D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A3F243">
            <w:pPr>
              <w:widowControl/>
              <w:jc w:val="center"/>
              <w:textAlignment w:val="center"/>
              <w:rPr>
                <w:rFonts w:ascii="宋体" w:cs="宋体"/>
                <w:color w:val="000000"/>
                <w:sz w:val="22"/>
                <w:szCs w:val="22"/>
              </w:rPr>
            </w:pPr>
            <w:r>
              <w:rPr>
                <w:rFonts w:ascii="宋体" w:hAnsi="宋体" w:cs="宋体"/>
                <w:color w:val="000000"/>
                <w:kern w:val="0"/>
                <w:sz w:val="22"/>
                <w:szCs w:val="22"/>
                <w:lang w:bidi="ar"/>
              </w:rPr>
              <w:t>27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D5161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亚胜通公厕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65ABF">
            <w:pPr>
              <w:widowControl/>
              <w:jc w:val="center"/>
              <w:textAlignment w:val="center"/>
              <w:rPr>
                <w:rFonts w:ascii="宋体" w:cs="宋体"/>
                <w:color w:val="000000"/>
                <w:sz w:val="22"/>
                <w:szCs w:val="22"/>
              </w:rPr>
            </w:pPr>
            <w:r>
              <w:rPr>
                <w:rFonts w:ascii="宋体" w:hAnsi="宋体" w:cs="宋体"/>
                <w:color w:val="000000"/>
                <w:kern w:val="0"/>
                <w:sz w:val="22"/>
                <w:szCs w:val="22"/>
                <w:lang w:bidi="ar"/>
              </w:rPr>
              <w:t>81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58105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文艺路公厕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EB27F">
            <w:pPr>
              <w:widowControl/>
              <w:jc w:val="center"/>
              <w:textAlignment w:val="center"/>
              <w:rPr>
                <w:rFonts w:ascii="宋体" w:cs="宋体"/>
                <w:color w:val="000000"/>
                <w:sz w:val="22"/>
                <w:szCs w:val="22"/>
              </w:rPr>
            </w:pPr>
            <w:r>
              <w:rPr>
                <w:rFonts w:ascii="宋体" w:hAnsi="宋体" w:cs="宋体"/>
                <w:color w:val="000000"/>
                <w:kern w:val="0"/>
                <w:sz w:val="22"/>
                <w:szCs w:val="22"/>
                <w:lang w:bidi="ar"/>
              </w:rPr>
              <w:t>135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2E35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三里桥市场公厕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2E5DF">
            <w:pPr>
              <w:widowControl/>
              <w:jc w:val="center"/>
              <w:textAlignment w:val="center"/>
              <w:rPr>
                <w:rFonts w:ascii="宋体" w:cs="宋体"/>
                <w:color w:val="000000"/>
                <w:sz w:val="22"/>
                <w:szCs w:val="22"/>
              </w:rPr>
            </w:pPr>
            <w:r>
              <w:rPr>
                <w:rFonts w:ascii="宋体" w:hAnsi="宋体" w:cs="宋体"/>
                <w:color w:val="000000"/>
                <w:kern w:val="0"/>
                <w:sz w:val="22"/>
                <w:szCs w:val="22"/>
                <w:lang w:bidi="ar"/>
              </w:rPr>
              <w:t>189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8930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一园两中心⑤</w:t>
            </w:r>
          </w:p>
        </w:tc>
      </w:tr>
      <w:tr w14:paraId="4D2192E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0636D0">
            <w:pPr>
              <w:widowControl/>
              <w:jc w:val="center"/>
              <w:textAlignment w:val="center"/>
              <w:rPr>
                <w:rFonts w:ascii="宋体" w:cs="宋体"/>
                <w:color w:val="000000"/>
                <w:sz w:val="22"/>
                <w:szCs w:val="22"/>
              </w:rPr>
            </w:pPr>
            <w:r>
              <w:rPr>
                <w:rFonts w:ascii="宋体" w:hAnsi="宋体" w:cs="宋体"/>
                <w:color w:val="000000"/>
                <w:kern w:val="0"/>
                <w:sz w:val="22"/>
                <w:szCs w:val="22"/>
                <w:lang w:bidi="ar"/>
              </w:rPr>
              <w:t>28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596E3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七号安置点公厕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58D208">
            <w:pPr>
              <w:widowControl/>
              <w:jc w:val="center"/>
              <w:textAlignment w:val="center"/>
              <w:rPr>
                <w:rFonts w:ascii="宋体" w:cs="宋体"/>
                <w:color w:val="000000"/>
                <w:sz w:val="22"/>
                <w:szCs w:val="22"/>
              </w:rPr>
            </w:pPr>
            <w:r>
              <w:rPr>
                <w:rFonts w:ascii="宋体" w:hAnsi="宋体" w:cs="宋体"/>
                <w:color w:val="000000"/>
                <w:kern w:val="0"/>
                <w:sz w:val="22"/>
                <w:szCs w:val="22"/>
                <w:lang w:bidi="ar"/>
              </w:rPr>
              <w:t>82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5020F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马良湖公厕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48F66">
            <w:pPr>
              <w:widowControl/>
              <w:jc w:val="center"/>
              <w:textAlignment w:val="center"/>
              <w:rPr>
                <w:rFonts w:ascii="宋体" w:cs="宋体"/>
                <w:color w:val="000000"/>
                <w:sz w:val="22"/>
                <w:szCs w:val="22"/>
              </w:rPr>
            </w:pPr>
            <w:r>
              <w:rPr>
                <w:rFonts w:ascii="宋体" w:hAnsi="宋体" w:cs="宋体"/>
                <w:color w:val="000000"/>
                <w:kern w:val="0"/>
                <w:sz w:val="22"/>
                <w:szCs w:val="22"/>
                <w:lang w:bidi="ar"/>
              </w:rPr>
              <w:t>136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3ED2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大桃路农贸市场公厕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91155">
            <w:pPr>
              <w:widowControl/>
              <w:jc w:val="center"/>
              <w:textAlignment w:val="center"/>
              <w:rPr>
                <w:rFonts w:ascii="宋体" w:cs="宋体"/>
                <w:color w:val="000000"/>
                <w:sz w:val="22"/>
                <w:szCs w:val="22"/>
              </w:rPr>
            </w:pPr>
            <w:r>
              <w:rPr>
                <w:rFonts w:ascii="宋体" w:hAnsi="宋体" w:cs="宋体"/>
                <w:color w:val="000000"/>
                <w:kern w:val="0"/>
                <w:sz w:val="22"/>
                <w:szCs w:val="22"/>
                <w:lang w:bidi="ar"/>
              </w:rPr>
              <w:t>190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A098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一园两中心⑥</w:t>
            </w:r>
          </w:p>
        </w:tc>
      </w:tr>
      <w:tr w14:paraId="0640EDB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4FA54">
            <w:pPr>
              <w:widowControl/>
              <w:jc w:val="center"/>
              <w:textAlignment w:val="center"/>
              <w:rPr>
                <w:rFonts w:ascii="宋体" w:cs="宋体"/>
                <w:color w:val="000000"/>
                <w:sz w:val="22"/>
                <w:szCs w:val="22"/>
              </w:rPr>
            </w:pPr>
            <w:r>
              <w:rPr>
                <w:rFonts w:ascii="宋体" w:hAnsi="宋体" w:cs="宋体"/>
                <w:color w:val="000000"/>
                <w:kern w:val="0"/>
                <w:sz w:val="22"/>
                <w:szCs w:val="22"/>
                <w:lang w:bidi="ar"/>
              </w:rPr>
              <w:t>29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79ED2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压延厂公厕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EAD6D">
            <w:pPr>
              <w:widowControl/>
              <w:jc w:val="center"/>
              <w:textAlignment w:val="center"/>
              <w:rPr>
                <w:rFonts w:ascii="宋体" w:cs="宋体"/>
                <w:color w:val="000000"/>
                <w:sz w:val="22"/>
                <w:szCs w:val="22"/>
              </w:rPr>
            </w:pPr>
            <w:r>
              <w:rPr>
                <w:rFonts w:ascii="宋体" w:hAnsi="宋体" w:cs="宋体"/>
                <w:color w:val="000000"/>
                <w:kern w:val="0"/>
                <w:sz w:val="22"/>
                <w:szCs w:val="22"/>
                <w:lang w:bidi="ar"/>
              </w:rPr>
              <w:t>83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4B2E5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桥北石化加油站公厕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3BCE6">
            <w:pPr>
              <w:widowControl/>
              <w:jc w:val="center"/>
              <w:textAlignment w:val="center"/>
              <w:rPr>
                <w:rFonts w:ascii="宋体" w:cs="宋体"/>
                <w:color w:val="000000"/>
                <w:sz w:val="22"/>
                <w:szCs w:val="22"/>
              </w:rPr>
            </w:pPr>
            <w:r>
              <w:rPr>
                <w:rFonts w:ascii="宋体" w:hAnsi="宋体" w:cs="宋体"/>
                <w:color w:val="000000"/>
                <w:kern w:val="0"/>
                <w:sz w:val="22"/>
                <w:szCs w:val="22"/>
                <w:lang w:bidi="ar"/>
              </w:rPr>
              <w:t>137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1A1E2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赫山南市场公厕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66D84">
            <w:pPr>
              <w:widowControl/>
              <w:jc w:val="center"/>
              <w:textAlignment w:val="center"/>
              <w:rPr>
                <w:rFonts w:ascii="宋体" w:cs="宋体"/>
                <w:color w:val="000000"/>
                <w:sz w:val="22"/>
                <w:szCs w:val="22"/>
              </w:rPr>
            </w:pPr>
            <w:r>
              <w:rPr>
                <w:rFonts w:ascii="宋体" w:hAnsi="宋体" w:cs="宋体"/>
                <w:color w:val="000000"/>
                <w:kern w:val="0"/>
                <w:sz w:val="22"/>
                <w:szCs w:val="22"/>
                <w:lang w:bidi="ar"/>
              </w:rPr>
              <w:t>191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4F09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一园两中心⑦</w:t>
            </w:r>
          </w:p>
        </w:tc>
      </w:tr>
      <w:tr w14:paraId="61F03202">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26DBB">
            <w:pPr>
              <w:widowControl/>
              <w:jc w:val="center"/>
              <w:textAlignment w:val="center"/>
              <w:rPr>
                <w:rFonts w:ascii="宋体" w:cs="宋体"/>
                <w:color w:val="000000"/>
                <w:sz w:val="22"/>
                <w:szCs w:val="22"/>
              </w:rPr>
            </w:pPr>
            <w:r>
              <w:rPr>
                <w:rFonts w:ascii="宋体" w:hAnsi="宋体" w:cs="宋体"/>
                <w:color w:val="000000"/>
                <w:kern w:val="0"/>
                <w:sz w:val="22"/>
                <w:szCs w:val="22"/>
                <w:lang w:bidi="ar"/>
              </w:rPr>
              <w:t>30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1EB01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三益街公厕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30CB9">
            <w:pPr>
              <w:widowControl/>
              <w:jc w:val="center"/>
              <w:textAlignment w:val="center"/>
              <w:rPr>
                <w:rFonts w:ascii="宋体" w:cs="宋体"/>
                <w:color w:val="000000"/>
                <w:sz w:val="22"/>
                <w:szCs w:val="22"/>
              </w:rPr>
            </w:pPr>
            <w:r>
              <w:rPr>
                <w:rFonts w:ascii="宋体" w:hAnsi="宋体" w:cs="宋体"/>
                <w:color w:val="000000"/>
                <w:kern w:val="0"/>
                <w:sz w:val="22"/>
                <w:szCs w:val="22"/>
                <w:lang w:bidi="ar"/>
              </w:rPr>
              <w:t>84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97A0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蓝光石油加油站公厕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2F689">
            <w:pPr>
              <w:widowControl/>
              <w:jc w:val="center"/>
              <w:textAlignment w:val="center"/>
              <w:rPr>
                <w:rFonts w:ascii="宋体" w:cs="宋体"/>
                <w:color w:val="000000"/>
                <w:sz w:val="22"/>
                <w:szCs w:val="22"/>
              </w:rPr>
            </w:pPr>
            <w:r>
              <w:rPr>
                <w:rFonts w:ascii="宋体" w:hAnsi="宋体" w:cs="宋体"/>
                <w:color w:val="000000"/>
                <w:kern w:val="0"/>
                <w:sz w:val="22"/>
                <w:szCs w:val="22"/>
                <w:lang w:bidi="ar"/>
              </w:rPr>
              <w:t>138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3ABED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志溪河农贸市场公厕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533B1">
            <w:pPr>
              <w:widowControl/>
              <w:jc w:val="center"/>
              <w:textAlignment w:val="center"/>
              <w:rPr>
                <w:rFonts w:ascii="宋体" w:cs="宋体"/>
                <w:color w:val="000000"/>
                <w:sz w:val="22"/>
                <w:szCs w:val="22"/>
              </w:rPr>
            </w:pPr>
            <w:r>
              <w:rPr>
                <w:rFonts w:ascii="宋体" w:hAnsi="宋体" w:cs="宋体"/>
                <w:color w:val="000000"/>
                <w:kern w:val="0"/>
                <w:sz w:val="22"/>
                <w:szCs w:val="22"/>
                <w:lang w:bidi="ar"/>
              </w:rPr>
              <w:t>192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3B50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一园两中心⑧</w:t>
            </w:r>
          </w:p>
        </w:tc>
      </w:tr>
      <w:tr w14:paraId="0185394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8015A3">
            <w:pPr>
              <w:widowControl/>
              <w:jc w:val="center"/>
              <w:textAlignment w:val="center"/>
              <w:rPr>
                <w:rFonts w:ascii="宋体" w:cs="宋体"/>
                <w:color w:val="000000"/>
                <w:sz w:val="22"/>
                <w:szCs w:val="22"/>
              </w:rPr>
            </w:pPr>
            <w:r>
              <w:rPr>
                <w:rFonts w:ascii="宋体" w:hAnsi="宋体" w:cs="宋体"/>
                <w:color w:val="000000"/>
                <w:kern w:val="0"/>
                <w:sz w:val="22"/>
                <w:szCs w:val="22"/>
                <w:lang w:bidi="ar"/>
              </w:rPr>
              <w:t>31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40EDD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中医院公厕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CD0356">
            <w:pPr>
              <w:widowControl/>
              <w:jc w:val="center"/>
              <w:textAlignment w:val="center"/>
              <w:rPr>
                <w:rFonts w:ascii="宋体" w:cs="宋体"/>
                <w:color w:val="000000"/>
                <w:sz w:val="22"/>
                <w:szCs w:val="22"/>
              </w:rPr>
            </w:pPr>
            <w:r>
              <w:rPr>
                <w:rFonts w:ascii="宋体" w:hAnsi="宋体" w:cs="宋体"/>
                <w:color w:val="000000"/>
                <w:kern w:val="0"/>
                <w:sz w:val="22"/>
                <w:szCs w:val="22"/>
                <w:lang w:bidi="ar"/>
              </w:rPr>
              <w:t>85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3649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长春石化加油站公厕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5A98D">
            <w:pPr>
              <w:widowControl/>
              <w:jc w:val="center"/>
              <w:textAlignment w:val="center"/>
              <w:rPr>
                <w:rFonts w:ascii="宋体" w:cs="宋体"/>
                <w:color w:val="000000"/>
                <w:sz w:val="22"/>
                <w:szCs w:val="22"/>
              </w:rPr>
            </w:pPr>
            <w:r>
              <w:rPr>
                <w:rFonts w:ascii="宋体" w:hAnsi="宋体" w:cs="宋体"/>
                <w:color w:val="000000"/>
                <w:kern w:val="0"/>
                <w:sz w:val="22"/>
                <w:szCs w:val="22"/>
                <w:lang w:bidi="ar"/>
              </w:rPr>
              <w:t>139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BEFF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罗溪路农贸市场公厕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5287A">
            <w:pPr>
              <w:widowControl/>
              <w:jc w:val="center"/>
              <w:textAlignment w:val="center"/>
              <w:rPr>
                <w:rFonts w:ascii="宋体" w:cs="宋体"/>
                <w:color w:val="000000"/>
                <w:sz w:val="22"/>
                <w:szCs w:val="22"/>
              </w:rPr>
            </w:pPr>
            <w:r>
              <w:rPr>
                <w:rFonts w:ascii="宋体" w:hAnsi="宋体" w:cs="宋体"/>
                <w:color w:val="000000"/>
                <w:kern w:val="0"/>
                <w:sz w:val="22"/>
                <w:szCs w:val="22"/>
                <w:lang w:bidi="ar"/>
              </w:rPr>
              <w:t>193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DCEC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一园两中心⑨</w:t>
            </w:r>
          </w:p>
        </w:tc>
      </w:tr>
      <w:tr w14:paraId="6ABA93CD">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E8C30">
            <w:pPr>
              <w:widowControl/>
              <w:jc w:val="center"/>
              <w:textAlignment w:val="center"/>
              <w:rPr>
                <w:rFonts w:ascii="宋体" w:cs="宋体"/>
                <w:color w:val="000000"/>
                <w:sz w:val="22"/>
                <w:szCs w:val="22"/>
              </w:rPr>
            </w:pPr>
            <w:r>
              <w:rPr>
                <w:rFonts w:ascii="宋体" w:hAnsi="宋体" w:cs="宋体"/>
                <w:color w:val="000000"/>
                <w:kern w:val="0"/>
                <w:sz w:val="22"/>
                <w:szCs w:val="22"/>
                <w:lang w:bidi="ar"/>
              </w:rPr>
              <w:t>32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9CC3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马良路公厕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3D9686">
            <w:pPr>
              <w:widowControl/>
              <w:jc w:val="center"/>
              <w:textAlignment w:val="center"/>
              <w:rPr>
                <w:rFonts w:ascii="宋体" w:cs="宋体"/>
                <w:color w:val="000000"/>
                <w:sz w:val="22"/>
                <w:szCs w:val="22"/>
              </w:rPr>
            </w:pPr>
            <w:r>
              <w:rPr>
                <w:rFonts w:ascii="宋体" w:hAnsi="宋体" w:cs="宋体"/>
                <w:color w:val="000000"/>
                <w:kern w:val="0"/>
                <w:sz w:val="22"/>
                <w:szCs w:val="22"/>
                <w:lang w:bidi="ar"/>
              </w:rPr>
              <w:t>86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2A80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杨树加油站公厕公厕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89370">
            <w:pPr>
              <w:widowControl/>
              <w:jc w:val="center"/>
              <w:textAlignment w:val="center"/>
              <w:rPr>
                <w:rFonts w:ascii="宋体" w:cs="宋体"/>
                <w:color w:val="000000"/>
                <w:sz w:val="22"/>
                <w:szCs w:val="22"/>
              </w:rPr>
            </w:pPr>
            <w:r>
              <w:rPr>
                <w:rFonts w:ascii="宋体" w:hAnsi="宋体" w:cs="宋体"/>
                <w:color w:val="000000"/>
                <w:kern w:val="0"/>
                <w:sz w:val="22"/>
                <w:szCs w:val="22"/>
                <w:lang w:bidi="ar"/>
              </w:rPr>
              <w:t>140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6E69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麻纺厂站厕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2DEF3F">
            <w:pPr>
              <w:widowControl/>
              <w:jc w:val="center"/>
              <w:textAlignment w:val="center"/>
              <w:rPr>
                <w:rFonts w:ascii="宋体" w:cs="宋体"/>
                <w:color w:val="000000"/>
                <w:sz w:val="22"/>
                <w:szCs w:val="22"/>
              </w:rPr>
            </w:pPr>
            <w:r>
              <w:rPr>
                <w:rFonts w:ascii="宋体" w:hAnsi="宋体" w:cs="宋体"/>
                <w:color w:val="000000"/>
                <w:kern w:val="0"/>
                <w:sz w:val="22"/>
                <w:szCs w:val="22"/>
                <w:lang w:bidi="ar"/>
              </w:rPr>
              <w:t>194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D189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一园两中心⑩</w:t>
            </w:r>
          </w:p>
        </w:tc>
      </w:tr>
      <w:tr w14:paraId="0C9EC9F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415E2">
            <w:pPr>
              <w:widowControl/>
              <w:jc w:val="center"/>
              <w:textAlignment w:val="center"/>
              <w:rPr>
                <w:rFonts w:ascii="宋体" w:cs="宋体"/>
                <w:color w:val="000000"/>
                <w:sz w:val="22"/>
                <w:szCs w:val="22"/>
              </w:rPr>
            </w:pPr>
            <w:r>
              <w:rPr>
                <w:rFonts w:ascii="宋体" w:hAnsi="宋体" w:cs="宋体"/>
                <w:color w:val="000000"/>
                <w:kern w:val="0"/>
                <w:sz w:val="22"/>
                <w:szCs w:val="22"/>
                <w:lang w:bidi="ar"/>
              </w:rPr>
              <w:t>33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25A2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贺家桥公厕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97908">
            <w:pPr>
              <w:widowControl/>
              <w:jc w:val="center"/>
              <w:textAlignment w:val="center"/>
              <w:rPr>
                <w:rFonts w:ascii="宋体" w:cs="宋体"/>
                <w:color w:val="000000"/>
                <w:sz w:val="22"/>
                <w:szCs w:val="22"/>
              </w:rPr>
            </w:pPr>
            <w:r>
              <w:rPr>
                <w:rFonts w:ascii="宋体" w:hAnsi="宋体" w:cs="宋体"/>
                <w:color w:val="000000"/>
                <w:kern w:val="0"/>
                <w:sz w:val="22"/>
                <w:szCs w:val="22"/>
                <w:lang w:bidi="ar"/>
              </w:rPr>
              <w:t>87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B90D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奥林匹克公园公厕①</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2BF3A">
            <w:pPr>
              <w:widowControl/>
              <w:jc w:val="center"/>
              <w:textAlignment w:val="center"/>
              <w:rPr>
                <w:rFonts w:ascii="宋体" w:cs="宋体"/>
                <w:color w:val="000000"/>
                <w:sz w:val="22"/>
                <w:szCs w:val="22"/>
              </w:rPr>
            </w:pPr>
            <w:r>
              <w:rPr>
                <w:rFonts w:ascii="宋体" w:hAnsi="宋体" w:cs="宋体"/>
                <w:color w:val="000000"/>
                <w:kern w:val="0"/>
                <w:sz w:val="22"/>
                <w:szCs w:val="22"/>
                <w:lang w:bidi="ar"/>
              </w:rPr>
              <w:t>141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9FD5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缝纫机站厕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29D80">
            <w:pPr>
              <w:widowControl/>
              <w:jc w:val="center"/>
              <w:textAlignment w:val="center"/>
              <w:rPr>
                <w:rFonts w:ascii="宋体" w:cs="宋体"/>
                <w:color w:val="000000"/>
                <w:sz w:val="22"/>
                <w:szCs w:val="22"/>
              </w:rPr>
            </w:pPr>
            <w:r>
              <w:rPr>
                <w:rFonts w:ascii="宋体" w:hAnsi="宋体" w:cs="宋体"/>
                <w:color w:val="000000"/>
                <w:kern w:val="0"/>
                <w:sz w:val="22"/>
                <w:szCs w:val="22"/>
                <w:lang w:bidi="ar"/>
              </w:rPr>
              <w:t>195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8875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w:t>
            </w:r>
            <w:r>
              <w:rPr>
                <w:rFonts w:hint="eastAsia" w:ascii="MS Mincho" w:hAnsi="MS Mincho" w:eastAsia="MS Mincho" w:cs="MS Mincho"/>
                <w:color w:val="000000"/>
                <w:kern w:val="0"/>
                <w:sz w:val="22"/>
                <w:szCs w:val="22"/>
                <w:lang w:bidi="ar"/>
              </w:rPr>
              <w:t>⑪</w:t>
            </w:r>
          </w:p>
        </w:tc>
      </w:tr>
      <w:tr w14:paraId="6DF7050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FF9712">
            <w:pPr>
              <w:widowControl/>
              <w:jc w:val="center"/>
              <w:textAlignment w:val="center"/>
              <w:rPr>
                <w:rFonts w:ascii="宋体" w:cs="宋体"/>
                <w:color w:val="000000"/>
                <w:sz w:val="22"/>
                <w:szCs w:val="22"/>
              </w:rPr>
            </w:pPr>
            <w:r>
              <w:rPr>
                <w:rFonts w:ascii="宋体" w:hAnsi="宋体" w:cs="宋体"/>
                <w:color w:val="000000"/>
                <w:kern w:val="0"/>
                <w:sz w:val="22"/>
                <w:szCs w:val="22"/>
                <w:lang w:bidi="ar"/>
              </w:rPr>
              <w:t>34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FBF6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兴业公厕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9CA6D">
            <w:pPr>
              <w:widowControl/>
              <w:jc w:val="center"/>
              <w:textAlignment w:val="center"/>
              <w:rPr>
                <w:rFonts w:ascii="宋体" w:cs="宋体"/>
                <w:color w:val="000000"/>
                <w:sz w:val="22"/>
                <w:szCs w:val="22"/>
              </w:rPr>
            </w:pPr>
            <w:r>
              <w:rPr>
                <w:rFonts w:ascii="宋体" w:hAnsi="宋体" w:cs="宋体"/>
                <w:color w:val="000000"/>
                <w:kern w:val="0"/>
                <w:sz w:val="22"/>
                <w:szCs w:val="22"/>
                <w:lang w:bidi="ar"/>
              </w:rPr>
              <w:t>88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8EC51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奥林匹克公园公厕②</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4EA56">
            <w:pPr>
              <w:widowControl/>
              <w:jc w:val="center"/>
              <w:textAlignment w:val="center"/>
              <w:rPr>
                <w:rFonts w:ascii="宋体" w:cs="宋体"/>
                <w:color w:val="000000"/>
                <w:sz w:val="22"/>
                <w:szCs w:val="22"/>
              </w:rPr>
            </w:pPr>
            <w:r>
              <w:rPr>
                <w:rFonts w:ascii="宋体" w:hAnsi="宋体" w:cs="宋体"/>
                <w:color w:val="000000"/>
                <w:kern w:val="0"/>
                <w:sz w:val="22"/>
                <w:szCs w:val="22"/>
                <w:lang w:bidi="ar"/>
              </w:rPr>
              <w:t>142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6477C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团圆路站厕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679B6">
            <w:pPr>
              <w:widowControl/>
              <w:jc w:val="center"/>
              <w:textAlignment w:val="center"/>
              <w:rPr>
                <w:rFonts w:ascii="宋体" w:cs="宋体"/>
                <w:color w:val="000000"/>
                <w:sz w:val="22"/>
                <w:szCs w:val="22"/>
              </w:rPr>
            </w:pPr>
            <w:r>
              <w:rPr>
                <w:rFonts w:ascii="宋体" w:hAnsi="宋体" w:cs="宋体"/>
                <w:color w:val="000000"/>
                <w:kern w:val="0"/>
                <w:sz w:val="22"/>
                <w:szCs w:val="22"/>
                <w:lang w:bidi="ar"/>
              </w:rPr>
              <w:t>196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D15A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w:t>
            </w:r>
            <w:r>
              <w:rPr>
                <w:rFonts w:hint="eastAsia" w:ascii="MS Mincho" w:hAnsi="MS Mincho" w:eastAsia="MS Mincho" w:cs="MS Mincho"/>
                <w:color w:val="000000"/>
                <w:kern w:val="0"/>
                <w:sz w:val="22"/>
                <w:szCs w:val="22"/>
                <w:lang w:bidi="ar"/>
              </w:rPr>
              <w:t>⑫</w:t>
            </w:r>
          </w:p>
        </w:tc>
      </w:tr>
      <w:tr w14:paraId="176587B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5F85DC">
            <w:pPr>
              <w:widowControl/>
              <w:jc w:val="center"/>
              <w:textAlignment w:val="center"/>
              <w:rPr>
                <w:rFonts w:ascii="宋体" w:cs="宋体"/>
                <w:color w:val="000000"/>
                <w:sz w:val="22"/>
                <w:szCs w:val="22"/>
              </w:rPr>
            </w:pPr>
            <w:r>
              <w:rPr>
                <w:rFonts w:ascii="宋体" w:hAnsi="宋体" w:cs="宋体"/>
                <w:color w:val="000000"/>
                <w:kern w:val="0"/>
                <w:sz w:val="22"/>
                <w:szCs w:val="22"/>
                <w:lang w:bidi="ar"/>
              </w:rPr>
              <w:t>35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7CCEE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接城堤公厕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FDBFF">
            <w:pPr>
              <w:widowControl/>
              <w:jc w:val="center"/>
              <w:textAlignment w:val="center"/>
              <w:rPr>
                <w:rFonts w:ascii="宋体" w:cs="宋体"/>
                <w:color w:val="000000"/>
                <w:sz w:val="22"/>
                <w:szCs w:val="22"/>
              </w:rPr>
            </w:pPr>
            <w:r>
              <w:rPr>
                <w:rFonts w:ascii="宋体" w:hAnsi="宋体" w:cs="宋体"/>
                <w:color w:val="000000"/>
                <w:kern w:val="0"/>
                <w:sz w:val="22"/>
                <w:szCs w:val="22"/>
                <w:lang w:bidi="ar"/>
              </w:rPr>
              <w:t>89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7B12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鹿角园市场公厕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DC2D98">
            <w:pPr>
              <w:widowControl/>
              <w:jc w:val="center"/>
              <w:textAlignment w:val="center"/>
              <w:rPr>
                <w:rFonts w:ascii="宋体" w:cs="宋体"/>
                <w:color w:val="000000"/>
                <w:sz w:val="22"/>
                <w:szCs w:val="22"/>
              </w:rPr>
            </w:pPr>
            <w:r>
              <w:rPr>
                <w:rFonts w:ascii="宋体" w:hAnsi="宋体" w:cs="宋体"/>
                <w:color w:val="000000"/>
                <w:kern w:val="0"/>
                <w:sz w:val="22"/>
                <w:szCs w:val="22"/>
                <w:lang w:bidi="ar"/>
              </w:rPr>
              <w:t>143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501E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西流弯站厕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A650E8">
            <w:pPr>
              <w:widowControl/>
              <w:jc w:val="center"/>
              <w:textAlignment w:val="center"/>
              <w:rPr>
                <w:rFonts w:ascii="宋体" w:cs="宋体"/>
                <w:color w:val="000000"/>
                <w:sz w:val="22"/>
                <w:szCs w:val="22"/>
              </w:rPr>
            </w:pPr>
            <w:r>
              <w:rPr>
                <w:rFonts w:ascii="宋体" w:hAnsi="宋体" w:cs="宋体"/>
                <w:color w:val="000000"/>
                <w:kern w:val="0"/>
                <w:sz w:val="22"/>
                <w:szCs w:val="22"/>
                <w:lang w:bidi="ar"/>
              </w:rPr>
              <w:t>197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6356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w:t>
            </w:r>
            <w:r>
              <w:rPr>
                <w:rFonts w:hint="eastAsia" w:ascii="MS Mincho" w:hAnsi="MS Mincho" w:eastAsia="MS Mincho" w:cs="MS Mincho"/>
                <w:color w:val="000000"/>
                <w:kern w:val="0"/>
                <w:sz w:val="22"/>
                <w:szCs w:val="22"/>
                <w:lang w:bidi="ar"/>
              </w:rPr>
              <w:t>⑬</w:t>
            </w:r>
          </w:p>
        </w:tc>
      </w:tr>
      <w:tr w14:paraId="16F2EC3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CA42D3">
            <w:pPr>
              <w:widowControl/>
              <w:jc w:val="center"/>
              <w:textAlignment w:val="center"/>
              <w:rPr>
                <w:rFonts w:ascii="宋体" w:cs="宋体"/>
                <w:color w:val="000000"/>
                <w:sz w:val="22"/>
                <w:szCs w:val="22"/>
              </w:rPr>
            </w:pPr>
            <w:r>
              <w:rPr>
                <w:rFonts w:ascii="宋体" w:hAnsi="宋体" w:cs="宋体"/>
                <w:color w:val="000000"/>
                <w:kern w:val="0"/>
                <w:sz w:val="22"/>
                <w:szCs w:val="22"/>
                <w:lang w:bidi="ar"/>
              </w:rPr>
              <w:t>36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D738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口腔医院公厕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44FB2">
            <w:pPr>
              <w:widowControl/>
              <w:jc w:val="center"/>
              <w:textAlignment w:val="center"/>
              <w:rPr>
                <w:rFonts w:ascii="宋体" w:cs="宋体"/>
                <w:color w:val="000000"/>
                <w:sz w:val="22"/>
                <w:szCs w:val="22"/>
              </w:rPr>
            </w:pPr>
            <w:r>
              <w:rPr>
                <w:rFonts w:ascii="宋体" w:hAnsi="宋体" w:cs="宋体"/>
                <w:color w:val="000000"/>
                <w:kern w:val="0"/>
                <w:sz w:val="22"/>
                <w:szCs w:val="22"/>
                <w:lang w:bidi="ar"/>
              </w:rPr>
              <w:t>90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5A671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玉兰路公厕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4F309">
            <w:pPr>
              <w:widowControl/>
              <w:jc w:val="center"/>
              <w:textAlignment w:val="center"/>
              <w:rPr>
                <w:rFonts w:ascii="宋体" w:cs="宋体"/>
                <w:color w:val="000000"/>
                <w:sz w:val="22"/>
                <w:szCs w:val="22"/>
              </w:rPr>
            </w:pPr>
            <w:r>
              <w:rPr>
                <w:rFonts w:ascii="宋体" w:hAnsi="宋体" w:cs="宋体"/>
                <w:color w:val="000000"/>
                <w:kern w:val="0"/>
                <w:sz w:val="22"/>
                <w:szCs w:val="22"/>
                <w:lang w:bidi="ar"/>
              </w:rPr>
              <w:t>144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CE77F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瓷厂站厕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1BC79">
            <w:pPr>
              <w:widowControl/>
              <w:jc w:val="center"/>
              <w:textAlignment w:val="center"/>
              <w:rPr>
                <w:rFonts w:ascii="宋体" w:cs="宋体"/>
                <w:color w:val="000000"/>
                <w:sz w:val="22"/>
                <w:szCs w:val="22"/>
              </w:rPr>
            </w:pPr>
            <w:r>
              <w:rPr>
                <w:rFonts w:ascii="宋体" w:hAnsi="宋体" w:cs="宋体"/>
                <w:color w:val="000000"/>
                <w:kern w:val="0"/>
                <w:sz w:val="22"/>
                <w:szCs w:val="22"/>
                <w:lang w:bidi="ar"/>
              </w:rPr>
              <w:t>198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C0F8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w:t>
            </w:r>
            <w:r>
              <w:rPr>
                <w:rFonts w:hint="eastAsia" w:ascii="MS Mincho" w:hAnsi="MS Mincho" w:eastAsia="MS Mincho" w:cs="MS Mincho"/>
                <w:color w:val="000000"/>
                <w:kern w:val="0"/>
                <w:sz w:val="22"/>
                <w:szCs w:val="22"/>
                <w:lang w:bidi="ar"/>
              </w:rPr>
              <w:t>⑭</w:t>
            </w:r>
          </w:p>
        </w:tc>
      </w:tr>
      <w:tr w14:paraId="1CD3115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735C9">
            <w:pPr>
              <w:widowControl/>
              <w:jc w:val="center"/>
              <w:textAlignment w:val="center"/>
              <w:rPr>
                <w:rFonts w:ascii="宋体" w:cs="宋体"/>
                <w:color w:val="000000"/>
                <w:sz w:val="22"/>
                <w:szCs w:val="22"/>
              </w:rPr>
            </w:pPr>
            <w:r>
              <w:rPr>
                <w:rFonts w:ascii="宋体" w:hAnsi="宋体" w:cs="宋体"/>
                <w:color w:val="000000"/>
                <w:kern w:val="0"/>
                <w:sz w:val="22"/>
                <w:szCs w:val="22"/>
                <w:lang w:bidi="ar"/>
              </w:rPr>
              <w:t>37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4212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白马山路公厕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18F117">
            <w:pPr>
              <w:widowControl/>
              <w:jc w:val="center"/>
              <w:textAlignment w:val="center"/>
              <w:rPr>
                <w:rFonts w:ascii="宋体" w:cs="宋体"/>
                <w:color w:val="000000"/>
                <w:sz w:val="22"/>
                <w:szCs w:val="22"/>
              </w:rPr>
            </w:pPr>
            <w:r>
              <w:rPr>
                <w:rFonts w:ascii="宋体" w:hAnsi="宋体" w:cs="宋体"/>
                <w:color w:val="000000"/>
                <w:kern w:val="0"/>
                <w:sz w:val="22"/>
                <w:szCs w:val="22"/>
                <w:lang w:bidi="ar"/>
              </w:rPr>
              <w:t>91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A3F28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海棠东站公厕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AE466">
            <w:pPr>
              <w:widowControl/>
              <w:jc w:val="center"/>
              <w:textAlignment w:val="center"/>
              <w:rPr>
                <w:rFonts w:ascii="宋体" w:cs="宋体"/>
                <w:color w:val="000000"/>
                <w:sz w:val="22"/>
                <w:szCs w:val="22"/>
              </w:rPr>
            </w:pPr>
            <w:r>
              <w:rPr>
                <w:rFonts w:ascii="宋体" w:hAnsi="宋体" w:cs="宋体"/>
                <w:color w:val="000000"/>
                <w:kern w:val="0"/>
                <w:sz w:val="22"/>
                <w:szCs w:val="22"/>
                <w:lang w:bidi="ar"/>
              </w:rPr>
              <w:t>145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CE2A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银城市场站厕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EA2BE">
            <w:pPr>
              <w:widowControl/>
              <w:jc w:val="center"/>
              <w:textAlignment w:val="center"/>
              <w:rPr>
                <w:rFonts w:ascii="宋体" w:cs="宋体"/>
                <w:color w:val="000000"/>
                <w:sz w:val="22"/>
                <w:szCs w:val="22"/>
              </w:rPr>
            </w:pPr>
            <w:r>
              <w:rPr>
                <w:rFonts w:ascii="宋体" w:hAnsi="宋体" w:cs="宋体"/>
                <w:color w:val="000000"/>
                <w:kern w:val="0"/>
                <w:sz w:val="22"/>
                <w:szCs w:val="22"/>
                <w:lang w:bidi="ar"/>
              </w:rPr>
              <w:t>199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4A1EE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w:t>
            </w:r>
            <w:r>
              <w:rPr>
                <w:rFonts w:hint="eastAsia" w:ascii="MS Mincho" w:hAnsi="MS Mincho" w:eastAsia="MS Mincho" w:cs="MS Mincho"/>
                <w:color w:val="000000"/>
                <w:kern w:val="0"/>
                <w:sz w:val="22"/>
                <w:szCs w:val="22"/>
                <w:lang w:bidi="ar"/>
              </w:rPr>
              <w:t>⑮</w:t>
            </w:r>
          </w:p>
        </w:tc>
      </w:tr>
      <w:tr w14:paraId="4ACD31F3">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5E2EA">
            <w:pPr>
              <w:widowControl/>
              <w:jc w:val="center"/>
              <w:textAlignment w:val="center"/>
              <w:rPr>
                <w:rFonts w:ascii="宋体" w:cs="宋体"/>
                <w:color w:val="000000"/>
                <w:sz w:val="22"/>
                <w:szCs w:val="22"/>
              </w:rPr>
            </w:pPr>
            <w:r>
              <w:rPr>
                <w:rFonts w:ascii="宋体" w:hAnsi="宋体" w:cs="宋体"/>
                <w:color w:val="000000"/>
                <w:kern w:val="0"/>
                <w:sz w:val="22"/>
                <w:szCs w:val="22"/>
                <w:lang w:bidi="ar"/>
              </w:rPr>
              <w:t>38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87B5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洗车场公厕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A2BB5">
            <w:pPr>
              <w:widowControl/>
              <w:jc w:val="center"/>
              <w:textAlignment w:val="center"/>
              <w:rPr>
                <w:rFonts w:ascii="宋体" w:cs="宋体"/>
                <w:color w:val="000000"/>
                <w:sz w:val="22"/>
                <w:szCs w:val="22"/>
              </w:rPr>
            </w:pPr>
            <w:r>
              <w:rPr>
                <w:rFonts w:ascii="宋体" w:hAnsi="宋体" w:cs="宋体"/>
                <w:color w:val="000000"/>
                <w:kern w:val="0"/>
                <w:sz w:val="22"/>
                <w:szCs w:val="22"/>
                <w:lang w:bidi="ar"/>
              </w:rPr>
              <w:t>92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1D26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海棠西站公厕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12AE5C">
            <w:pPr>
              <w:widowControl/>
              <w:jc w:val="center"/>
              <w:textAlignment w:val="center"/>
              <w:rPr>
                <w:rFonts w:ascii="宋体" w:cs="宋体"/>
                <w:color w:val="000000"/>
                <w:sz w:val="22"/>
                <w:szCs w:val="22"/>
              </w:rPr>
            </w:pPr>
            <w:r>
              <w:rPr>
                <w:rFonts w:ascii="宋体" w:hAnsi="宋体" w:cs="宋体"/>
                <w:color w:val="000000"/>
                <w:kern w:val="0"/>
                <w:sz w:val="22"/>
                <w:szCs w:val="22"/>
                <w:lang w:bidi="ar"/>
              </w:rPr>
              <w:t>146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2E673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龙凤街站厕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FAD13">
            <w:pPr>
              <w:widowControl/>
              <w:jc w:val="center"/>
              <w:textAlignment w:val="center"/>
              <w:rPr>
                <w:rFonts w:ascii="宋体" w:cs="宋体"/>
                <w:color w:val="000000"/>
                <w:sz w:val="22"/>
                <w:szCs w:val="22"/>
              </w:rPr>
            </w:pPr>
            <w:r>
              <w:rPr>
                <w:rFonts w:ascii="宋体" w:hAnsi="宋体" w:cs="宋体"/>
                <w:color w:val="000000"/>
                <w:kern w:val="0"/>
                <w:sz w:val="22"/>
                <w:szCs w:val="22"/>
                <w:lang w:bidi="ar"/>
              </w:rPr>
              <w:t>200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EF2E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w:t>
            </w:r>
            <w:r>
              <w:rPr>
                <w:rFonts w:hint="eastAsia" w:ascii="MS Mincho" w:hAnsi="MS Mincho" w:eastAsia="MS Mincho" w:cs="MS Mincho"/>
                <w:color w:val="000000"/>
                <w:kern w:val="0"/>
                <w:sz w:val="22"/>
                <w:szCs w:val="22"/>
                <w:lang w:bidi="ar"/>
              </w:rPr>
              <w:t>⑯</w:t>
            </w:r>
          </w:p>
        </w:tc>
      </w:tr>
      <w:tr w14:paraId="3E90D7C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9BF9F">
            <w:pPr>
              <w:widowControl/>
              <w:jc w:val="center"/>
              <w:textAlignment w:val="center"/>
              <w:rPr>
                <w:rFonts w:ascii="宋体" w:cs="宋体"/>
                <w:color w:val="000000"/>
                <w:sz w:val="22"/>
                <w:szCs w:val="22"/>
              </w:rPr>
            </w:pPr>
            <w:r>
              <w:rPr>
                <w:rFonts w:ascii="宋体" w:hAnsi="宋体" w:cs="宋体"/>
                <w:color w:val="000000"/>
                <w:kern w:val="0"/>
                <w:sz w:val="22"/>
                <w:szCs w:val="22"/>
                <w:lang w:bidi="ar"/>
              </w:rPr>
              <w:t>39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10E3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万源学校公厕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FB7AF">
            <w:pPr>
              <w:widowControl/>
              <w:jc w:val="center"/>
              <w:textAlignment w:val="center"/>
              <w:rPr>
                <w:rFonts w:ascii="宋体" w:cs="宋体"/>
                <w:color w:val="000000"/>
                <w:sz w:val="22"/>
                <w:szCs w:val="22"/>
              </w:rPr>
            </w:pPr>
            <w:r>
              <w:rPr>
                <w:rFonts w:ascii="宋体" w:hAnsi="宋体" w:cs="宋体"/>
                <w:color w:val="000000"/>
                <w:kern w:val="0"/>
                <w:sz w:val="22"/>
                <w:szCs w:val="22"/>
                <w:lang w:bidi="ar"/>
              </w:rPr>
              <w:t>93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BA0E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市府山站公厕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FF16D">
            <w:pPr>
              <w:widowControl/>
              <w:jc w:val="center"/>
              <w:textAlignment w:val="center"/>
              <w:rPr>
                <w:rFonts w:ascii="宋体" w:cs="宋体"/>
                <w:color w:val="000000"/>
                <w:sz w:val="22"/>
                <w:szCs w:val="22"/>
              </w:rPr>
            </w:pPr>
            <w:r>
              <w:rPr>
                <w:rFonts w:ascii="宋体" w:hAnsi="宋体" w:cs="宋体"/>
                <w:color w:val="000000"/>
                <w:kern w:val="0"/>
                <w:sz w:val="22"/>
                <w:szCs w:val="22"/>
                <w:lang w:bidi="ar"/>
              </w:rPr>
              <w:t>147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C2B7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龙洲路站厕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391E7">
            <w:pPr>
              <w:widowControl/>
              <w:jc w:val="center"/>
              <w:textAlignment w:val="center"/>
              <w:rPr>
                <w:rFonts w:ascii="宋体" w:cs="宋体"/>
                <w:color w:val="000000"/>
                <w:sz w:val="22"/>
                <w:szCs w:val="22"/>
              </w:rPr>
            </w:pPr>
            <w:r>
              <w:rPr>
                <w:rFonts w:ascii="宋体" w:hAnsi="宋体" w:cs="宋体"/>
                <w:color w:val="000000"/>
                <w:kern w:val="0"/>
                <w:sz w:val="22"/>
                <w:szCs w:val="22"/>
                <w:lang w:bidi="ar"/>
              </w:rPr>
              <w:t>201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2FF19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一园两中心</w:t>
            </w:r>
            <w:r>
              <w:rPr>
                <w:rFonts w:hint="eastAsia" w:ascii="MS Mincho" w:hAnsi="MS Mincho" w:eastAsia="MS Mincho" w:cs="MS Mincho"/>
                <w:color w:val="000000"/>
                <w:kern w:val="0"/>
                <w:sz w:val="22"/>
                <w:szCs w:val="22"/>
                <w:lang w:bidi="ar"/>
              </w:rPr>
              <w:t>⑰</w:t>
            </w:r>
          </w:p>
        </w:tc>
      </w:tr>
      <w:tr w14:paraId="7826EBD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02DA4">
            <w:pPr>
              <w:widowControl/>
              <w:jc w:val="center"/>
              <w:textAlignment w:val="center"/>
              <w:rPr>
                <w:rFonts w:ascii="宋体" w:cs="宋体"/>
                <w:color w:val="000000"/>
                <w:sz w:val="22"/>
                <w:szCs w:val="22"/>
              </w:rPr>
            </w:pPr>
            <w:r>
              <w:rPr>
                <w:rFonts w:ascii="宋体" w:hAnsi="宋体" w:cs="宋体"/>
                <w:color w:val="000000"/>
                <w:kern w:val="0"/>
                <w:sz w:val="22"/>
                <w:szCs w:val="22"/>
                <w:lang w:bidi="ar"/>
              </w:rPr>
              <w:t>40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B700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福利院公厕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8F1A17">
            <w:pPr>
              <w:widowControl/>
              <w:jc w:val="center"/>
              <w:textAlignment w:val="center"/>
              <w:rPr>
                <w:rFonts w:ascii="宋体" w:cs="宋体"/>
                <w:color w:val="000000"/>
                <w:sz w:val="22"/>
                <w:szCs w:val="22"/>
              </w:rPr>
            </w:pPr>
            <w:r>
              <w:rPr>
                <w:rFonts w:ascii="宋体" w:hAnsi="宋体" w:cs="宋体"/>
                <w:color w:val="000000"/>
                <w:kern w:val="0"/>
                <w:sz w:val="22"/>
                <w:szCs w:val="22"/>
                <w:lang w:bidi="ar"/>
              </w:rPr>
              <w:t>94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0F72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奥管站公厕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EF8E0D">
            <w:pPr>
              <w:widowControl/>
              <w:jc w:val="center"/>
              <w:textAlignment w:val="center"/>
              <w:rPr>
                <w:rFonts w:ascii="宋体" w:cs="宋体"/>
                <w:color w:val="000000"/>
                <w:sz w:val="22"/>
                <w:szCs w:val="22"/>
              </w:rPr>
            </w:pPr>
            <w:r>
              <w:rPr>
                <w:rFonts w:ascii="宋体" w:hAnsi="宋体" w:cs="宋体"/>
                <w:color w:val="000000"/>
                <w:kern w:val="0"/>
                <w:sz w:val="22"/>
                <w:szCs w:val="22"/>
                <w:lang w:bidi="ar"/>
              </w:rPr>
              <w:t>148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5B9E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秀峰路站厕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6E6297">
            <w:pPr>
              <w:widowControl/>
              <w:jc w:val="center"/>
              <w:textAlignment w:val="center"/>
              <w:rPr>
                <w:rFonts w:ascii="宋体" w:cs="宋体"/>
                <w:color w:val="000000"/>
                <w:sz w:val="22"/>
                <w:szCs w:val="22"/>
              </w:rPr>
            </w:pPr>
            <w:r>
              <w:rPr>
                <w:rFonts w:ascii="宋体" w:hAnsi="宋体" w:cs="宋体"/>
                <w:color w:val="000000"/>
                <w:kern w:val="0"/>
                <w:sz w:val="22"/>
                <w:szCs w:val="22"/>
                <w:lang w:bidi="ar"/>
              </w:rPr>
              <w:t>202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E2A15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高铁南站①</w:t>
            </w:r>
          </w:p>
        </w:tc>
      </w:tr>
      <w:tr w14:paraId="0D39A853">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81762">
            <w:pPr>
              <w:widowControl/>
              <w:jc w:val="center"/>
              <w:textAlignment w:val="center"/>
              <w:rPr>
                <w:rFonts w:ascii="宋体" w:cs="宋体"/>
                <w:color w:val="000000"/>
                <w:sz w:val="22"/>
                <w:szCs w:val="22"/>
              </w:rPr>
            </w:pPr>
            <w:r>
              <w:rPr>
                <w:rFonts w:ascii="宋体" w:hAnsi="宋体" w:cs="宋体"/>
                <w:color w:val="000000"/>
                <w:kern w:val="0"/>
                <w:sz w:val="22"/>
                <w:szCs w:val="22"/>
                <w:lang w:bidi="ar"/>
              </w:rPr>
              <w:t>41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63511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城隍庙公厕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64A64">
            <w:pPr>
              <w:widowControl/>
              <w:jc w:val="center"/>
              <w:textAlignment w:val="center"/>
              <w:rPr>
                <w:rFonts w:ascii="宋体" w:cs="宋体"/>
                <w:color w:val="000000"/>
                <w:sz w:val="22"/>
                <w:szCs w:val="22"/>
              </w:rPr>
            </w:pPr>
            <w:r>
              <w:rPr>
                <w:rFonts w:ascii="宋体" w:hAnsi="宋体" w:cs="宋体"/>
                <w:color w:val="000000"/>
                <w:kern w:val="0"/>
                <w:sz w:val="22"/>
                <w:szCs w:val="22"/>
                <w:lang w:bidi="ar"/>
              </w:rPr>
              <w:t>95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523A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迎宾中路站公厕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99EDC1">
            <w:pPr>
              <w:widowControl/>
              <w:jc w:val="center"/>
              <w:textAlignment w:val="center"/>
              <w:rPr>
                <w:rFonts w:ascii="宋体" w:cs="宋体"/>
                <w:color w:val="000000"/>
                <w:sz w:val="22"/>
                <w:szCs w:val="22"/>
              </w:rPr>
            </w:pPr>
            <w:r>
              <w:rPr>
                <w:rFonts w:ascii="宋体" w:hAnsi="宋体" w:cs="宋体"/>
                <w:color w:val="000000"/>
                <w:kern w:val="0"/>
                <w:sz w:val="22"/>
                <w:szCs w:val="22"/>
                <w:lang w:bidi="ar"/>
              </w:rPr>
              <w:t>149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5942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消防队站厕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EA011">
            <w:pPr>
              <w:widowControl/>
              <w:jc w:val="center"/>
              <w:textAlignment w:val="center"/>
              <w:rPr>
                <w:rFonts w:ascii="宋体" w:cs="宋体"/>
                <w:color w:val="000000"/>
                <w:sz w:val="22"/>
                <w:szCs w:val="22"/>
              </w:rPr>
            </w:pPr>
            <w:r>
              <w:rPr>
                <w:rFonts w:ascii="宋体" w:hAnsi="宋体" w:cs="宋体"/>
                <w:color w:val="000000"/>
                <w:kern w:val="0"/>
                <w:sz w:val="22"/>
                <w:szCs w:val="22"/>
                <w:lang w:bidi="ar"/>
              </w:rPr>
              <w:t>203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E69DB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高铁南站②</w:t>
            </w:r>
          </w:p>
        </w:tc>
      </w:tr>
      <w:tr w14:paraId="45D3EBC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81865">
            <w:pPr>
              <w:widowControl/>
              <w:jc w:val="center"/>
              <w:textAlignment w:val="center"/>
              <w:rPr>
                <w:rFonts w:ascii="宋体" w:cs="宋体"/>
                <w:color w:val="000000"/>
                <w:sz w:val="22"/>
                <w:szCs w:val="22"/>
              </w:rPr>
            </w:pPr>
            <w:r>
              <w:rPr>
                <w:rFonts w:ascii="宋体" w:hAnsi="宋体" w:cs="宋体"/>
                <w:color w:val="000000"/>
                <w:kern w:val="0"/>
                <w:sz w:val="22"/>
                <w:szCs w:val="22"/>
                <w:lang w:bidi="ar"/>
              </w:rPr>
              <w:t>42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F819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蚊香厂公厕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6E990">
            <w:pPr>
              <w:widowControl/>
              <w:jc w:val="center"/>
              <w:textAlignment w:val="center"/>
              <w:rPr>
                <w:rFonts w:ascii="宋体" w:cs="宋体"/>
                <w:color w:val="000000"/>
                <w:sz w:val="22"/>
                <w:szCs w:val="22"/>
              </w:rPr>
            </w:pPr>
            <w:r>
              <w:rPr>
                <w:rFonts w:ascii="宋体" w:hAnsi="宋体" w:cs="宋体"/>
                <w:color w:val="000000"/>
                <w:kern w:val="0"/>
                <w:sz w:val="22"/>
                <w:szCs w:val="22"/>
                <w:lang w:bidi="ar"/>
              </w:rPr>
              <w:t>96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A12F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梓山村站公厕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9BC51">
            <w:pPr>
              <w:widowControl/>
              <w:jc w:val="center"/>
              <w:textAlignment w:val="center"/>
              <w:rPr>
                <w:rFonts w:ascii="宋体" w:cs="宋体"/>
                <w:color w:val="000000"/>
                <w:sz w:val="22"/>
                <w:szCs w:val="22"/>
              </w:rPr>
            </w:pPr>
            <w:r>
              <w:rPr>
                <w:rFonts w:ascii="宋体" w:hAnsi="宋体" w:cs="宋体"/>
                <w:color w:val="000000"/>
                <w:kern w:val="0"/>
                <w:sz w:val="22"/>
                <w:szCs w:val="22"/>
                <w:lang w:bidi="ar"/>
              </w:rPr>
              <w:t>150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B483A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西路口站厕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C6373C">
            <w:pPr>
              <w:widowControl/>
              <w:jc w:val="center"/>
              <w:textAlignment w:val="center"/>
              <w:rPr>
                <w:rFonts w:ascii="宋体" w:cs="宋体"/>
                <w:color w:val="000000"/>
                <w:sz w:val="22"/>
                <w:szCs w:val="22"/>
              </w:rPr>
            </w:pPr>
            <w:r>
              <w:rPr>
                <w:rFonts w:ascii="宋体" w:hAnsi="宋体" w:cs="宋体"/>
                <w:color w:val="000000"/>
                <w:kern w:val="0"/>
                <w:sz w:val="22"/>
                <w:szCs w:val="22"/>
                <w:lang w:bidi="ar"/>
              </w:rPr>
              <w:t>204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B38F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高铁南站③</w:t>
            </w:r>
          </w:p>
        </w:tc>
      </w:tr>
      <w:tr w14:paraId="1292B460">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62548">
            <w:pPr>
              <w:widowControl/>
              <w:jc w:val="center"/>
              <w:textAlignment w:val="center"/>
              <w:rPr>
                <w:rFonts w:ascii="宋体" w:cs="宋体"/>
                <w:color w:val="000000"/>
                <w:sz w:val="22"/>
                <w:szCs w:val="22"/>
              </w:rPr>
            </w:pPr>
            <w:r>
              <w:rPr>
                <w:rFonts w:ascii="宋体" w:hAnsi="宋体" w:cs="宋体"/>
                <w:color w:val="000000"/>
                <w:kern w:val="0"/>
                <w:sz w:val="22"/>
                <w:szCs w:val="22"/>
                <w:lang w:bidi="ar"/>
              </w:rPr>
              <w:t>43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22AA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明星池公厕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163C3">
            <w:pPr>
              <w:widowControl/>
              <w:jc w:val="center"/>
              <w:textAlignment w:val="center"/>
              <w:rPr>
                <w:rFonts w:ascii="宋体" w:cs="宋体"/>
                <w:color w:val="000000"/>
                <w:sz w:val="22"/>
                <w:szCs w:val="22"/>
              </w:rPr>
            </w:pPr>
            <w:r>
              <w:rPr>
                <w:rFonts w:ascii="宋体" w:hAnsi="宋体" w:cs="宋体"/>
                <w:color w:val="000000"/>
                <w:kern w:val="0"/>
                <w:sz w:val="22"/>
                <w:szCs w:val="22"/>
                <w:lang w:bidi="ar"/>
              </w:rPr>
              <w:t>97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79A4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迎春嘉园站公厕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A227A">
            <w:pPr>
              <w:widowControl/>
              <w:jc w:val="center"/>
              <w:textAlignment w:val="center"/>
              <w:rPr>
                <w:rFonts w:ascii="宋体" w:cs="宋体"/>
                <w:color w:val="000000"/>
                <w:sz w:val="22"/>
                <w:szCs w:val="22"/>
              </w:rPr>
            </w:pPr>
            <w:r>
              <w:rPr>
                <w:rFonts w:ascii="宋体" w:hAnsi="宋体" w:cs="宋体"/>
                <w:color w:val="000000"/>
                <w:kern w:val="0"/>
                <w:sz w:val="22"/>
                <w:szCs w:val="22"/>
                <w:lang w:bidi="ar"/>
              </w:rPr>
              <w:t>151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A4B7A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志溪河站厕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16BA5E">
            <w:pPr>
              <w:widowControl/>
              <w:jc w:val="center"/>
              <w:textAlignment w:val="center"/>
              <w:rPr>
                <w:rFonts w:ascii="宋体" w:cs="宋体"/>
                <w:color w:val="000000"/>
                <w:sz w:val="22"/>
                <w:szCs w:val="22"/>
              </w:rPr>
            </w:pPr>
            <w:r>
              <w:rPr>
                <w:rFonts w:ascii="宋体" w:hAnsi="宋体" w:cs="宋体"/>
                <w:color w:val="000000"/>
                <w:kern w:val="0"/>
                <w:sz w:val="22"/>
                <w:szCs w:val="22"/>
                <w:lang w:bidi="ar"/>
              </w:rPr>
              <w:t>205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BBAAF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高铁南站④</w:t>
            </w:r>
          </w:p>
        </w:tc>
      </w:tr>
      <w:tr w14:paraId="08961FD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D2D59">
            <w:pPr>
              <w:widowControl/>
              <w:jc w:val="center"/>
              <w:textAlignment w:val="center"/>
              <w:rPr>
                <w:rFonts w:ascii="宋体" w:cs="宋体"/>
                <w:color w:val="000000"/>
                <w:sz w:val="22"/>
                <w:szCs w:val="22"/>
              </w:rPr>
            </w:pPr>
            <w:r>
              <w:rPr>
                <w:rFonts w:ascii="宋体" w:hAnsi="宋体" w:cs="宋体"/>
                <w:color w:val="000000"/>
                <w:kern w:val="0"/>
                <w:sz w:val="22"/>
                <w:szCs w:val="22"/>
                <w:lang w:bidi="ar"/>
              </w:rPr>
              <w:t>44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2ABAD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衡器厂公厕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EC720">
            <w:pPr>
              <w:widowControl/>
              <w:jc w:val="center"/>
              <w:textAlignment w:val="center"/>
              <w:rPr>
                <w:rFonts w:ascii="宋体" w:cs="宋体"/>
                <w:color w:val="000000"/>
                <w:sz w:val="22"/>
                <w:szCs w:val="22"/>
              </w:rPr>
            </w:pPr>
            <w:r>
              <w:rPr>
                <w:rFonts w:ascii="宋体" w:hAnsi="宋体" w:cs="宋体"/>
                <w:color w:val="000000"/>
                <w:kern w:val="0"/>
                <w:sz w:val="22"/>
                <w:szCs w:val="22"/>
                <w:lang w:bidi="ar"/>
              </w:rPr>
              <w:t>98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2C66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鸬鹚桥站公厕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8A404">
            <w:pPr>
              <w:widowControl/>
              <w:jc w:val="center"/>
              <w:textAlignment w:val="center"/>
              <w:rPr>
                <w:rFonts w:ascii="宋体" w:cs="宋体"/>
                <w:color w:val="000000"/>
                <w:sz w:val="22"/>
                <w:szCs w:val="22"/>
              </w:rPr>
            </w:pPr>
            <w:r>
              <w:rPr>
                <w:rFonts w:ascii="宋体" w:hAnsi="宋体" w:cs="宋体"/>
                <w:color w:val="000000"/>
                <w:kern w:val="0"/>
                <w:sz w:val="22"/>
                <w:szCs w:val="22"/>
                <w:lang w:bidi="ar"/>
              </w:rPr>
              <w:t>152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5B4B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工具厂站厕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2FD5A">
            <w:pPr>
              <w:widowControl/>
              <w:jc w:val="center"/>
              <w:textAlignment w:val="center"/>
              <w:rPr>
                <w:rFonts w:ascii="宋体" w:cs="宋体"/>
                <w:color w:val="000000"/>
                <w:sz w:val="22"/>
                <w:szCs w:val="22"/>
              </w:rPr>
            </w:pPr>
            <w:r>
              <w:rPr>
                <w:rFonts w:ascii="宋体" w:hAnsi="宋体" w:cs="宋体"/>
                <w:color w:val="000000"/>
                <w:kern w:val="0"/>
                <w:sz w:val="22"/>
                <w:szCs w:val="22"/>
                <w:lang w:bidi="ar"/>
              </w:rPr>
              <w:t>206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FBFA0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高铁南站⑤</w:t>
            </w:r>
          </w:p>
        </w:tc>
      </w:tr>
      <w:tr w14:paraId="0D702D6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7CF5B">
            <w:pPr>
              <w:widowControl/>
              <w:jc w:val="center"/>
              <w:textAlignment w:val="center"/>
              <w:rPr>
                <w:rFonts w:ascii="宋体" w:cs="宋体"/>
                <w:color w:val="000000"/>
                <w:sz w:val="22"/>
                <w:szCs w:val="22"/>
              </w:rPr>
            </w:pPr>
            <w:r>
              <w:rPr>
                <w:rFonts w:ascii="宋体" w:hAnsi="宋体" w:cs="宋体"/>
                <w:color w:val="000000"/>
                <w:kern w:val="0"/>
                <w:sz w:val="22"/>
                <w:szCs w:val="22"/>
                <w:lang w:bidi="ar"/>
              </w:rPr>
              <w:t>45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F937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古道街公厕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B8F69">
            <w:pPr>
              <w:widowControl/>
              <w:jc w:val="center"/>
              <w:textAlignment w:val="center"/>
              <w:rPr>
                <w:rFonts w:ascii="宋体" w:cs="宋体"/>
                <w:color w:val="000000"/>
                <w:sz w:val="22"/>
                <w:szCs w:val="22"/>
              </w:rPr>
            </w:pPr>
            <w:r>
              <w:rPr>
                <w:rFonts w:ascii="宋体" w:hAnsi="宋体" w:cs="宋体"/>
                <w:color w:val="000000"/>
                <w:kern w:val="0"/>
                <w:sz w:val="22"/>
                <w:szCs w:val="22"/>
                <w:lang w:bidi="ar"/>
              </w:rPr>
              <w:t>99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55EB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天星桥站公厕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38F4F">
            <w:pPr>
              <w:widowControl/>
              <w:jc w:val="center"/>
              <w:textAlignment w:val="center"/>
              <w:rPr>
                <w:rFonts w:ascii="宋体" w:cs="宋体"/>
                <w:color w:val="000000"/>
                <w:sz w:val="22"/>
                <w:szCs w:val="22"/>
              </w:rPr>
            </w:pPr>
            <w:r>
              <w:rPr>
                <w:rFonts w:ascii="宋体" w:hAnsi="宋体" w:cs="宋体"/>
                <w:color w:val="000000"/>
                <w:kern w:val="0"/>
                <w:sz w:val="22"/>
                <w:szCs w:val="22"/>
                <w:lang w:bidi="ar"/>
              </w:rPr>
              <w:t>153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3E78D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申家滩站厕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320E7">
            <w:pPr>
              <w:widowControl/>
              <w:jc w:val="center"/>
              <w:textAlignment w:val="center"/>
              <w:rPr>
                <w:rFonts w:ascii="宋体" w:cs="宋体"/>
                <w:color w:val="000000"/>
                <w:sz w:val="22"/>
                <w:szCs w:val="22"/>
              </w:rPr>
            </w:pPr>
            <w:r>
              <w:rPr>
                <w:rFonts w:ascii="宋体" w:hAnsi="宋体" w:cs="宋体"/>
                <w:color w:val="000000"/>
                <w:kern w:val="0"/>
                <w:sz w:val="22"/>
                <w:szCs w:val="22"/>
                <w:lang w:bidi="ar"/>
              </w:rPr>
              <w:t>207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6C59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高铁南站⑥</w:t>
            </w:r>
          </w:p>
        </w:tc>
      </w:tr>
      <w:tr w14:paraId="742CC8B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ABC6B">
            <w:pPr>
              <w:widowControl/>
              <w:jc w:val="center"/>
              <w:textAlignment w:val="center"/>
              <w:rPr>
                <w:rFonts w:ascii="宋体" w:cs="宋体"/>
                <w:color w:val="000000"/>
                <w:sz w:val="22"/>
                <w:szCs w:val="22"/>
              </w:rPr>
            </w:pPr>
            <w:r>
              <w:rPr>
                <w:rFonts w:ascii="宋体" w:hAnsi="宋体" w:cs="宋体"/>
                <w:color w:val="000000"/>
                <w:kern w:val="0"/>
                <w:sz w:val="22"/>
                <w:szCs w:val="22"/>
                <w:lang w:bidi="ar"/>
              </w:rPr>
              <w:t>46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E65A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商业大院公厕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867F2">
            <w:pPr>
              <w:widowControl/>
              <w:jc w:val="center"/>
              <w:textAlignment w:val="center"/>
              <w:rPr>
                <w:rFonts w:ascii="宋体" w:cs="宋体"/>
                <w:color w:val="000000"/>
                <w:sz w:val="22"/>
                <w:szCs w:val="22"/>
              </w:rPr>
            </w:pPr>
            <w:r>
              <w:rPr>
                <w:rFonts w:ascii="宋体" w:hAnsi="宋体" w:cs="宋体"/>
                <w:color w:val="000000"/>
                <w:kern w:val="0"/>
                <w:sz w:val="22"/>
                <w:szCs w:val="22"/>
                <w:lang w:bidi="ar"/>
              </w:rPr>
              <w:t>100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0D429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大明站公厕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C82F4">
            <w:pPr>
              <w:widowControl/>
              <w:jc w:val="center"/>
              <w:textAlignment w:val="center"/>
              <w:rPr>
                <w:rFonts w:ascii="宋体" w:cs="宋体"/>
                <w:color w:val="000000"/>
                <w:sz w:val="22"/>
                <w:szCs w:val="22"/>
              </w:rPr>
            </w:pPr>
            <w:r>
              <w:rPr>
                <w:rFonts w:ascii="宋体" w:hAnsi="宋体" w:cs="宋体"/>
                <w:color w:val="000000"/>
                <w:kern w:val="0"/>
                <w:sz w:val="22"/>
                <w:szCs w:val="22"/>
                <w:lang w:bidi="ar"/>
              </w:rPr>
              <w:t>154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13CA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中心医院站厕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64EBE">
            <w:pPr>
              <w:widowControl/>
              <w:jc w:val="center"/>
              <w:textAlignment w:val="center"/>
              <w:rPr>
                <w:rFonts w:ascii="宋体" w:cs="宋体"/>
                <w:color w:val="000000"/>
                <w:sz w:val="22"/>
                <w:szCs w:val="22"/>
              </w:rPr>
            </w:pPr>
            <w:r>
              <w:rPr>
                <w:rFonts w:ascii="宋体" w:hAnsi="宋体" w:cs="宋体"/>
                <w:color w:val="000000"/>
                <w:kern w:val="0"/>
                <w:sz w:val="22"/>
                <w:szCs w:val="22"/>
                <w:lang w:bidi="ar"/>
              </w:rPr>
              <w:t>208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FE74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高铁南站⑦</w:t>
            </w:r>
          </w:p>
        </w:tc>
      </w:tr>
      <w:tr w14:paraId="1FA6D86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3FBB2">
            <w:pPr>
              <w:widowControl/>
              <w:jc w:val="center"/>
              <w:textAlignment w:val="center"/>
              <w:rPr>
                <w:rFonts w:ascii="宋体" w:cs="宋体"/>
                <w:color w:val="000000"/>
                <w:sz w:val="22"/>
                <w:szCs w:val="22"/>
              </w:rPr>
            </w:pPr>
            <w:r>
              <w:rPr>
                <w:rFonts w:ascii="宋体" w:hAnsi="宋体" w:cs="宋体"/>
                <w:color w:val="000000"/>
                <w:kern w:val="0"/>
                <w:sz w:val="22"/>
                <w:szCs w:val="22"/>
                <w:lang w:bidi="ar"/>
              </w:rPr>
              <w:t>47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F6CA4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市政家属公厕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3D0F5">
            <w:pPr>
              <w:widowControl/>
              <w:jc w:val="center"/>
              <w:textAlignment w:val="center"/>
              <w:rPr>
                <w:rFonts w:ascii="宋体" w:cs="宋体"/>
                <w:color w:val="000000"/>
                <w:sz w:val="22"/>
                <w:szCs w:val="22"/>
              </w:rPr>
            </w:pPr>
            <w:r>
              <w:rPr>
                <w:rFonts w:ascii="宋体" w:hAnsi="宋体" w:cs="宋体"/>
                <w:color w:val="000000"/>
                <w:kern w:val="0"/>
                <w:sz w:val="22"/>
                <w:szCs w:val="22"/>
                <w:lang w:bidi="ar"/>
              </w:rPr>
              <w:t>101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B853E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沿江风光带公厕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449DDE">
            <w:pPr>
              <w:widowControl/>
              <w:jc w:val="center"/>
              <w:textAlignment w:val="center"/>
              <w:rPr>
                <w:rFonts w:ascii="宋体" w:cs="宋体"/>
                <w:color w:val="000000"/>
                <w:sz w:val="22"/>
                <w:szCs w:val="22"/>
              </w:rPr>
            </w:pPr>
            <w:r>
              <w:rPr>
                <w:rFonts w:ascii="宋体" w:hAnsi="宋体" w:cs="宋体"/>
                <w:color w:val="000000"/>
                <w:kern w:val="0"/>
                <w:sz w:val="22"/>
                <w:szCs w:val="22"/>
                <w:lang w:bidi="ar"/>
              </w:rPr>
              <w:t>155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5E9C9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大丰站厕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F72F9">
            <w:pPr>
              <w:widowControl/>
              <w:jc w:val="center"/>
              <w:textAlignment w:val="center"/>
              <w:rPr>
                <w:rFonts w:ascii="宋体" w:cs="宋体"/>
                <w:color w:val="000000"/>
                <w:sz w:val="22"/>
                <w:szCs w:val="22"/>
              </w:rPr>
            </w:pPr>
            <w:r>
              <w:rPr>
                <w:rFonts w:ascii="宋体" w:hAnsi="宋体" w:cs="宋体"/>
                <w:color w:val="000000"/>
                <w:kern w:val="0"/>
                <w:sz w:val="22"/>
                <w:szCs w:val="22"/>
                <w:lang w:bidi="ar"/>
              </w:rPr>
              <w:t>209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5EA6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天成菜市场公厕</w:t>
            </w:r>
          </w:p>
        </w:tc>
      </w:tr>
      <w:tr w14:paraId="2B58B36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2CDE3">
            <w:pPr>
              <w:widowControl/>
              <w:jc w:val="center"/>
              <w:textAlignment w:val="center"/>
              <w:rPr>
                <w:rFonts w:ascii="宋体" w:cs="宋体"/>
                <w:color w:val="000000"/>
                <w:sz w:val="22"/>
                <w:szCs w:val="22"/>
              </w:rPr>
            </w:pPr>
            <w:r>
              <w:rPr>
                <w:rFonts w:ascii="宋体" w:hAnsi="宋体" w:cs="宋体"/>
                <w:color w:val="000000"/>
                <w:kern w:val="0"/>
                <w:sz w:val="22"/>
                <w:szCs w:val="22"/>
                <w:lang w:bidi="ar"/>
              </w:rPr>
              <w:t>48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58DD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九粮店公厕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4DB3D">
            <w:pPr>
              <w:widowControl/>
              <w:jc w:val="center"/>
              <w:textAlignment w:val="center"/>
              <w:rPr>
                <w:rFonts w:ascii="宋体" w:cs="宋体"/>
                <w:color w:val="000000"/>
                <w:sz w:val="22"/>
                <w:szCs w:val="22"/>
              </w:rPr>
            </w:pPr>
            <w:r>
              <w:rPr>
                <w:rFonts w:ascii="宋体" w:hAnsi="宋体" w:cs="宋体"/>
                <w:color w:val="000000"/>
                <w:kern w:val="0"/>
                <w:sz w:val="22"/>
                <w:szCs w:val="22"/>
                <w:lang w:bidi="ar"/>
              </w:rPr>
              <w:t>102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4412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资江东路公厕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159EE">
            <w:pPr>
              <w:widowControl/>
              <w:jc w:val="center"/>
              <w:textAlignment w:val="center"/>
              <w:rPr>
                <w:rFonts w:ascii="宋体" w:cs="宋体"/>
                <w:color w:val="000000"/>
                <w:sz w:val="22"/>
                <w:szCs w:val="22"/>
              </w:rPr>
            </w:pPr>
            <w:r>
              <w:rPr>
                <w:rFonts w:ascii="宋体" w:hAnsi="宋体" w:cs="宋体"/>
                <w:color w:val="000000"/>
                <w:kern w:val="0"/>
                <w:sz w:val="22"/>
                <w:szCs w:val="22"/>
                <w:lang w:bidi="ar"/>
              </w:rPr>
              <w:t>156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13A2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红星站厕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31A39">
            <w:pPr>
              <w:widowControl/>
              <w:jc w:val="center"/>
              <w:textAlignment w:val="center"/>
              <w:rPr>
                <w:rFonts w:ascii="宋体" w:cs="宋体"/>
                <w:color w:val="000000"/>
                <w:sz w:val="22"/>
                <w:szCs w:val="22"/>
              </w:rPr>
            </w:pPr>
            <w:r>
              <w:rPr>
                <w:rFonts w:ascii="宋体" w:hAnsi="宋体" w:cs="宋体"/>
                <w:color w:val="000000"/>
                <w:kern w:val="0"/>
                <w:sz w:val="22"/>
                <w:szCs w:val="22"/>
                <w:lang w:bidi="ar"/>
              </w:rPr>
              <w:t>210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EB9D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大桥综合批发场公厕</w:t>
            </w:r>
          </w:p>
        </w:tc>
      </w:tr>
      <w:tr w14:paraId="6BF4554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D12F1C">
            <w:pPr>
              <w:widowControl/>
              <w:jc w:val="center"/>
              <w:textAlignment w:val="center"/>
              <w:rPr>
                <w:rFonts w:ascii="宋体" w:cs="宋体"/>
                <w:color w:val="000000"/>
                <w:sz w:val="22"/>
                <w:szCs w:val="22"/>
              </w:rPr>
            </w:pPr>
            <w:r>
              <w:rPr>
                <w:rFonts w:ascii="宋体" w:hAnsi="宋体" w:cs="宋体"/>
                <w:color w:val="000000"/>
                <w:kern w:val="0"/>
                <w:sz w:val="22"/>
                <w:szCs w:val="22"/>
                <w:lang w:bidi="ar"/>
              </w:rPr>
              <w:t>49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C01D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张家花园公厕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9AB72">
            <w:pPr>
              <w:widowControl/>
              <w:jc w:val="center"/>
              <w:textAlignment w:val="center"/>
              <w:rPr>
                <w:rFonts w:ascii="宋体" w:cs="宋体"/>
                <w:color w:val="000000"/>
                <w:sz w:val="22"/>
                <w:szCs w:val="22"/>
              </w:rPr>
            </w:pPr>
            <w:r>
              <w:rPr>
                <w:rFonts w:ascii="宋体" w:hAnsi="宋体" w:cs="宋体"/>
                <w:color w:val="000000"/>
                <w:kern w:val="0"/>
                <w:sz w:val="22"/>
                <w:szCs w:val="22"/>
                <w:lang w:bidi="ar"/>
              </w:rPr>
              <w:t>103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B6FD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沿江风光带公厕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5913F">
            <w:pPr>
              <w:widowControl/>
              <w:jc w:val="center"/>
              <w:textAlignment w:val="center"/>
              <w:rPr>
                <w:rFonts w:ascii="宋体" w:cs="宋体"/>
                <w:color w:val="000000"/>
                <w:sz w:val="22"/>
                <w:szCs w:val="22"/>
              </w:rPr>
            </w:pPr>
            <w:r>
              <w:rPr>
                <w:rFonts w:ascii="宋体" w:hAnsi="宋体" w:cs="宋体"/>
                <w:color w:val="000000"/>
                <w:kern w:val="0"/>
                <w:sz w:val="22"/>
                <w:szCs w:val="22"/>
                <w:lang w:bidi="ar"/>
              </w:rPr>
              <w:t>157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003EB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湖南职业美术大学站厕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15FAF">
            <w:pPr>
              <w:widowControl/>
              <w:jc w:val="center"/>
              <w:textAlignment w:val="center"/>
              <w:rPr>
                <w:rFonts w:ascii="宋体" w:cs="宋体"/>
                <w:color w:val="000000"/>
                <w:sz w:val="22"/>
                <w:szCs w:val="22"/>
              </w:rPr>
            </w:pPr>
            <w:r>
              <w:rPr>
                <w:rFonts w:ascii="宋体" w:hAnsi="宋体" w:cs="宋体"/>
                <w:color w:val="000000"/>
                <w:kern w:val="0"/>
                <w:sz w:val="22"/>
                <w:szCs w:val="22"/>
                <w:lang w:bidi="ar"/>
              </w:rPr>
              <w:t>211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DBE76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东门口农贸市场公厕</w:t>
            </w:r>
          </w:p>
        </w:tc>
      </w:tr>
      <w:tr w14:paraId="29E6737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2B40F">
            <w:pPr>
              <w:widowControl/>
              <w:jc w:val="center"/>
              <w:textAlignment w:val="center"/>
              <w:rPr>
                <w:rFonts w:ascii="宋体" w:cs="宋体"/>
                <w:color w:val="000000"/>
                <w:sz w:val="22"/>
                <w:szCs w:val="22"/>
              </w:rPr>
            </w:pPr>
            <w:r>
              <w:rPr>
                <w:rFonts w:ascii="宋体" w:hAnsi="宋体" w:cs="宋体"/>
                <w:color w:val="000000"/>
                <w:kern w:val="0"/>
                <w:sz w:val="22"/>
                <w:szCs w:val="22"/>
                <w:lang w:bidi="ar"/>
              </w:rPr>
              <w:t>50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89B1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南岳宫口袋公园公厕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30CFA0">
            <w:pPr>
              <w:widowControl/>
              <w:jc w:val="center"/>
              <w:textAlignment w:val="center"/>
              <w:rPr>
                <w:rFonts w:ascii="宋体" w:cs="宋体"/>
                <w:color w:val="000000"/>
                <w:sz w:val="22"/>
                <w:szCs w:val="22"/>
              </w:rPr>
            </w:pPr>
            <w:r>
              <w:rPr>
                <w:rFonts w:ascii="宋体" w:hAnsi="宋体" w:cs="宋体"/>
                <w:color w:val="000000"/>
                <w:kern w:val="0"/>
                <w:sz w:val="22"/>
                <w:szCs w:val="22"/>
                <w:lang w:bidi="ar"/>
              </w:rPr>
              <w:t>104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5A79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沿江风光带公厕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CEF63">
            <w:pPr>
              <w:widowControl/>
              <w:jc w:val="center"/>
              <w:textAlignment w:val="center"/>
              <w:rPr>
                <w:rFonts w:ascii="宋体" w:cs="宋体"/>
                <w:color w:val="000000"/>
                <w:sz w:val="22"/>
                <w:szCs w:val="22"/>
              </w:rPr>
            </w:pPr>
            <w:r>
              <w:rPr>
                <w:rFonts w:ascii="宋体" w:hAnsi="宋体" w:cs="宋体"/>
                <w:color w:val="000000"/>
                <w:kern w:val="0"/>
                <w:sz w:val="22"/>
                <w:szCs w:val="22"/>
                <w:lang w:bidi="ar"/>
              </w:rPr>
              <w:t>158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2927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金塘菜市场公厕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71302">
            <w:pPr>
              <w:widowControl/>
              <w:jc w:val="center"/>
              <w:textAlignment w:val="center"/>
              <w:rPr>
                <w:rFonts w:ascii="宋体" w:cs="宋体"/>
                <w:color w:val="000000"/>
                <w:sz w:val="22"/>
                <w:szCs w:val="22"/>
              </w:rPr>
            </w:pPr>
            <w:r>
              <w:rPr>
                <w:rFonts w:ascii="宋体" w:hAnsi="宋体" w:cs="宋体"/>
                <w:color w:val="000000"/>
                <w:kern w:val="0"/>
                <w:sz w:val="22"/>
                <w:szCs w:val="22"/>
                <w:lang w:bidi="ar"/>
              </w:rPr>
              <w:t>212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29FF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环湖路公厕</w:t>
            </w:r>
          </w:p>
        </w:tc>
      </w:tr>
      <w:tr w14:paraId="459C2AE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B6383">
            <w:pPr>
              <w:widowControl/>
              <w:jc w:val="center"/>
              <w:textAlignment w:val="center"/>
              <w:rPr>
                <w:rFonts w:ascii="宋体" w:cs="宋体"/>
                <w:color w:val="000000"/>
                <w:sz w:val="22"/>
                <w:szCs w:val="22"/>
              </w:rPr>
            </w:pPr>
            <w:r>
              <w:rPr>
                <w:rFonts w:ascii="宋体" w:hAnsi="宋体" w:cs="宋体"/>
                <w:color w:val="000000"/>
                <w:kern w:val="0"/>
                <w:sz w:val="22"/>
                <w:szCs w:val="22"/>
                <w:lang w:bidi="ar"/>
              </w:rPr>
              <w:t>51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EA19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梓山湖广场东公厕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93FCF9">
            <w:pPr>
              <w:widowControl/>
              <w:jc w:val="center"/>
              <w:textAlignment w:val="center"/>
              <w:rPr>
                <w:rFonts w:ascii="宋体" w:cs="宋体"/>
                <w:color w:val="000000"/>
                <w:sz w:val="22"/>
                <w:szCs w:val="22"/>
              </w:rPr>
            </w:pPr>
            <w:r>
              <w:rPr>
                <w:rFonts w:ascii="宋体" w:hAnsi="宋体" w:cs="宋体"/>
                <w:color w:val="000000"/>
                <w:kern w:val="0"/>
                <w:sz w:val="22"/>
                <w:szCs w:val="22"/>
                <w:lang w:bidi="ar"/>
              </w:rPr>
              <w:t>105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6468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沿江风光带公厕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06C37">
            <w:pPr>
              <w:widowControl/>
              <w:jc w:val="center"/>
              <w:textAlignment w:val="center"/>
              <w:rPr>
                <w:rFonts w:ascii="宋体" w:cs="宋体"/>
                <w:color w:val="000000"/>
                <w:sz w:val="22"/>
                <w:szCs w:val="22"/>
              </w:rPr>
            </w:pPr>
            <w:r>
              <w:rPr>
                <w:rFonts w:ascii="宋体" w:hAnsi="宋体" w:cs="宋体"/>
                <w:color w:val="000000"/>
                <w:kern w:val="0"/>
                <w:sz w:val="22"/>
                <w:szCs w:val="22"/>
                <w:lang w:bidi="ar"/>
              </w:rPr>
              <w:t>159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FFE7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梓山苑市场公厕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EE669">
            <w:pPr>
              <w:widowControl/>
              <w:jc w:val="center"/>
              <w:textAlignment w:val="center"/>
              <w:rPr>
                <w:rFonts w:ascii="宋体" w:cs="宋体"/>
                <w:color w:val="000000"/>
                <w:sz w:val="22"/>
                <w:szCs w:val="22"/>
              </w:rPr>
            </w:pPr>
            <w:r>
              <w:rPr>
                <w:rFonts w:ascii="宋体" w:hAnsi="宋体" w:cs="宋体"/>
                <w:color w:val="000000"/>
                <w:kern w:val="0"/>
                <w:sz w:val="22"/>
                <w:szCs w:val="22"/>
                <w:lang w:bidi="ar"/>
              </w:rPr>
              <w:t>213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0607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迎宾加油站公厕</w:t>
            </w:r>
          </w:p>
        </w:tc>
      </w:tr>
      <w:tr w14:paraId="00B76B0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C08284">
            <w:pPr>
              <w:widowControl/>
              <w:jc w:val="center"/>
              <w:textAlignment w:val="center"/>
              <w:rPr>
                <w:rFonts w:ascii="宋体" w:cs="宋体"/>
                <w:color w:val="000000"/>
                <w:sz w:val="22"/>
                <w:szCs w:val="22"/>
              </w:rPr>
            </w:pPr>
            <w:r>
              <w:rPr>
                <w:rFonts w:ascii="宋体" w:hAnsi="宋体" w:cs="宋体"/>
                <w:color w:val="000000"/>
                <w:kern w:val="0"/>
                <w:sz w:val="22"/>
                <w:szCs w:val="22"/>
                <w:lang w:bidi="ar"/>
              </w:rPr>
              <w:t>52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0DD5C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梓山湖广场西公厕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96AC5">
            <w:pPr>
              <w:widowControl/>
              <w:jc w:val="center"/>
              <w:textAlignment w:val="center"/>
              <w:rPr>
                <w:rFonts w:ascii="宋体" w:cs="宋体"/>
                <w:color w:val="000000"/>
                <w:sz w:val="22"/>
                <w:szCs w:val="22"/>
              </w:rPr>
            </w:pPr>
            <w:r>
              <w:rPr>
                <w:rFonts w:ascii="宋体" w:hAnsi="宋体" w:cs="宋体"/>
                <w:color w:val="000000"/>
                <w:kern w:val="0"/>
                <w:sz w:val="22"/>
                <w:szCs w:val="22"/>
                <w:lang w:bidi="ar"/>
              </w:rPr>
              <w:t>106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13BC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沿江风光带公厕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8AD86">
            <w:pPr>
              <w:widowControl/>
              <w:jc w:val="center"/>
              <w:textAlignment w:val="center"/>
              <w:rPr>
                <w:rFonts w:ascii="宋体" w:cs="宋体"/>
                <w:color w:val="000000"/>
                <w:sz w:val="22"/>
                <w:szCs w:val="22"/>
              </w:rPr>
            </w:pPr>
            <w:r>
              <w:rPr>
                <w:rFonts w:ascii="宋体" w:hAnsi="宋体" w:cs="宋体"/>
                <w:color w:val="000000"/>
                <w:kern w:val="0"/>
                <w:sz w:val="22"/>
                <w:szCs w:val="22"/>
                <w:lang w:bidi="ar"/>
              </w:rPr>
              <w:t>160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85568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火车站东公厕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00BBF">
            <w:pPr>
              <w:widowControl/>
              <w:jc w:val="center"/>
              <w:textAlignment w:val="center"/>
              <w:rPr>
                <w:rFonts w:ascii="宋体" w:cs="宋体"/>
                <w:color w:val="000000"/>
                <w:sz w:val="22"/>
                <w:szCs w:val="22"/>
              </w:rPr>
            </w:pPr>
            <w:r>
              <w:rPr>
                <w:rFonts w:ascii="宋体" w:hAnsi="宋体" w:cs="宋体"/>
                <w:color w:val="000000"/>
                <w:kern w:val="0"/>
                <w:sz w:val="22"/>
                <w:szCs w:val="22"/>
                <w:lang w:bidi="ar"/>
              </w:rPr>
              <w:t>214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8164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建新里公厕</w:t>
            </w:r>
          </w:p>
        </w:tc>
      </w:tr>
      <w:tr w14:paraId="40FC4DC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92D05">
            <w:pPr>
              <w:widowControl/>
              <w:jc w:val="center"/>
              <w:textAlignment w:val="center"/>
              <w:rPr>
                <w:rFonts w:ascii="宋体" w:cs="宋体"/>
                <w:color w:val="000000"/>
                <w:sz w:val="22"/>
                <w:szCs w:val="22"/>
              </w:rPr>
            </w:pPr>
            <w:r>
              <w:rPr>
                <w:rFonts w:ascii="宋体" w:hAnsi="宋体" w:cs="宋体"/>
                <w:color w:val="000000"/>
                <w:kern w:val="0"/>
                <w:sz w:val="22"/>
                <w:szCs w:val="22"/>
                <w:lang w:bidi="ar"/>
              </w:rPr>
              <w:t>53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C95AD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康富加油站公厕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979D5">
            <w:pPr>
              <w:widowControl/>
              <w:jc w:val="center"/>
              <w:textAlignment w:val="center"/>
              <w:rPr>
                <w:rFonts w:ascii="宋体" w:cs="宋体"/>
                <w:color w:val="000000"/>
                <w:sz w:val="22"/>
                <w:szCs w:val="22"/>
              </w:rPr>
            </w:pPr>
            <w:r>
              <w:rPr>
                <w:rFonts w:ascii="宋体" w:hAnsi="宋体" w:cs="宋体"/>
                <w:color w:val="000000"/>
                <w:kern w:val="0"/>
                <w:sz w:val="22"/>
                <w:szCs w:val="22"/>
                <w:lang w:bidi="ar"/>
              </w:rPr>
              <w:t>107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7DF3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学门口市场公厕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B6A276">
            <w:pPr>
              <w:widowControl/>
              <w:jc w:val="center"/>
              <w:textAlignment w:val="center"/>
              <w:rPr>
                <w:rFonts w:ascii="宋体" w:cs="宋体"/>
                <w:color w:val="000000"/>
                <w:sz w:val="22"/>
                <w:szCs w:val="22"/>
              </w:rPr>
            </w:pPr>
            <w:r>
              <w:rPr>
                <w:rFonts w:ascii="宋体" w:hAnsi="宋体" w:cs="宋体"/>
                <w:color w:val="000000"/>
                <w:kern w:val="0"/>
                <w:sz w:val="22"/>
                <w:szCs w:val="22"/>
                <w:lang w:bidi="ar"/>
              </w:rPr>
              <w:t>161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9D22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火车站西公厕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B6C99B">
            <w:pPr>
              <w:widowControl/>
              <w:jc w:val="center"/>
              <w:textAlignment w:val="center"/>
              <w:rPr>
                <w:rFonts w:ascii="宋体" w:cs="宋体"/>
                <w:color w:val="000000"/>
                <w:sz w:val="22"/>
                <w:szCs w:val="22"/>
              </w:rPr>
            </w:pPr>
            <w:r>
              <w:rPr>
                <w:rFonts w:ascii="宋体" w:hAnsi="宋体" w:cs="宋体"/>
                <w:color w:val="000000"/>
                <w:kern w:val="0"/>
                <w:sz w:val="22"/>
                <w:szCs w:val="22"/>
                <w:lang w:bidi="ar"/>
              </w:rPr>
              <w:t>215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D831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羊舞岭站公厕</w:t>
            </w:r>
          </w:p>
        </w:tc>
      </w:tr>
      <w:tr w14:paraId="478007F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DC77E">
            <w:pPr>
              <w:widowControl/>
              <w:jc w:val="center"/>
              <w:textAlignment w:val="center"/>
              <w:rPr>
                <w:rFonts w:ascii="宋体" w:cs="宋体"/>
                <w:color w:val="000000"/>
                <w:sz w:val="22"/>
                <w:szCs w:val="22"/>
              </w:rPr>
            </w:pPr>
            <w:r>
              <w:rPr>
                <w:rFonts w:ascii="宋体" w:hAnsi="宋体" w:cs="宋体"/>
                <w:color w:val="000000"/>
                <w:kern w:val="0"/>
                <w:sz w:val="22"/>
                <w:szCs w:val="22"/>
                <w:lang w:bidi="ar"/>
              </w:rPr>
              <w:t>54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8C8C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玉兰加油站公厕</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5C30B">
            <w:pPr>
              <w:widowControl/>
              <w:jc w:val="center"/>
              <w:textAlignment w:val="center"/>
              <w:rPr>
                <w:rFonts w:ascii="宋体" w:cs="宋体"/>
                <w:color w:val="000000"/>
                <w:sz w:val="22"/>
                <w:szCs w:val="22"/>
              </w:rPr>
            </w:pPr>
            <w:r>
              <w:rPr>
                <w:rFonts w:ascii="宋体" w:hAnsi="宋体" w:cs="宋体"/>
                <w:color w:val="000000"/>
                <w:kern w:val="0"/>
                <w:sz w:val="22"/>
                <w:szCs w:val="22"/>
                <w:lang w:bidi="ar"/>
              </w:rPr>
              <w:t>108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7017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三益街菜市场公厕</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0B919">
            <w:pPr>
              <w:widowControl/>
              <w:jc w:val="center"/>
              <w:textAlignment w:val="center"/>
              <w:rPr>
                <w:rFonts w:ascii="宋体" w:cs="宋体"/>
                <w:color w:val="000000"/>
                <w:sz w:val="22"/>
                <w:szCs w:val="22"/>
              </w:rPr>
            </w:pPr>
            <w:r>
              <w:rPr>
                <w:rFonts w:ascii="宋体" w:hAnsi="宋体" w:cs="宋体"/>
                <w:color w:val="000000"/>
                <w:kern w:val="0"/>
                <w:sz w:val="22"/>
                <w:szCs w:val="22"/>
                <w:lang w:bidi="ar"/>
              </w:rPr>
              <w:t>162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FF7F2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城院站公厕</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9D82E">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B3A9D">
            <w:pPr>
              <w:jc w:val="center"/>
              <w:rPr>
                <w:rFonts w:ascii="宋体" w:cs="宋体"/>
                <w:color w:val="000000"/>
                <w:sz w:val="22"/>
                <w:szCs w:val="22"/>
              </w:rPr>
            </w:pPr>
          </w:p>
        </w:tc>
      </w:tr>
      <w:tr w14:paraId="47255D43">
        <w:tblPrEx>
          <w:tblCellMar>
            <w:top w:w="0" w:type="dxa"/>
            <w:left w:w="0" w:type="dxa"/>
            <w:bottom w:w="0" w:type="dxa"/>
            <w:right w:w="0" w:type="dxa"/>
          </w:tblCellMar>
        </w:tblPrEx>
        <w:trPr>
          <w:trHeight w:val="270" w:hRule="atLeast"/>
          <w:jc w:val="center"/>
        </w:trPr>
        <w:tc>
          <w:tcPr>
            <w:tcW w:w="735" w:type="dxa"/>
            <w:tcBorders>
              <w:top w:val="nil"/>
              <w:left w:val="nil"/>
              <w:bottom w:val="nil"/>
              <w:right w:val="nil"/>
            </w:tcBorders>
            <w:noWrap/>
            <w:tcMar>
              <w:top w:w="15" w:type="dxa"/>
              <w:left w:w="15" w:type="dxa"/>
              <w:right w:w="15" w:type="dxa"/>
            </w:tcMar>
            <w:vAlign w:val="center"/>
          </w:tcPr>
          <w:p w14:paraId="0045858D">
            <w:pPr>
              <w:jc w:val="center"/>
              <w:rPr>
                <w:rFonts w:ascii="宋体" w:cs="宋体"/>
                <w:color w:val="000000"/>
                <w:sz w:val="22"/>
                <w:szCs w:val="22"/>
              </w:rPr>
            </w:pPr>
          </w:p>
        </w:tc>
        <w:tc>
          <w:tcPr>
            <w:tcW w:w="2052" w:type="dxa"/>
            <w:tcBorders>
              <w:top w:val="nil"/>
              <w:left w:val="nil"/>
              <w:bottom w:val="nil"/>
              <w:right w:val="nil"/>
            </w:tcBorders>
            <w:noWrap/>
            <w:tcMar>
              <w:top w:w="15" w:type="dxa"/>
              <w:left w:w="15" w:type="dxa"/>
              <w:right w:w="15" w:type="dxa"/>
            </w:tcMar>
            <w:vAlign w:val="center"/>
          </w:tcPr>
          <w:p w14:paraId="49384998">
            <w:pPr>
              <w:jc w:val="center"/>
              <w:rPr>
                <w:rFonts w:ascii="宋体" w:cs="宋体"/>
                <w:color w:val="000000"/>
                <w:sz w:val="22"/>
                <w:szCs w:val="22"/>
              </w:rPr>
            </w:pPr>
          </w:p>
        </w:tc>
        <w:tc>
          <w:tcPr>
            <w:tcW w:w="648" w:type="dxa"/>
            <w:tcBorders>
              <w:top w:val="nil"/>
              <w:left w:val="nil"/>
              <w:bottom w:val="nil"/>
              <w:right w:val="nil"/>
            </w:tcBorders>
            <w:noWrap/>
            <w:tcMar>
              <w:top w:w="15" w:type="dxa"/>
              <w:left w:w="15" w:type="dxa"/>
              <w:right w:w="15" w:type="dxa"/>
            </w:tcMar>
            <w:vAlign w:val="center"/>
          </w:tcPr>
          <w:p w14:paraId="5B2D2F73">
            <w:pPr>
              <w:jc w:val="center"/>
              <w:rPr>
                <w:rFonts w:ascii="宋体" w:cs="宋体"/>
                <w:color w:val="000000"/>
                <w:sz w:val="22"/>
                <w:szCs w:val="22"/>
              </w:rPr>
            </w:pPr>
          </w:p>
        </w:tc>
        <w:tc>
          <w:tcPr>
            <w:tcW w:w="2420" w:type="dxa"/>
            <w:tcBorders>
              <w:top w:val="nil"/>
              <w:left w:val="nil"/>
              <w:bottom w:val="nil"/>
              <w:right w:val="nil"/>
            </w:tcBorders>
            <w:noWrap/>
            <w:tcMar>
              <w:top w:w="15" w:type="dxa"/>
              <w:left w:w="15" w:type="dxa"/>
              <w:right w:w="15" w:type="dxa"/>
            </w:tcMar>
            <w:vAlign w:val="center"/>
          </w:tcPr>
          <w:p w14:paraId="237B8A16">
            <w:pPr>
              <w:jc w:val="center"/>
              <w:rPr>
                <w:rFonts w:ascii="宋体" w:cs="宋体"/>
                <w:color w:val="000000"/>
                <w:sz w:val="22"/>
                <w:szCs w:val="22"/>
              </w:rPr>
            </w:pPr>
          </w:p>
        </w:tc>
        <w:tc>
          <w:tcPr>
            <w:tcW w:w="640" w:type="dxa"/>
            <w:tcBorders>
              <w:top w:val="nil"/>
              <w:left w:val="nil"/>
              <w:bottom w:val="nil"/>
              <w:right w:val="nil"/>
            </w:tcBorders>
            <w:noWrap/>
            <w:tcMar>
              <w:top w:w="15" w:type="dxa"/>
              <w:left w:w="15" w:type="dxa"/>
              <w:right w:w="15" w:type="dxa"/>
            </w:tcMar>
            <w:vAlign w:val="center"/>
          </w:tcPr>
          <w:p w14:paraId="18665F34">
            <w:pPr>
              <w:jc w:val="center"/>
              <w:rPr>
                <w:rFonts w:ascii="宋体" w:cs="宋体"/>
                <w:color w:val="000000"/>
                <w:sz w:val="22"/>
                <w:szCs w:val="22"/>
              </w:rPr>
            </w:pPr>
          </w:p>
        </w:tc>
        <w:tc>
          <w:tcPr>
            <w:tcW w:w="1868" w:type="dxa"/>
            <w:tcBorders>
              <w:top w:val="nil"/>
              <w:left w:val="nil"/>
              <w:bottom w:val="nil"/>
              <w:right w:val="nil"/>
            </w:tcBorders>
            <w:noWrap/>
            <w:tcMar>
              <w:top w:w="15" w:type="dxa"/>
              <w:left w:w="15" w:type="dxa"/>
              <w:right w:w="15" w:type="dxa"/>
            </w:tcMar>
            <w:vAlign w:val="center"/>
          </w:tcPr>
          <w:p w14:paraId="1390047B">
            <w:pPr>
              <w:jc w:val="center"/>
              <w:rPr>
                <w:rFonts w:ascii="宋体" w:cs="宋体"/>
                <w:color w:val="000000"/>
                <w:sz w:val="22"/>
                <w:szCs w:val="22"/>
              </w:rPr>
            </w:pPr>
          </w:p>
        </w:tc>
        <w:tc>
          <w:tcPr>
            <w:tcW w:w="400" w:type="dxa"/>
            <w:tcBorders>
              <w:top w:val="nil"/>
              <w:left w:val="nil"/>
              <w:bottom w:val="nil"/>
              <w:right w:val="nil"/>
            </w:tcBorders>
            <w:noWrap/>
            <w:tcMar>
              <w:top w:w="15" w:type="dxa"/>
              <w:left w:w="15" w:type="dxa"/>
              <w:right w:w="15" w:type="dxa"/>
            </w:tcMar>
            <w:vAlign w:val="center"/>
          </w:tcPr>
          <w:p w14:paraId="5CE1E9CD">
            <w:pPr>
              <w:jc w:val="center"/>
              <w:rPr>
                <w:rFonts w:ascii="宋体" w:cs="宋体"/>
                <w:color w:val="000000"/>
                <w:sz w:val="22"/>
                <w:szCs w:val="22"/>
              </w:rPr>
            </w:pPr>
          </w:p>
        </w:tc>
        <w:tc>
          <w:tcPr>
            <w:tcW w:w="1258" w:type="dxa"/>
            <w:tcBorders>
              <w:top w:val="nil"/>
              <w:left w:val="nil"/>
              <w:bottom w:val="nil"/>
              <w:right w:val="nil"/>
            </w:tcBorders>
            <w:noWrap/>
            <w:tcMar>
              <w:top w:w="15" w:type="dxa"/>
              <w:left w:w="15" w:type="dxa"/>
              <w:right w:w="15" w:type="dxa"/>
            </w:tcMar>
            <w:vAlign w:val="center"/>
          </w:tcPr>
          <w:p w14:paraId="32A98532">
            <w:pPr>
              <w:jc w:val="center"/>
              <w:rPr>
                <w:rFonts w:ascii="宋体" w:cs="宋体"/>
                <w:color w:val="000000"/>
                <w:sz w:val="22"/>
                <w:szCs w:val="22"/>
              </w:rPr>
            </w:pPr>
          </w:p>
        </w:tc>
      </w:tr>
      <w:tr w14:paraId="24B6E05C">
        <w:tblPrEx>
          <w:tblCellMar>
            <w:top w:w="0" w:type="dxa"/>
            <w:left w:w="0" w:type="dxa"/>
            <w:bottom w:w="0" w:type="dxa"/>
            <w:right w:w="0" w:type="dxa"/>
          </w:tblCellMar>
        </w:tblPrEx>
        <w:trPr>
          <w:trHeight w:val="375" w:hRule="atLeast"/>
          <w:jc w:val="center"/>
        </w:trPr>
        <w:tc>
          <w:tcPr>
            <w:tcW w:w="10021"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B829F5">
            <w:pPr>
              <w:widowControl/>
              <w:jc w:val="center"/>
              <w:textAlignment w:val="center"/>
              <w:rPr>
                <w:rFonts w:ascii="宋体" w:cs="宋体"/>
                <w:b/>
                <w:color w:val="000000"/>
                <w:sz w:val="28"/>
                <w:szCs w:val="28"/>
              </w:rPr>
            </w:pPr>
            <w:r>
              <w:rPr>
                <w:rFonts w:hint="eastAsia" w:ascii="宋体" w:hAnsi="宋体" w:cs="宋体"/>
                <w:b/>
                <w:color w:val="000000"/>
                <w:kern w:val="0"/>
                <w:sz w:val="28"/>
                <w:szCs w:val="28"/>
                <w:lang w:bidi="ar"/>
              </w:rPr>
              <w:t>益阳市中心城区生活垃圾中转站明细表</w:t>
            </w:r>
          </w:p>
        </w:tc>
      </w:tr>
      <w:tr w14:paraId="5E71EAA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F54C7D">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31FA5">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中转站名称</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5CD755">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77EAE">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中转站名称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EFD95">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7AF90">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中转站名称</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79BF9">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A9055">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中转站名称</w:t>
            </w:r>
          </w:p>
        </w:tc>
      </w:tr>
      <w:tr w14:paraId="2353390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084EAC">
            <w:pPr>
              <w:widowControl/>
              <w:jc w:val="center"/>
              <w:textAlignment w:val="center"/>
              <w:rPr>
                <w:rFonts w:ascii="宋体" w:cs="宋体"/>
                <w:color w:val="000000"/>
                <w:sz w:val="22"/>
                <w:szCs w:val="22"/>
              </w:rPr>
            </w:pPr>
            <w:r>
              <w:rPr>
                <w:rFonts w:ascii="宋体" w:hAnsi="宋体" w:cs="宋体"/>
                <w:color w:val="000000"/>
                <w:kern w:val="0"/>
                <w:sz w:val="22"/>
                <w:szCs w:val="22"/>
                <w:lang w:bidi="ar"/>
              </w:rPr>
              <w:t>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2CE2A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麻纺厂站厕合一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D46AB1">
            <w:pPr>
              <w:widowControl/>
              <w:jc w:val="center"/>
              <w:textAlignment w:val="center"/>
              <w:rPr>
                <w:rFonts w:ascii="宋体" w:cs="宋体"/>
                <w:color w:val="000000"/>
                <w:sz w:val="22"/>
                <w:szCs w:val="22"/>
              </w:rPr>
            </w:pPr>
            <w:r>
              <w:rPr>
                <w:rFonts w:ascii="宋体" w:hAnsi="宋体" w:cs="宋体"/>
                <w:color w:val="000000"/>
                <w:kern w:val="0"/>
                <w:sz w:val="22"/>
                <w:szCs w:val="22"/>
                <w:lang w:bidi="ar"/>
              </w:rPr>
              <w:t>18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678B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秀峰路站厕合一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5D92F2">
            <w:pPr>
              <w:widowControl/>
              <w:jc w:val="center"/>
              <w:textAlignment w:val="center"/>
              <w:rPr>
                <w:rFonts w:ascii="宋体" w:cs="宋体"/>
                <w:color w:val="000000"/>
                <w:sz w:val="22"/>
                <w:szCs w:val="22"/>
              </w:rPr>
            </w:pPr>
            <w:r>
              <w:rPr>
                <w:rFonts w:ascii="宋体" w:hAnsi="宋体" w:cs="宋体"/>
                <w:color w:val="000000"/>
                <w:kern w:val="0"/>
                <w:sz w:val="22"/>
                <w:szCs w:val="22"/>
                <w:lang w:bidi="ar"/>
              </w:rPr>
              <w:t>35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0219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压延厂台站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12DB4">
            <w:pPr>
              <w:widowControl/>
              <w:jc w:val="center"/>
              <w:textAlignment w:val="center"/>
              <w:rPr>
                <w:rFonts w:ascii="宋体" w:cs="宋体"/>
                <w:color w:val="000000"/>
                <w:sz w:val="22"/>
                <w:szCs w:val="22"/>
              </w:rPr>
            </w:pPr>
            <w:r>
              <w:rPr>
                <w:rFonts w:ascii="宋体" w:hAnsi="宋体" w:cs="宋体"/>
                <w:color w:val="000000"/>
                <w:kern w:val="0"/>
                <w:sz w:val="22"/>
                <w:szCs w:val="22"/>
                <w:lang w:bidi="ar"/>
              </w:rPr>
              <w:t>52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D3B7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奥管站</w:t>
            </w:r>
          </w:p>
        </w:tc>
      </w:tr>
      <w:tr w14:paraId="143D7AE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36C21">
            <w:pPr>
              <w:widowControl/>
              <w:jc w:val="center"/>
              <w:textAlignment w:val="center"/>
              <w:rPr>
                <w:rFonts w:ascii="宋体" w:cs="宋体"/>
                <w:color w:val="000000"/>
                <w:sz w:val="22"/>
                <w:szCs w:val="22"/>
              </w:rPr>
            </w:pPr>
            <w:r>
              <w:rPr>
                <w:rFonts w:ascii="宋体" w:hAnsi="宋体" w:cs="宋体"/>
                <w:color w:val="000000"/>
                <w:kern w:val="0"/>
                <w:sz w:val="22"/>
                <w:szCs w:val="22"/>
                <w:lang w:bidi="ar"/>
              </w:rPr>
              <w:t>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36CC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缝纫机站厕合一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80BF4D">
            <w:pPr>
              <w:widowControl/>
              <w:jc w:val="center"/>
              <w:textAlignment w:val="center"/>
              <w:rPr>
                <w:rFonts w:ascii="宋体" w:cs="宋体"/>
                <w:color w:val="000000"/>
                <w:sz w:val="22"/>
                <w:szCs w:val="22"/>
              </w:rPr>
            </w:pPr>
            <w:r>
              <w:rPr>
                <w:rFonts w:ascii="宋体" w:hAnsi="宋体" w:cs="宋体"/>
                <w:color w:val="000000"/>
                <w:kern w:val="0"/>
                <w:sz w:val="22"/>
                <w:szCs w:val="22"/>
                <w:lang w:bidi="ar"/>
              </w:rPr>
              <w:t>19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4BC4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消防队站厕合一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1AC881">
            <w:pPr>
              <w:widowControl/>
              <w:jc w:val="center"/>
              <w:textAlignment w:val="center"/>
              <w:rPr>
                <w:rFonts w:ascii="宋体" w:cs="宋体"/>
                <w:color w:val="000000"/>
                <w:sz w:val="22"/>
                <w:szCs w:val="22"/>
              </w:rPr>
            </w:pPr>
            <w:r>
              <w:rPr>
                <w:rFonts w:ascii="宋体" w:hAnsi="宋体" w:cs="宋体"/>
                <w:color w:val="000000"/>
                <w:kern w:val="0"/>
                <w:sz w:val="22"/>
                <w:szCs w:val="22"/>
                <w:lang w:bidi="ar"/>
              </w:rPr>
              <w:t>36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AABCF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马良路台站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B0CA7C">
            <w:pPr>
              <w:widowControl/>
              <w:jc w:val="center"/>
              <w:textAlignment w:val="center"/>
              <w:rPr>
                <w:rFonts w:ascii="宋体" w:cs="宋体"/>
                <w:color w:val="000000"/>
                <w:sz w:val="22"/>
                <w:szCs w:val="22"/>
              </w:rPr>
            </w:pPr>
            <w:r>
              <w:rPr>
                <w:rFonts w:ascii="宋体" w:hAnsi="宋体" w:cs="宋体"/>
                <w:color w:val="000000"/>
                <w:kern w:val="0"/>
                <w:sz w:val="22"/>
                <w:szCs w:val="22"/>
                <w:lang w:bidi="ar"/>
              </w:rPr>
              <w:t>53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38DC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天星桥站</w:t>
            </w:r>
          </w:p>
        </w:tc>
      </w:tr>
      <w:tr w14:paraId="196CF83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20F5C">
            <w:pPr>
              <w:widowControl/>
              <w:jc w:val="center"/>
              <w:textAlignment w:val="center"/>
              <w:rPr>
                <w:rFonts w:ascii="宋体" w:cs="宋体"/>
                <w:color w:val="000000"/>
                <w:sz w:val="22"/>
                <w:szCs w:val="22"/>
              </w:rPr>
            </w:pPr>
            <w:r>
              <w:rPr>
                <w:rFonts w:ascii="宋体" w:hAnsi="宋体" w:cs="宋体"/>
                <w:color w:val="000000"/>
                <w:kern w:val="0"/>
                <w:sz w:val="22"/>
                <w:szCs w:val="22"/>
                <w:lang w:bidi="ar"/>
              </w:rPr>
              <w:t>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4E80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团圆路站厕合一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7481D">
            <w:pPr>
              <w:widowControl/>
              <w:jc w:val="center"/>
              <w:textAlignment w:val="center"/>
              <w:rPr>
                <w:rFonts w:ascii="宋体" w:cs="宋体"/>
                <w:color w:val="000000"/>
                <w:sz w:val="22"/>
                <w:szCs w:val="22"/>
              </w:rPr>
            </w:pPr>
            <w:r>
              <w:rPr>
                <w:rFonts w:ascii="宋体" w:hAnsi="宋体" w:cs="宋体"/>
                <w:color w:val="000000"/>
                <w:kern w:val="0"/>
                <w:sz w:val="22"/>
                <w:szCs w:val="22"/>
                <w:lang w:bidi="ar"/>
              </w:rPr>
              <w:t>20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546A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西路口站厕合一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5EC2DA">
            <w:pPr>
              <w:widowControl/>
              <w:jc w:val="center"/>
              <w:textAlignment w:val="center"/>
              <w:rPr>
                <w:rFonts w:ascii="宋体" w:cs="宋体"/>
                <w:color w:val="000000"/>
                <w:sz w:val="22"/>
                <w:szCs w:val="22"/>
              </w:rPr>
            </w:pPr>
            <w:r>
              <w:rPr>
                <w:rFonts w:ascii="宋体" w:hAnsi="宋体" w:cs="宋体"/>
                <w:color w:val="000000"/>
                <w:kern w:val="0"/>
                <w:sz w:val="22"/>
                <w:szCs w:val="22"/>
                <w:lang w:bidi="ar"/>
              </w:rPr>
              <w:t>37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EB4F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贺家桥台站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FE96D">
            <w:pPr>
              <w:widowControl/>
              <w:jc w:val="center"/>
              <w:textAlignment w:val="center"/>
              <w:rPr>
                <w:rFonts w:ascii="宋体" w:cs="宋体"/>
                <w:color w:val="000000"/>
                <w:sz w:val="22"/>
                <w:szCs w:val="22"/>
              </w:rPr>
            </w:pPr>
            <w:r>
              <w:rPr>
                <w:rFonts w:ascii="宋体" w:hAnsi="宋体" w:cs="宋体"/>
                <w:color w:val="000000"/>
                <w:kern w:val="0"/>
                <w:sz w:val="22"/>
                <w:szCs w:val="22"/>
                <w:lang w:bidi="ar"/>
              </w:rPr>
              <w:t>54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4C1B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大明站</w:t>
            </w:r>
          </w:p>
        </w:tc>
      </w:tr>
      <w:tr w14:paraId="7B9C627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B15DF">
            <w:pPr>
              <w:widowControl/>
              <w:jc w:val="center"/>
              <w:textAlignment w:val="center"/>
              <w:rPr>
                <w:rFonts w:ascii="宋体" w:cs="宋体"/>
                <w:color w:val="000000"/>
                <w:sz w:val="22"/>
                <w:szCs w:val="22"/>
              </w:rPr>
            </w:pPr>
            <w:r>
              <w:rPr>
                <w:rFonts w:ascii="宋体" w:hAnsi="宋体" w:cs="宋体"/>
                <w:color w:val="000000"/>
                <w:kern w:val="0"/>
                <w:sz w:val="22"/>
                <w:szCs w:val="22"/>
                <w:lang w:bidi="ar"/>
              </w:rPr>
              <w:t>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8365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西流弯站厕合一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B06DEB">
            <w:pPr>
              <w:widowControl/>
              <w:jc w:val="center"/>
              <w:textAlignment w:val="center"/>
              <w:rPr>
                <w:rFonts w:ascii="宋体" w:cs="宋体"/>
                <w:color w:val="000000"/>
                <w:sz w:val="22"/>
                <w:szCs w:val="22"/>
              </w:rPr>
            </w:pPr>
            <w:r>
              <w:rPr>
                <w:rFonts w:ascii="宋体" w:hAnsi="宋体" w:cs="宋体"/>
                <w:color w:val="000000"/>
                <w:kern w:val="0"/>
                <w:sz w:val="22"/>
                <w:szCs w:val="22"/>
                <w:lang w:bidi="ar"/>
              </w:rPr>
              <w:t>21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1543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志溪河站厕合一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90F9C3">
            <w:pPr>
              <w:widowControl/>
              <w:jc w:val="center"/>
              <w:textAlignment w:val="center"/>
              <w:rPr>
                <w:rFonts w:ascii="宋体" w:cs="宋体"/>
                <w:color w:val="000000"/>
                <w:sz w:val="22"/>
                <w:szCs w:val="22"/>
              </w:rPr>
            </w:pPr>
            <w:r>
              <w:rPr>
                <w:rFonts w:ascii="宋体" w:hAnsi="宋体" w:cs="宋体"/>
                <w:color w:val="000000"/>
                <w:kern w:val="0"/>
                <w:sz w:val="22"/>
                <w:szCs w:val="22"/>
                <w:lang w:bidi="ar"/>
              </w:rPr>
              <w:t>38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C4DF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亚胜通台站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448168">
            <w:pPr>
              <w:widowControl/>
              <w:jc w:val="center"/>
              <w:textAlignment w:val="center"/>
              <w:rPr>
                <w:rFonts w:ascii="宋体" w:cs="宋体"/>
                <w:color w:val="000000"/>
                <w:sz w:val="22"/>
                <w:szCs w:val="22"/>
              </w:rPr>
            </w:pPr>
            <w:r>
              <w:rPr>
                <w:rFonts w:ascii="宋体" w:hAnsi="宋体" w:cs="宋体"/>
                <w:color w:val="000000"/>
                <w:kern w:val="0"/>
                <w:sz w:val="22"/>
                <w:szCs w:val="22"/>
                <w:lang w:bidi="ar"/>
              </w:rPr>
              <w:t>55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B786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紫荆花园台站</w:t>
            </w:r>
          </w:p>
        </w:tc>
      </w:tr>
      <w:tr w14:paraId="7BC61E6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B713F">
            <w:pPr>
              <w:widowControl/>
              <w:jc w:val="center"/>
              <w:textAlignment w:val="center"/>
              <w:rPr>
                <w:rFonts w:ascii="宋体" w:cs="宋体"/>
                <w:color w:val="000000"/>
                <w:sz w:val="22"/>
                <w:szCs w:val="22"/>
              </w:rPr>
            </w:pPr>
            <w:r>
              <w:rPr>
                <w:rFonts w:ascii="宋体" w:hAnsi="宋体" w:cs="宋体"/>
                <w:color w:val="000000"/>
                <w:kern w:val="0"/>
                <w:sz w:val="22"/>
                <w:szCs w:val="22"/>
                <w:lang w:bidi="ar"/>
              </w:rPr>
              <w:t>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D4B1A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瓷厂站厕合一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446A1">
            <w:pPr>
              <w:widowControl/>
              <w:jc w:val="center"/>
              <w:textAlignment w:val="center"/>
              <w:rPr>
                <w:rFonts w:ascii="宋体" w:cs="宋体"/>
                <w:color w:val="000000"/>
                <w:sz w:val="22"/>
                <w:szCs w:val="22"/>
              </w:rPr>
            </w:pPr>
            <w:r>
              <w:rPr>
                <w:rFonts w:ascii="宋体" w:hAnsi="宋体" w:cs="宋体"/>
                <w:color w:val="000000"/>
                <w:kern w:val="0"/>
                <w:sz w:val="22"/>
                <w:szCs w:val="22"/>
                <w:lang w:bidi="ar"/>
              </w:rPr>
              <w:t>22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BC32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工具厂站厕合一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CFC48">
            <w:pPr>
              <w:widowControl/>
              <w:jc w:val="center"/>
              <w:textAlignment w:val="center"/>
              <w:rPr>
                <w:rFonts w:ascii="宋体" w:cs="宋体"/>
                <w:color w:val="000000"/>
                <w:sz w:val="22"/>
                <w:szCs w:val="22"/>
              </w:rPr>
            </w:pPr>
            <w:r>
              <w:rPr>
                <w:rFonts w:ascii="宋体" w:hAnsi="宋体" w:cs="宋体"/>
                <w:color w:val="000000"/>
                <w:kern w:val="0"/>
                <w:sz w:val="22"/>
                <w:szCs w:val="22"/>
                <w:lang w:bidi="ar"/>
              </w:rPr>
              <w:t>39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F3624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万源学校台站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DBCD69">
            <w:pPr>
              <w:widowControl/>
              <w:jc w:val="center"/>
              <w:textAlignment w:val="center"/>
              <w:rPr>
                <w:rFonts w:ascii="宋体" w:cs="宋体"/>
                <w:color w:val="000000"/>
                <w:sz w:val="22"/>
                <w:szCs w:val="22"/>
              </w:rPr>
            </w:pPr>
            <w:r>
              <w:rPr>
                <w:rFonts w:ascii="宋体" w:hAnsi="宋体" w:cs="宋体"/>
                <w:color w:val="000000"/>
                <w:kern w:val="0"/>
                <w:sz w:val="22"/>
                <w:szCs w:val="22"/>
                <w:lang w:bidi="ar"/>
              </w:rPr>
              <w:t>56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4B1A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市政府台站</w:t>
            </w:r>
          </w:p>
        </w:tc>
      </w:tr>
      <w:tr w14:paraId="70CD701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11EC6">
            <w:pPr>
              <w:widowControl/>
              <w:jc w:val="center"/>
              <w:textAlignment w:val="center"/>
              <w:rPr>
                <w:rFonts w:ascii="宋体" w:cs="宋体"/>
                <w:color w:val="000000"/>
                <w:sz w:val="22"/>
                <w:szCs w:val="22"/>
              </w:rPr>
            </w:pPr>
            <w:r>
              <w:rPr>
                <w:rFonts w:ascii="宋体" w:hAnsi="宋体" w:cs="宋体"/>
                <w:color w:val="000000"/>
                <w:kern w:val="0"/>
                <w:sz w:val="22"/>
                <w:szCs w:val="22"/>
                <w:lang w:bidi="ar"/>
              </w:rPr>
              <w:t>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A79A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银城市场站厕合一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49CE2">
            <w:pPr>
              <w:widowControl/>
              <w:jc w:val="center"/>
              <w:textAlignment w:val="center"/>
              <w:rPr>
                <w:rFonts w:ascii="宋体" w:cs="宋体"/>
                <w:color w:val="000000"/>
                <w:sz w:val="22"/>
                <w:szCs w:val="22"/>
              </w:rPr>
            </w:pPr>
            <w:r>
              <w:rPr>
                <w:rFonts w:ascii="宋体" w:hAnsi="宋体" w:cs="宋体"/>
                <w:color w:val="000000"/>
                <w:kern w:val="0"/>
                <w:sz w:val="22"/>
                <w:szCs w:val="22"/>
                <w:lang w:bidi="ar"/>
              </w:rPr>
              <w:t>23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881C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申家滩站厕合一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33A38">
            <w:pPr>
              <w:widowControl/>
              <w:jc w:val="center"/>
              <w:textAlignment w:val="center"/>
              <w:rPr>
                <w:rFonts w:ascii="宋体" w:cs="宋体"/>
                <w:color w:val="000000"/>
                <w:sz w:val="22"/>
                <w:szCs w:val="22"/>
              </w:rPr>
            </w:pPr>
            <w:r>
              <w:rPr>
                <w:rFonts w:ascii="宋体" w:hAnsi="宋体" w:cs="宋体"/>
                <w:color w:val="000000"/>
                <w:kern w:val="0"/>
                <w:sz w:val="22"/>
                <w:szCs w:val="22"/>
                <w:lang w:bidi="ar"/>
              </w:rPr>
              <w:t>40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0E20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口腔医院台站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AC51D">
            <w:pPr>
              <w:widowControl/>
              <w:jc w:val="center"/>
              <w:textAlignment w:val="center"/>
              <w:rPr>
                <w:rFonts w:ascii="宋体" w:cs="宋体"/>
                <w:color w:val="000000"/>
                <w:sz w:val="22"/>
                <w:szCs w:val="22"/>
              </w:rPr>
            </w:pPr>
            <w:r>
              <w:rPr>
                <w:rFonts w:ascii="宋体" w:hAnsi="宋体" w:cs="宋体"/>
                <w:color w:val="000000"/>
                <w:kern w:val="0"/>
                <w:sz w:val="22"/>
                <w:szCs w:val="22"/>
                <w:lang w:bidi="ar"/>
              </w:rPr>
              <w:t>57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01204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金源大厦</w:t>
            </w:r>
          </w:p>
        </w:tc>
      </w:tr>
      <w:tr w14:paraId="1D10705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3E813">
            <w:pPr>
              <w:widowControl/>
              <w:jc w:val="center"/>
              <w:textAlignment w:val="center"/>
              <w:rPr>
                <w:rFonts w:ascii="宋体" w:cs="宋体"/>
                <w:color w:val="000000"/>
                <w:sz w:val="22"/>
                <w:szCs w:val="22"/>
              </w:rPr>
            </w:pPr>
            <w:r>
              <w:rPr>
                <w:rFonts w:ascii="宋体" w:hAnsi="宋体" w:cs="宋体"/>
                <w:color w:val="000000"/>
                <w:kern w:val="0"/>
                <w:sz w:val="22"/>
                <w:szCs w:val="22"/>
                <w:lang w:bidi="ar"/>
              </w:rPr>
              <w:t>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0B25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龙凤街站厕合一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2FE6D">
            <w:pPr>
              <w:widowControl/>
              <w:jc w:val="center"/>
              <w:textAlignment w:val="center"/>
              <w:rPr>
                <w:rFonts w:ascii="宋体" w:cs="宋体"/>
                <w:color w:val="000000"/>
                <w:sz w:val="22"/>
                <w:szCs w:val="22"/>
              </w:rPr>
            </w:pPr>
            <w:r>
              <w:rPr>
                <w:rFonts w:ascii="宋体" w:hAnsi="宋体" w:cs="宋体"/>
                <w:color w:val="000000"/>
                <w:kern w:val="0"/>
                <w:sz w:val="22"/>
                <w:szCs w:val="22"/>
                <w:lang w:bidi="ar"/>
              </w:rPr>
              <w:t>24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22353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中心医院站厕合一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F0DB84">
            <w:pPr>
              <w:widowControl/>
              <w:jc w:val="center"/>
              <w:textAlignment w:val="center"/>
              <w:rPr>
                <w:rFonts w:ascii="宋体" w:cs="宋体"/>
                <w:color w:val="000000"/>
                <w:sz w:val="22"/>
                <w:szCs w:val="22"/>
              </w:rPr>
            </w:pPr>
            <w:r>
              <w:rPr>
                <w:rFonts w:ascii="宋体" w:hAnsi="宋体" w:cs="宋体"/>
                <w:color w:val="000000"/>
                <w:kern w:val="0"/>
                <w:sz w:val="22"/>
                <w:szCs w:val="22"/>
                <w:lang w:bidi="ar"/>
              </w:rPr>
              <w:t>41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6A7D8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关濑路台站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235E4">
            <w:pPr>
              <w:widowControl/>
              <w:jc w:val="center"/>
              <w:textAlignment w:val="center"/>
              <w:rPr>
                <w:rFonts w:ascii="宋体" w:cs="宋体"/>
                <w:color w:val="000000"/>
                <w:sz w:val="22"/>
                <w:szCs w:val="22"/>
              </w:rPr>
            </w:pPr>
            <w:r>
              <w:rPr>
                <w:rFonts w:ascii="宋体" w:hAnsi="宋体" w:cs="宋体"/>
                <w:color w:val="000000"/>
                <w:kern w:val="0"/>
                <w:sz w:val="22"/>
                <w:szCs w:val="22"/>
                <w:lang w:bidi="ar"/>
              </w:rPr>
              <w:t>58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B4EB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康雅医院</w:t>
            </w:r>
          </w:p>
        </w:tc>
      </w:tr>
      <w:tr w14:paraId="2D1467F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1095E4">
            <w:pPr>
              <w:widowControl/>
              <w:jc w:val="center"/>
              <w:textAlignment w:val="center"/>
              <w:rPr>
                <w:rFonts w:ascii="宋体" w:cs="宋体"/>
                <w:color w:val="000000"/>
                <w:sz w:val="22"/>
                <w:szCs w:val="22"/>
              </w:rPr>
            </w:pPr>
            <w:r>
              <w:rPr>
                <w:rFonts w:ascii="宋体" w:hAnsi="宋体" w:cs="宋体"/>
                <w:color w:val="000000"/>
                <w:kern w:val="0"/>
                <w:sz w:val="22"/>
                <w:szCs w:val="22"/>
                <w:lang w:bidi="ar"/>
              </w:rPr>
              <w:t>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0177F">
            <w:pPr>
              <w:widowControl/>
              <w:jc w:val="center"/>
              <w:textAlignment w:val="center"/>
              <w:rPr>
                <w:rFonts w:ascii="宋体" w:cs="宋体"/>
                <w:color w:val="000000"/>
                <w:sz w:val="22"/>
                <w:szCs w:val="22"/>
              </w:rPr>
            </w:pPr>
            <w:r>
              <w:rPr>
                <w:rFonts w:ascii="宋体" w:hAnsi="宋体" w:cs="宋体"/>
                <w:color w:val="000000"/>
                <w:kern w:val="0"/>
                <w:sz w:val="22"/>
                <w:szCs w:val="22"/>
                <w:lang w:bidi="ar"/>
              </w:rPr>
              <w:t>308</w:t>
            </w:r>
            <w:r>
              <w:rPr>
                <w:rFonts w:hint="eastAsia" w:ascii="宋体" w:hAnsi="宋体" w:cs="宋体"/>
                <w:color w:val="000000"/>
                <w:kern w:val="0"/>
                <w:sz w:val="22"/>
                <w:szCs w:val="22"/>
                <w:lang w:bidi="ar"/>
              </w:rPr>
              <w:t>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F7A0B">
            <w:pPr>
              <w:widowControl/>
              <w:jc w:val="center"/>
              <w:textAlignment w:val="center"/>
              <w:rPr>
                <w:rFonts w:ascii="宋体" w:cs="宋体"/>
                <w:color w:val="000000"/>
                <w:sz w:val="22"/>
                <w:szCs w:val="22"/>
              </w:rPr>
            </w:pPr>
            <w:r>
              <w:rPr>
                <w:rFonts w:ascii="宋体" w:hAnsi="宋体" w:cs="宋体"/>
                <w:color w:val="000000"/>
                <w:kern w:val="0"/>
                <w:sz w:val="22"/>
                <w:szCs w:val="22"/>
                <w:lang w:bidi="ar"/>
              </w:rPr>
              <w:t>25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B18A9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大丰站厕合一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6C82E">
            <w:pPr>
              <w:widowControl/>
              <w:jc w:val="center"/>
              <w:textAlignment w:val="center"/>
              <w:rPr>
                <w:rFonts w:ascii="宋体" w:cs="宋体"/>
                <w:color w:val="000000"/>
                <w:sz w:val="22"/>
                <w:szCs w:val="22"/>
              </w:rPr>
            </w:pPr>
            <w:r>
              <w:rPr>
                <w:rFonts w:ascii="宋体" w:hAnsi="宋体" w:cs="宋体"/>
                <w:color w:val="000000"/>
                <w:kern w:val="0"/>
                <w:sz w:val="22"/>
                <w:szCs w:val="22"/>
                <w:lang w:bidi="ar"/>
              </w:rPr>
              <w:t>42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559C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兴业小区台站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838F4">
            <w:pPr>
              <w:widowControl/>
              <w:jc w:val="center"/>
              <w:textAlignment w:val="center"/>
              <w:rPr>
                <w:rFonts w:ascii="宋体" w:cs="宋体"/>
                <w:color w:val="000000"/>
                <w:sz w:val="22"/>
                <w:szCs w:val="22"/>
              </w:rPr>
            </w:pPr>
            <w:r>
              <w:rPr>
                <w:rFonts w:ascii="宋体" w:hAnsi="宋体" w:cs="宋体"/>
                <w:color w:val="000000"/>
                <w:kern w:val="0"/>
                <w:sz w:val="22"/>
                <w:szCs w:val="22"/>
                <w:lang w:bidi="ar"/>
              </w:rPr>
              <w:t>59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7A81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内衣厂站厕合一</w:t>
            </w:r>
          </w:p>
        </w:tc>
      </w:tr>
      <w:tr w14:paraId="3AD3D17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67B1A">
            <w:pPr>
              <w:widowControl/>
              <w:jc w:val="center"/>
              <w:textAlignment w:val="center"/>
              <w:rPr>
                <w:rFonts w:ascii="宋体" w:cs="宋体"/>
                <w:color w:val="000000"/>
                <w:sz w:val="22"/>
                <w:szCs w:val="22"/>
              </w:rPr>
            </w:pPr>
            <w:r>
              <w:rPr>
                <w:rFonts w:ascii="宋体" w:hAnsi="宋体" w:cs="宋体"/>
                <w:color w:val="000000"/>
                <w:kern w:val="0"/>
                <w:sz w:val="22"/>
                <w:szCs w:val="22"/>
                <w:lang w:bidi="ar"/>
              </w:rPr>
              <w:t>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9E81C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凤山路站厕合一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756DB">
            <w:pPr>
              <w:widowControl/>
              <w:jc w:val="center"/>
              <w:textAlignment w:val="center"/>
              <w:rPr>
                <w:rFonts w:ascii="宋体" w:cs="宋体"/>
                <w:color w:val="000000"/>
                <w:sz w:val="22"/>
                <w:szCs w:val="22"/>
              </w:rPr>
            </w:pPr>
            <w:r>
              <w:rPr>
                <w:rFonts w:ascii="宋体" w:hAnsi="宋体" w:cs="宋体"/>
                <w:color w:val="000000"/>
                <w:kern w:val="0"/>
                <w:sz w:val="22"/>
                <w:szCs w:val="22"/>
                <w:lang w:bidi="ar"/>
              </w:rPr>
              <w:t>26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A1BA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红星站厕合一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BF7410">
            <w:pPr>
              <w:widowControl/>
              <w:jc w:val="center"/>
              <w:textAlignment w:val="center"/>
              <w:rPr>
                <w:rFonts w:ascii="宋体" w:cs="宋体"/>
                <w:color w:val="000000"/>
                <w:sz w:val="22"/>
                <w:szCs w:val="22"/>
              </w:rPr>
            </w:pPr>
            <w:r>
              <w:rPr>
                <w:rFonts w:ascii="宋体" w:hAnsi="宋体" w:cs="宋体"/>
                <w:color w:val="000000"/>
                <w:kern w:val="0"/>
                <w:sz w:val="22"/>
                <w:szCs w:val="22"/>
                <w:lang w:bidi="ar"/>
              </w:rPr>
              <w:t>43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9A46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接城堤台站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B99EE">
            <w:pPr>
              <w:widowControl/>
              <w:jc w:val="center"/>
              <w:textAlignment w:val="center"/>
              <w:rPr>
                <w:rFonts w:ascii="宋体" w:cs="宋体"/>
                <w:color w:val="000000"/>
                <w:sz w:val="22"/>
                <w:szCs w:val="22"/>
              </w:rPr>
            </w:pPr>
            <w:r>
              <w:rPr>
                <w:rFonts w:ascii="宋体" w:hAnsi="宋体" w:cs="宋体"/>
                <w:color w:val="000000"/>
                <w:kern w:val="0"/>
                <w:sz w:val="22"/>
                <w:szCs w:val="22"/>
                <w:lang w:bidi="ar"/>
              </w:rPr>
              <w:t>60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0558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物价局站厕合一</w:t>
            </w:r>
          </w:p>
        </w:tc>
      </w:tr>
      <w:tr w14:paraId="1434731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0C991A">
            <w:pPr>
              <w:widowControl/>
              <w:jc w:val="center"/>
              <w:textAlignment w:val="center"/>
              <w:rPr>
                <w:rFonts w:ascii="宋体" w:cs="宋体"/>
                <w:color w:val="000000"/>
                <w:sz w:val="22"/>
                <w:szCs w:val="22"/>
              </w:rPr>
            </w:pPr>
            <w:r>
              <w:rPr>
                <w:rFonts w:ascii="宋体" w:hAnsi="宋体" w:cs="宋体"/>
                <w:color w:val="000000"/>
                <w:kern w:val="0"/>
                <w:sz w:val="22"/>
                <w:szCs w:val="22"/>
                <w:lang w:bidi="ar"/>
              </w:rPr>
              <w:t>10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420B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乌金站厕合一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D5A79">
            <w:pPr>
              <w:widowControl/>
              <w:jc w:val="center"/>
              <w:textAlignment w:val="center"/>
              <w:rPr>
                <w:rFonts w:ascii="宋体" w:cs="宋体"/>
                <w:color w:val="000000"/>
                <w:sz w:val="22"/>
                <w:szCs w:val="22"/>
              </w:rPr>
            </w:pPr>
            <w:r>
              <w:rPr>
                <w:rFonts w:ascii="宋体" w:hAnsi="宋体" w:cs="宋体"/>
                <w:color w:val="000000"/>
                <w:kern w:val="0"/>
                <w:sz w:val="22"/>
                <w:szCs w:val="22"/>
                <w:lang w:bidi="ar"/>
              </w:rPr>
              <w:t>27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29E1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沃尔玛站</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A1BD8">
            <w:pPr>
              <w:widowControl/>
              <w:jc w:val="center"/>
              <w:textAlignment w:val="center"/>
              <w:rPr>
                <w:rFonts w:ascii="宋体" w:cs="宋体"/>
                <w:color w:val="000000"/>
                <w:sz w:val="22"/>
                <w:szCs w:val="22"/>
              </w:rPr>
            </w:pPr>
            <w:r>
              <w:rPr>
                <w:rFonts w:ascii="宋体" w:hAnsi="宋体" w:cs="宋体"/>
                <w:color w:val="000000"/>
                <w:kern w:val="0"/>
                <w:sz w:val="22"/>
                <w:szCs w:val="22"/>
                <w:lang w:bidi="ar"/>
              </w:rPr>
              <w:t>44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8DBB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五里堆洗车场台站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F1F0A">
            <w:pPr>
              <w:widowControl/>
              <w:jc w:val="center"/>
              <w:textAlignment w:val="center"/>
              <w:rPr>
                <w:rFonts w:ascii="宋体" w:cs="宋体"/>
                <w:color w:val="000000"/>
                <w:sz w:val="22"/>
                <w:szCs w:val="22"/>
              </w:rPr>
            </w:pPr>
            <w:r>
              <w:rPr>
                <w:rFonts w:ascii="宋体" w:hAnsi="宋体" w:cs="宋体"/>
                <w:color w:val="000000"/>
                <w:kern w:val="0"/>
                <w:sz w:val="22"/>
                <w:szCs w:val="22"/>
                <w:lang w:bidi="ar"/>
              </w:rPr>
              <w:t>61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A38D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龙洲路站厕合一</w:t>
            </w:r>
          </w:p>
        </w:tc>
      </w:tr>
      <w:tr w14:paraId="0250A65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BAD0C3">
            <w:pPr>
              <w:widowControl/>
              <w:jc w:val="center"/>
              <w:textAlignment w:val="center"/>
              <w:rPr>
                <w:rFonts w:ascii="宋体" w:cs="宋体"/>
                <w:color w:val="000000"/>
                <w:sz w:val="22"/>
                <w:szCs w:val="22"/>
              </w:rPr>
            </w:pPr>
            <w:r>
              <w:rPr>
                <w:rFonts w:ascii="宋体" w:hAnsi="宋体" w:cs="宋体"/>
                <w:color w:val="000000"/>
                <w:kern w:val="0"/>
                <w:sz w:val="22"/>
                <w:szCs w:val="22"/>
                <w:lang w:bidi="ar"/>
              </w:rPr>
              <w:t>11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FF08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春嘉路站厕合一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430F3">
            <w:pPr>
              <w:widowControl/>
              <w:jc w:val="center"/>
              <w:textAlignment w:val="center"/>
              <w:rPr>
                <w:rFonts w:ascii="宋体" w:cs="宋体"/>
                <w:color w:val="000000"/>
                <w:sz w:val="22"/>
                <w:szCs w:val="22"/>
              </w:rPr>
            </w:pPr>
            <w:r>
              <w:rPr>
                <w:rFonts w:ascii="宋体" w:hAnsi="宋体" w:cs="宋体"/>
                <w:color w:val="000000"/>
                <w:kern w:val="0"/>
                <w:sz w:val="22"/>
                <w:szCs w:val="22"/>
                <w:lang w:bidi="ar"/>
              </w:rPr>
              <w:t>28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1D80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箴言中学台站</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B87E76">
            <w:pPr>
              <w:widowControl/>
              <w:jc w:val="center"/>
              <w:textAlignment w:val="center"/>
              <w:rPr>
                <w:rFonts w:ascii="宋体" w:cs="宋体"/>
                <w:color w:val="000000"/>
                <w:sz w:val="22"/>
                <w:szCs w:val="22"/>
              </w:rPr>
            </w:pPr>
            <w:r>
              <w:rPr>
                <w:rFonts w:ascii="宋体" w:hAnsi="宋体" w:cs="宋体"/>
                <w:color w:val="000000"/>
                <w:kern w:val="0"/>
                <w:sz w:val="22"/>
                <w:szCs w:val="22"/>
                <w:lang w:bidi="ar"/>
              </w:rPr>
              <w:t>45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09C5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奥士康台站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5E9A43">
            <w:pPr>
              <w:widowControl/>
              <w:jc w:val="center"/>
              <w:textAlignment w:val="center"/>
              <w:rPr>
                <w:rFonts w:ascii="宋体" w:cs="宋体"/>
                <w:color w:val="000000"/>
                <w:sz w:val="22"/>
                <w:szCs w:val="22"/>
              </w:rPr>
            </w:pPr>
            <w:r>
              <w:rPr>
                <w:rFonts w:ascii="宋体" w:hAnsi="宋体" w:cs="宋体"/>
                <w:color w:val="000000"/>
                <w:kern w:val="0"/>
                <w:sz w:val="22"/>
                <w:szCs w:val="22"/>
                <w:lang w:bidi="ar"/>
              </w:rPr>
              <w:t>62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35E76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中医院台站</w:t>
            </w:r>
          </w:p>
        </w:tc>
      </w:tr>
      <w:tr w14:paraId="427A49F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2D7C6">
            <w:pPr>
              <w:widowControl/>
              <w:jc w:val="center"/>
              <w:textAlignment w:val="center"/>
              <w:rPr>
                <w:rFonts w:ascii="宋体" w:cs="宋体"/>
                <w:color w:val="000000"/>
                <w:sz w:val="22"/>
                <w:szCs w:val="22"/>
              </w:rPr>
            </w:pPr>
            <w:r>
              <w:rPr>
                <w:rFonts w:ascii="宋体" w:hAnsi="宋体" w:cs="宋体"/>
                <w:color w:val="000000"/>
                <w:kern w:val="0"/>
                <w:sz w:val="22"/>
                <w:szCs w:val="22"/>
                <w:lang w:bidi="ar"/>
              </w:rPr>
              <w:t>12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462D5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长坡岭站厕合一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CB3562">
            <w:pPr>
              <w:widowControl/>
              <w:jc w:val="center"/>
              <w:textAlignment w:val="center"/>
              <w:rPr>
                <w:rFonts w:ascii="宋体" w:cs="宋体"/>
                <w:color w:val="000000"/>
                <w:sz w:val="22"/>
                <w:szCs w:val="22"/>
              </w:rPr>
            </w:pPr>
            <w:r>
              <w:rPr>
                <w:rFonts w:ascii="宋体" w:hAnsi="宋体" w:cs="宋体"/>
                <w:color w:val="000000"/>
                <w:kern w:val="0"/>
                <w:sz w:val="22"/>
                <w:szCs w:val="22"/>
                <w:lang w:bidi="ar"/>
              </w:rPr>
              <w:t>29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5CA9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医学高等专科学校台站</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E8D2E5">
            <w:pPr>
              <w:widowControl/>
              <w:jc w:val="center"/>
              <w:textAlignment w:val="center"/>
              <w:rPr>
                <w:rFonts w:ascii="宋体" w:cs="宋体"/>
                <w:color w:val="000000"/>
                <w:sz w:val="22"/>
                <w:szCs w:val="22"/>
              </w:rPr>
            </w:pPr>
            <w:r>
              <w:rPr>
                <w:rFonts w:ascii="宋体" w:hAnsi="宋体" w:cs="宋体"/>
                <w:color w:val="000000"/>
                <w:kern w:val="0"/>
                <w:sz w:val="22"/>
                <w:szCs w:val="22"/>
                <w:lang w:bidi="ar"/>
              </w:rPr>
              <w:t>46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5903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三星旅游台站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70047">
            <w:pPr>
              <w:widowControl/>
              <w:jc w:val="center"/>
              <w:textAlignment w:val="center"/>
              <w:rPr>
                <w:rFonts w:ascii="宋体" w:cs="宋体"/>
                <w:color w:val="000000"/>
                <w:sz w:val="22"/>
                <w:szCs w:val="22"/>
              </w:rPr>
            </w:pPr>
            <w:r>
              <w:rPr>
                <w:rFonts w:ascii="宋体" w:hAnsi="宋体" w:cs="宋体"/>
                <w:color w:val="000000"/>
                <w:kern w:val="0"/>
                <w:sz w:val="22"/>
                <w:szCs w:val="22"/>
                <w:lang w:bidi="ar"/>
              </w:rPr>
              <w:t>63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9145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金花苑台站</w:t>
            </w:r>
          </w:p>
        </w:tc>
      </w:tr>
      <w:tr w14:paraId="09F5897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BB0D5">
            <w:pPr>
              <w:widowControl/>
              <w:jc w:val="center"/>
              <w:textAlignment w:val="center"/>
              <w:rPr>
                <w:rFonts w:ascii="宋体" w:cs="宋体"/>
                <w:color w:val="000000"/>
                <w:sz w:val="22"/>
                <w:szCs w:val="22"/>
              </w:rPr>
            </w:pPr>
            <w:r>
              <w:rPr>
                <w:rFonts w:ascii="宋体" w:hAnsi="宋体" w:cs="宋体"/>
                <w:color w:val="000000"/>
                <w:kern w:val="0"/>
                <w:sz w:val="22"/>
                <w:szCs w:val="22"/>
                <w:lang w:bidi="ar"/>
              </w:rPr>
              <w:t>13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64A71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茂林站厕合一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09187">
            <w:pPr>
              <w:widowControl/>
              <w:jc w:val="center"/>
              <w:textAlignment w:val="center"/>
              <w:rPr>
                <w:rFonts w:ascii="宋体" w:cs="宋体"/>
                <w:color w:val="000000"/>
                <w:sz w:val="22"/>
                <w:szCs w:val="22"/>
              </w:rPr>
            </w:pPr>
            <w:r>
              <w:rPr>
                <w:rFonts w:ascii="宋体" w:hAnsi="宋体" w:cs="宋体"/>
                <w:color w:val="000000"/>
                <w:kern w:val="0"/>
                <w:sz w:val="22"/>
                <w:szCs w:val="22"/>
                <w:lang w:bidi="ar"/>
              </w:rPr>
              <w:t>30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459C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万达台站</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4311F">
            <w:pPr>
              <w:widowControl/>
              <w:jc w:val="center"/>
              <w:textAlignment w:val="center"/>
              <w:rPr>
                <w:rFonts w:ascii="宋体" w:cs="宋体"/>
                <w:color w:val="000000"/>
                <w:sz w:val="22"/>
                <w:szCs w:val="22"/>
              </w:rPr>
            </w:pPr>
            <w:r>
              <w:rPr>
                <w:rFonts w:ascii="宋体" w:hAnsi="宋体" w:cs="宋体"/>
                <w:color w:val="000000"/>
                <w:kern w:val="0"/>
                <w:sz w:val="22"/>
                <w:szCs w:val="22"/>
                <w:lang w:bidi="ar"/>
              </w:rPr>
              <w:t>47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71AD8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海棠西路台站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02718">
            <w:pPr>
              <w:widowControl/>
              <w:jc w:val="center"/>
              <w:textAlignment w:val="center"/>
              <w:rPr>
                <w:rFonts w:ascii="宋体" w:cs="宋体"/>
                <w:color w:val="000000"/>
                <w:sz w:val="22"/>
                <w:szCs w:val="22"/>
              </w:rPr>
            </w:pPr>
            <w:r>
              <w:rPr>
                <w:rFonts w:ascii="宋体" w:hAnsi="宋体" w:cs="宋体"/>
                <w:color w:val="000000"/>
                <w:kern w:val="0"/>
                <w:sz w:val="22"/>
                <w:szCs w:val="22"/>
                <w:lang w:bidi="ar"/>
              </w:rPr>
              <w:t>64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CE9E7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市三中台站</w:t>
            </w:r>
          </w:p>
        </w:tc>
      </w:tr>
      <w:tr w14:paraId="0C0A4C4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AC064">
            <w:pPr>
              <w:widowControl/>
              <w:jc w:val="center"/>
              <w:textAlignment w:val="center"/>
              <w:rPr>
                <w:rFonts w:ascii="宋体" w:cs="宋体"/>
                <w:color w:val="000000"/>
                <w:sz w:val="22"/>
                <w:szCs w:val="22"/>
              </w:rPr>
            </w:pPr>
            <w:r>
              <w:rPr>
                <w:rFonts w:ascii="宋体" w:hAnsi="宋体" w:cs="宋体"/>
                <w:color w:val="000000"/>
                <w:kern w:val="0"/>
                <w:sz w:val="22"/>
                <w:szCs w:val="22"/>
                <w:lang w:bidi="ar"/>
              </w:rPr>
              <w:t>14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9EEA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三医院站厕合一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E6F114">
            <w:pPr>
              <w:widowControl/>
              <w:jc w:val="center"/>
              <w:textAlignment w:val="center"/>
              <w:rPr>
                <w:rFonts w:ascii="宋体" w:cs="宋体"/>
                <w:color w:val="000000"/>
                <w:sz w:val="22"/>
                <w:szCs w:val="22"/>
              </w:rPr>
            </w:pPr>
            <w:r>
              <w:rPr>
                <w:rFonts w:ascii="宋体" w:hAnsi="宋体" w:cs="宋体"/>
                <w:color w:val="000000"/>
                <w:kern w:val="0"/>
                <w:sz w:val="22"/>
                <w:szCs w:val="22"/>
                <w:lang w:bidi="ar"/>
              </w:rPr>
              <w:t>31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2C98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海洋城台站</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5E1318">
            <w:pPr>
              <w:widowControl/>
              <w:jc w:val="center"/>
              <w:textAlignment w:val="center"/>
              <w:rPr>
                <w:rFonts w:ascii="宋体" w:cs="宋体"/>
                <w:color w:val="000000"/>
                <w:sz w:val="22"/>
                <w:szCs w:val="22"/>
              </w:rPr>
            </w:pPr>
            <w:r>
              <w:rPr>
                <w:rFonts w:ascii="宋体" w:hAnsi="宋体" w:cs="宋体"/>
                <w:color w:val="000000"/>
                <w:kern w:val="0"/>
                <w:sz w:val="22"/>
                <w:szCs w:val="22"/>
                <w:lang w:bidi="ar"/>
              </w:rPr>
              <w:t>48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4691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迎宾中路台站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A41DC">
            <w:pPr>
              <w:widowControl/>
              <w:jc w:val="center"/>
              <w:textAlignment w:val="center"/>
              <w:rPr>
                <w:rFonts w:ascii="宋体" w:cs="宋体"/>
                <w:color w:val="000000"/>
                <w:sz w:val="22"/>
                <w:szCs w:val="22"/>
              </w:rPr>
            </w:pPr>
            <w:r>
              <w:rPr>
                <w:rFonts w:ascii="宋体" w:hAnsi="宋体" w:cs="宋体"/>
                <w:color w:val="000000"/>
                <w:kern w:val="0"/>
                <w:sz w:val="22"/>
                <w:szCs w:val="22"/>
                <w:lang w:bidi="ar"/>
              </w:rPr>
              <w:t>65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7E81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鸬鹚桥台站</w:t>
            </w:r>
          </w:p>
        </w:tc>
      </w:tr>
      <w:tr w14:paraId="083C6F62">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7078E">
            <w:pPr>
              <w:widowControl/>
              <w:jc w:val="center"/>
              <w:textAlignment w:val="center"/>
              <w:rPr>
                <w:rFonts w:ascii="宋体" w:cs="宋体"/>
                <w:color w:val="000000"/>
                <w:sz w:val="22"/>
                <w:szCs w:val="22"/>
              </w:rPr>
            </w:pPr>
            <w:r>
              <w:rPr>
                <w:rFonts w:ascii="宋体" w:hAnsi="宋体" w:cs="宋体"/>
                <w:color w:val="000000"/>
                <w:kern w:val="0"/>
                <w:sz w:val="22"/>
                <w:szCs w:val="22"/>
                <w:lang w:bidi="ar"/>
              </w:rPr>
              <w:t>15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310E6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教育路站厕合一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A0D84">
            <w:pPr>
              <w:widowControl/>
              <w:jc w:val="center"/>
              <w:textAlignment w:val="center"/>
              <w:rPr>
                <w:rFonts w:ascii="宋体" w:cs="宋体"/>
                <w:color w:val="000000"/>
                <w:sz w:val="22"/>
                <w:szCs w:val="22"/>
              </w:rPr>
            </w:pPr>
            <w:r>
              <w:rPr>
                <w:rFonts w:ascii="宋体" w:hAnsi="宋体" w:cs="宋体"/>
                <w:color w:val="000000"/>
                <w:kern w:val="0"/>
                <w:sz w:val="22"/>
                <w:szCs w:val="22"/>
                <w:lang w:bidi="ar"/>
              </w:rPr>
              <w:t>32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E5E9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湖南职业美术大学站厕合一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43503">
            <w:pPr>
              <w:widowControl/>
              <w:jc w:val="center"/>
              <w:textAlignment w:val="center"/>
              <w:rPr>
                <w:rFonts w:ascii="宋体" w:cs="宋体"/>
                <w:color w:val="000000"/>
                <w:sz w:val="22"/>
                <w:szCs w:val="22"/>
              </w:rPr>
            </w:pPr>
            <w:r>
              <w:rPr>
                <w:rFonts w:ascii="宋体" w:hAnsi="宋体" w:cs="宋体"/>
                <w:color w:val="000000"/>
                <w:kern w:val="0"/>
                <w:sz w:val="22"/>
                <w:szCs w:val="22"/>
                <w:lang w:bidi="ar"/>
              </w:rPr>
              <w:t>49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613E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迎春嘉园台站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AB527">
            <w:pPr>
              <w:widowControl/>
              <w:jc w:val="center"/>
              <w:textAlignment w:val="center"/>
              <w:rPr>
                <w:rFonts w:ascii="宋体" w:cs="宋体"/>
                <w:color w:val="000000"/>
                <w:sz w:val="22"/>
                <w:szCs w:val="22"/>
              </w:rPr>
            </w:pPr>
            <w:r>
              <w:rPr>
                <w:rFonts w:ascii="宋体" w:hAnsi="宋体" w:cs="宋体"/>
                <w:color w:val="000000"/>
                <w:kern w:val="0"/>
                <w:sz w:val="22"/>
                <w:szCs w:val="22"/>
                <w:lang w:bidi="ar"/>
              </w:rPr>
              <w:t>66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2E5E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羊舞岭站</w:t>
            </w:r>
          </w:p>
        </w:tc>
      </w:tr>
      <w:tr w14:paraId="7231E46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3D1C8">
            <w:pPr>
              <w:widowControl/>
              <w:jc w:val="center"/>
              <w:textAlignment w:val="center"/>
              <w:rPr>
                <w:rFonts w:ascii="宋体" w:cs="宋体"/>
                <w:color w:val="000000"/>
                <w:sz w:val="22"/>
                <w:szCs w:val="22"/>
              </w:rPr>
            </w:pPr>
            <w:r>
              <w:rPr>
                <w:rFonts w:ascii="宋体" w:hAnsi="宋体" w:cs="宋体"/>
                <w:color w:val="000000"/>
                <w:kern w:val="0"/>
                <w:sz w:val="22"/>
                <w:szCs w:val="22"/>
                <w:lang w:bidi="ar"/>
              </w:rPr>
              <w:t>16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5143C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三里桥站厕合一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E29590">
            <w:pPr>
              <w:widowControl/>
              <w:jc w:val="center"/>
              <w:textAlignment w:val="center"/>
              <w:rPr>
                <w:rFonts w:ascii="宋体" w:cs="宋体"/>
                <w:color w:val="000000"/>
                <w:sz w:val="22"/>
                <w:szCs w:val="22"/>
              </w:rPr>
            </w:pPr>
            <w:r>
              <w:rPr>
                <w:rFonts w:ascii="宋体" w:hAnsi="宋体" w:cs="宋体"/>
                <w:color w:val="000000"/>
                <w:kern w:val="0"/>
                <w:sz w:val="22"/>
                <w:szCs w:val="22"/>
                <w:lang w:bidi="ar"/>
              </w:rPr>
              <w:t>33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0EB2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惠民小区台站</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3253F4">
            <w:pPr>
              <w:widowControl/>
              <w:jc w:val="center"/>
              <w:textAlignment w:val="center"/>
              <w:rPr>
                <w:rFonts w:ascii="宋体" w:cs="宋体"/>
                <w:color w:val="000000"/>
                <w:sz w:val="22"/>
                <w:szCs w:val="22"/>
              </w:rPr>
            </w:pPr>
            <w:r>
              <w:rPr>
                <w:rFonts w:ascii="宋体" w:hAnsi="宋体" w:cs="宋体"/>
                <w:color w:val="000000"/>
                <w:kern w:val="0"/>
                <w:sz w:val="22"/>
                <w:szCs w:val="22"/>
                <w:lang w:bidi="ar"/>
              </w:rPr>
              <w:t>50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533E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梓山村台站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82EF20">
            <w:pPr>
              <w:widowControl/>
              <w:jc w:val="center"/>
              <w:textAlignment w:val="center"/>
              <w:rPr>
                <w:rFonts w:ascii="宋体" w:cs="宋体"/>
                <w:color w:val="000000"/>
                <w:sz w:val="22"/>
                <w:szCs w:val="22"/>
              </w:rPr>
            </w:pPr>
            <w:r>
              <w:rPr>
                <w:rFonts w:ascii="宋体" w:hAnsi="宋体" w:cs="宋体"/>
                <w:color w:val="000000"/>
                <w:kern w:val="0"/>
                <w:sz w:val="22"/>
                <w:szCs w:val="22"/>
                <w:lang w:bidi="ar"/>
              </w:rPr>
              <w:t>67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D1200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城院站</w:t>
            </w:r>
          </w:p>
        </w:tc>
      </w:tr>
      <w:tr w14:paraId="7F496B33">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A5F53">
            <w:pPr>
              <w:widowControl/>
              <w:jc w:val="center"/>
              <w:textAlignment w:val="center"/>
              <w:rPr>
                <w:rFonts w:ascii="宋体" w:cs="宋体"/>
                <w:color w:val="000000"/>
                <w:sz w:val="22"/>
                <w:szCs w:val="22"/>
              </w:rPr>
            </w:pPr>
            <w:r>
              <w:rPr>
                <w:rFonts w:ascii="宋体" w:hAnsi="宋体" w:cs="宋体"/>
                <w:color w:val="000000"/>
                <w:kern w:val="0"/>
                <w:sz w:val="22"/>
                <w:szCs w:val="22"/>
                <w:lang w:bidi="ar"/>
              </w:rPr>
              <w:t>17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63A9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团州站厕合一</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60F98">
            <w:pPr>
              <w:widowControl/>
              <w:jc w:val="center"/>
              <w:textAlignment w:val="center"/>
              <w:rPr>
                <w:rFonts w:ascii="宋体" w:cs="宋体"/>
                <w:color w:val="000000"/>
                <w:sz w:val="22"/>
                <w:szCs w:val="22"/>
              </w:rPr>
            </w:pPr>
            <w:r>
              <w:rPr>
                <w:rFonts w:ascii="宋体" w:hAnsi="宋体" w:cs="宋体"/>
                <w:color w:val="000000"/>
                <w:kern w:val="0"/>
                <w:sz w:val="22"/>
                <w:szCs w:val="22"/>
                <w:lang w:bidi="ar"/>
              </w:rPr>
              <w:t>34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A3B1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三益街台站</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F6F3B">
            <w:pPr>
              <w:widowControl/>
              <w:jc w:val="center"/>
              <w:textAlignment w:val="center"/>
              <w:rPr>
                <w:rFonts w:ascii="宋体" w:cs="宋体"/>
                <w:color w:val="000000"/>
                <w:sz w:val="22"/>
                <w:szCs w:val="22"/>
              </w:rPr>
            </w:pPr>
            <w:r>
              <w:rPr>
                <w:rFonts w:ascii="宋体" w:hAnsi="宋体" w:cs="宋体"/>
                <w:color w:val="000000"/>
                <w:kern w:val="0"/>
                <w:sz w:val="22"/>
                <w:szCs w:val="22"/>
                <w:lang w:bidi="ar"/>
              </w:rPr>
              <w:t>51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3679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市府山台站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E460A">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76C47">
            <w:pPr>
              <w:jc w:val="center"/>
              <w:rPr>
                <w:rFonts w:ascii="宋体" w:cs="宋体"/>
                <w:color w:val="000000"/>
                <w:sz w:val="22"/>
                <w:szCs w:val="22"/>
              </w:rPr>
            </w:pPr>
          </w:p>
        </w:tc>
      </w:tr>
      <w:tr w14:paraId="7DC834C9">
        <w:tblPrEx>
          <w:tblCellMar>
            <w:top w:w="0" w:type="dxa"/>
            <w:left w:w="0" w:type="dxa"/>
            <w:bottom w:w="0" w:type="dxa"/>
            <w:right w:w="0" w:type="dxa"/>
          </w:tblCellMar>
        </w:tblPrEx>
        <w:trPr>
          <w:trHeight w:val="270" w:hRule="atLeast"/>
          <w:jc w:val="center"/>
        </w:trPr>
        <w:tc>
          <w:tcPr>
            <w:tcW w:w="735" w:type="dxa"/>
            <w:tcBorders>
              <w:top w:val="nil"/>
              <w:left w:val="nil"/>
              <w:bottom w:val="nil"/>
              <w:right w:val="nil"/>
            </w:tcBorders>
            <w:noWrap/>
            <w:tcMar>
              <w:top w:w="15" w:type="dxa"/>
              <w:left w:w="15" w:type="dxa"/>
              <w:right w:w="15" w:type="dxa"/>
            </w:tcMar>
            <w:vAlign w:val="center"/>
          </w:tcPr>
          <w:p w14:paraId="07993D8E">
            <w:pPr>
              <w:jc w:val="center"/>
              <w:rPr>
                <w:rFonts w:ascii="宋体" w:cs="宋体"/>
                <w:color w:val="000000"/>
                <w:sz w:val="22"/>
                <w:szCs w:val="22"/>
              </w:rPr>
            </w:pPr>
          </w:p>
        </w:tc>
        <w:tc>
          <w:tcPr>
            <w:tcW w:w="2052" w:type="dxa"/>
            <w:tcBorders>
              <w:top w:val="nil"/>
              <w:left w:val="nil"/>
              <w:bottom w:val="nil"/>
              <w:right w:val="nil"/>
            </w:tcBorders>
            <w:noWrap/>
            <w:tcMar>
              <w:top w:w="15" w:type="dxa"/>
              <w:left w:w="15" w:type="dxa"/>
              <w:right w:w="15" w:type="dxa"/>
            </w:tcMar>
            <w:vAlign w:val="center"/>
          </w:tcPr>
          <w:p w14:paraId="7ACD66FB">
            <w:pPr>
              <w:jc w:val="center"/>
              <w:rPr>
                <w:rFonts w:ascii="宋体" w:cs="宋体"/>
                <w:color w:val="000000"/>
                <w:sz w:val="22"/>
                <w:szCs w:val="22"/>
              </w:rPr>
            </w:pPr>
          </w:p>
        </w:tc>
        <w:tc>
          <w:tcPr>
            <w:tcW w:w="648" w:type="dxa"/>
            <w:tcBorders>
              <w:top w:val="nil"/>
              <w:left w:val="nil"/>
              <w:bottom w:val="nil"/>
              <w:right w:val="nil"/>
            </w:tcBorders>
            <w:noWrap/>
            <w:tcMar>
              <w:top w:w="15" w:type="dxa"/>
              <w:left w:w="15" w:type="dxa"/>
              <w:right w:w="15" w:type="dxa"/>
            </w:tcMar>
            <w:vAlign w:val="center"/>
          </w:tcPr>
          <w:p w14:paraId="11A67EA3">
            <w:pPr>
              <w:jc w:val="center"/>
              <w:rPr>
                <w:rFonts w:ascii="宋体" w:cs="宋体"/>
                <w:color w:val="000000"/>
                <w:sz w:val="22"/>
                <w:szCs w:val="22"/>
              </w:rPr>
            </w:pPr>
          </w:p>
        </w:tc>
        <w:tc>
          <w:tcPr>
            <w:tcW w:w="2420" w:type="dxa"/>
            <w:tcBorders>
              <w:top w:val="nil"/>
              <w:left w:val="nil"/>
              <w:bottom w:val="nil"/>
              <w:right w:val="nil"/>
            </w:tcBorders>
            <w:noWrap/>
            <w:tcMar>
              <w:top w:w="15" w:type="dxa"/>
              <w:left w:w="15" w:type="dxa"/>
              <w:right w:w="15" w:type="dxa"/>
            </w:tcMar>
            <w:vAlign w:val="center"/>
          </w:tcPr>
          <w:p w14:paraId="7AC569F2">
            <w:pPr>
              <w:jc w:val="center"/>
              <w:rPr>
                <w:rFonts w:ascii="宋体" w:cs="宋体"/>
                <w:color w:val="000000"/>
                <w:sz w:val="22"/>
                <w:szCs w:val="22"/>
              </w:rPr>
            </w:pPr>
          </w:p>
        </w:tc>
        <w:tc>
          <w:tcPr>
            <w:tcW w:w="640" w:type="dxa"/>
            <w:tcBorders>
              <w:top w:val="nil"/>
              <w:left w:val="nil"/>
              <w:bottom w:val="nil"/>
              <w:right w:val="nil"/>
            </w:tcBorders>
            <w:noWrap/>
            <w:tcMar>
              <w:top w:w="15" w:type="dxa"/>
              <w:left w:w="15" w:type="dxa"/>
              <w:right w:w="15" w:type="dxa"/>
            </w:tcMar>
            <w:vAlign w:val="center"/>
          </w:tcPr>
          <w:p w14:paraId="2B2636E8">
            <w:pPr>
              <w:jc w:val="center"/>
              <w:rPr>
                <w:rFonts w:ascii="宋体" w:cs="宋体"/>
                <w:color w:val="000000"/>
                <w:sz w:val="22"/>
                <w:szCs w:val="22"/>
              </w:rPr>
            </w:pPr>
          </w:p>
        </w:tc>
        <w:tc>
          <w:tcPr>
            <w:tcW w:w="1868" w:type="dxa"/>
            <w:tcBorders>
              <w:top w:val="nil"/>
              <w:left w:val="nil"/>
              <w:bottom w:val="nil"/>
              <w:right w:val="nil"/>
            </w:tcBorders>
            <w:noWrap/>
            <w:tcMar>
              <w:top w:w="15" w:type="dxa"/>
              <w:left w:w="15" w:type="dxa"/>
              <w:right w:w="15" w:type="dxa"/>
            </w:tcMar>
            <w:vAlign w:val="center"/>
          </w:tcPr>
          <w:p w14:paraId="0A60D3B7">
            <w:pPr>
              <w:jc w:val="center"/>
              <w:rPr>
                <w:rFonts w:ascii="宋体" w:cs="宋体"/>
                <w:color w:val="000000"/>
                <w:sz w:val="22"/>
                <w:szCs w:val="22"/>
              </w:rPr>
            </w:pPr>
          </w:p>
        </w:tc>
        <w:tc>
          <w:tcPr>
            <w:tcW w:w="400" w:type="dxa"/>
            <w:tcBorders>
              <w:top w:val="nil"/>
              <w:left w:val="nil"/>
              <w:bottom w:val="nil"/>
              <w:right w:val="nil"/>
            </w:tcBorders>
            <w:noWrap/>
            <w:tcMar>
              <w:top w:w="15" w:type="dxa"/>
              <w:left w:w="15" w:type="dxa"/>
              <w:right w:w="15" w:type="dxa"/>
            </w:tcMar>
            <w:vAlign w:val="center"/>
          </w:tcPr>
          <w:p w14:paraId="4A039B6D">
            <w:pPr>
              <w:jc w:val="center"/>
              <w:rPr>
                <w:rFonts w:ascii="宋体" w:cs="宋体"/>
                <w:color w:val="000000"/>
                <w:sz w:val="22"/>
                <w:szCs w:val="22"/>
              </w:rPr>
            </w:pPr>
          </w:p>
        </w:tc>
        <w:tc>
          <w:tcPr>
            <w:tcW w:w="1258" w:type="dxa"/>
            <w:tcBorders>
              <w:top w:val="nil"/>
              <w:left w:val="nil"/>
              <w:bottom w:val="nil"/>
              <w:right w:val="nil"/>
            </w:tcBorders>
            <w:noWrap/>
            <w:tcMar>
              <w:top w:w="15" w:type="dxa"/>
              <w:left w:w="15" w:type="dxa"/>
              <w:right w:w="15" w:type="dxa"/>
            </w:tcMar>
            <w:vAlign w:val="center"/>
          </w:tcPr>
          <w:p w14:paraId="2CBAE579">
            <w:pPr>
              <w:jc w:val="center"/>
              <w:rPr>
                <w:rFonts w:ascii="宋体" w:cs="宋体"/>
                <w:color w:val="000000"/>
                <w:sz w:val="22"/>
                <w:szCs w:val="22"/>
              </w:rPr>
            </w:pPr>
          </w:p>
        </w:tc>
      </w:tr>
      <w:tr w14:paraId="02E538D6">
        <w:tblPrEx>
          <w:tblCellMar>
            <w:top w:w="0" w:type="dxa"/>
            <w:left w:w="0" w:type="dxa"/>
            <w:bottom w:w="0" w:type="dxa"/>
            <w:right w:w="0" w:type="dxa"/>
          </w:tblCellMar>
        </w:tblPrEx>
        <w:trPr>
          <w:trHeight w:val="375" w:hRule="atLeast"/>
          <w:jc w:val="center"/>
        </w:trPr>
        <w:tc>
          <w:tcPr>
            <w:tcW w:w="10021"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2FA05">
            <w:pPr>
              <w:widowControl/>
              <w:jc w:val="center"/>
              <w:textAlignment w:val="center"/>
              <w:rPr>
                <w:rFonts w:ascii="宋体" w:cs="宋体"/>
                <w:b/>
                <w:color w:val="000000"/>
                <w:sz w:val="28"/>
                <w:szCs w:val="28"/>
              </w:rPr>
            </w:pPr>
            <w:r>
              <w:rPr>
                <w:rFonts w:hint="eastAsia" w:ascii="宋体" w:hAnsi="宋体" w:cs="宋体"/>
                <w:b/>
                <w:color w:val="000000"/>
                <w:kern w:val="0"/>
                <w:sz w:val="28"/>
                <w:szCs w:val="28"/>
                <w:lang w:bidi="ar"/>
              </w:rPr>
              <w:t>益阳市中心城区农贸市场明细表</w:t>
            </w:r>
          </w:p>
        </w:tc>
      </w:tr>
      <w:tr w14:paraId="18EFED1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E165F">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1A1E9">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市场名称</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AF917">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77535">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市场名称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4DC8A">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2097D1">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市场名称</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B5E5B">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BED97">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市场名称</w:t>
            </w:r>
          </w:p>
        </w:tc>
      </w:tr>
      <w:tr w14:paraId="1789638D">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0EB63">
            <w:pPr>
              <w:widowControl/>
              <w:jc w:val="center"/>
              <w:textAlignment w:val="center"/>
              <w:rPr>
                <w:rFonts w:ascii="宋体" w:cs="宋体"/>
                <w:color w:val="000000"/>
                <w:sz w:val="22"/>
                <w:szCs w:val="22"/>
              </w:rPr>
            </w:pPr>
            <w:r>
              <w:rPr>
                <w:rFonts w:ascii="宋体" w:hAnsi="宋体" w:cs="宋体"/>
                <w:color w:val="000000"/>
                <w:kern w:val="0"/>
                <w:sz w:val="22"/>
                <w:szCs w:val="22"/>
                <w:lang w:bidi="ar"/>
              </w:rPr>
              <w:t>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0185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鹿角园市场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A736C">
            <w:pPr>
              <w:widowControl/>
              <w:jc w:val="center"/>
              <w:textAlignment w:val="center"/>
              <w:rPr>
                <w:rFonts w:ascii="宋体" w:cs="宋体"/>
                <w:color w:val="000000"/>
                <w:sz w:val="22"/>
                <w:szCs w:val="22"/>
              </w:rPr>
            </w:pPr>
            <w:r>
              <w:rPr>
                <w:rFonts w:ascii="宋体" w:hAnsi="宋体" w:cs="宋体"/>
                <w:color w:val="000000"/>
                <w:kern w:val="0"/>
                <w:sz w:val="22"/>
                <w:szCs w:val="22"/>
                <w:lang w:bidi="ar"/>
              </w:rPr>
              <w:t>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455F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天成市场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17A6B">
            <w:pPr>
              <w:widowControl/>
              <w:jc w:val="center"/>
              <w:textAlignment w:val="center"/>
              <w:rPr>
                <w:rFonts w:ascii="宋体" w:cs="宋体"/>
                <w:color w:val="000000"/>
                <w:sz w:val="22"/>
                <w:szCs w:val="22"/>
              </w:rPr>
            </w:pPr>
            <w:r>
              <w:rPr>
                <w:rFonts w:ascii="宋体" w:hAnsi="宋体" w:cs="宋体"/>
                <w:color w:val="000000"/>
                <w:kern w:val="0"/>
                <w:sz w:val="22"/>
                <w:szCs w:val="22"/>
                <w:lang w:bidi="ar"/>
              </w:rPr>
              <w:t>13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328E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大桃路市场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0ECDC">
            <w:pPr>
              <w:widowControl/>
              <w:jc w:val="center"/>
              <w:textAlignment w:val="center"/>
              <w:rPr>
                <w:rFonts w:ascii="宋体" w:cs="宋体"/>
                <w:color w:val="000000"/>
                <w:sz w:val="22"/>
                <w:szCs w:val="22"/>
              </w:rPr>
            </w:pPr>
            <w:r>
              <w:rPr>
                <w:rFonts w:ascii="宋体" w:hAnsi="宋体" w:cs="宋体"/>
                <w:color w:val="000000"/>
                <w:kern w:val="0"/>
                <w:sz w:val="22"/>
                <w:szCs w:val="22"/>
                <w:lang w:bidi="ar"/>
              </w:rPr>
              <w:t>19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C201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鹅洋池市场</w:t>
            </w:r>
          </w:p>
        </w:tc>
      </w:tr>
      <w:tr w14:paraId="1769F79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201C88">
            <w:pPr>
              <w:widowControl/>
              <w:jc w:val="center"/>
              <w:textAlignment w:val="center"/>
              <w:rPr>
                <w:rFonts w:ascii="宋体" w:cs="宋体"/>
                <w:color w:val="000000"/>
                <w:sz w:val="22"/>
                <w:szCs w:val="22"/>
              </w:rPr>
            </w:pPr>
            <w:r>
              <w:rPr>
                <w:rFonts w:ascii="宋体" w:hAnsi="宋体" w:cs="宋体"/>
                <w:color w:val="000000"/>
                <w:kern w:val="0"/>
                <w:sz w:val="22"/>
                <w:szCs w:val="22"/>
                <w:lang w:bidi="ar"/>
              </w:rPr>
              <w:t>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2F14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富桥市场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95341">
            <w:pPr>
              <w:widowControl/>
              <w:jc w:val="center"/>
              <w:textAlignment w:val="center"/>
              <w:rPr>
                <w:rFonts w:ascii="宋体" w:cs="宋体"/>
                <w:color w:val="000000"/>
                <w:sz w:val="22"/>
                <w:szCs w:val="22"/>
              </w:rPr>
            </w:pPr>
            <w:r>
              <w:rPr>
                <w:rFonts w:ascii="宋体" w:hAnsi="宋体" w:cs="宋体"/>
                <w:color w:val="000000"/>
                <w:kern w:val="0"/>
                <w:sz w:val="22"/>
                <w:szCs w:val="22"/>
                <w:lang w:bidi="ar"/>
              </w:rPr>
              <w:t>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2F02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红联大市场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449C9">
            <w:pPr>
              <w:widowControl/>
              <w:jc w:val="center"/>
              <w:textAlignment w:val="center"/>
              <w:rPr>
                <w:rFonts w:ascii="宋体" w:cs="宋体"/>
                <w:color w:val="000000"/>
                <w:sz w:val="22"/>
                <w:szCs w:val="22"/>
              </w:rPr>
            </w:pPr>
            <w:r>
              <w:rPr>
                <w:rFonts w:ascii="宋体" w:hAnsi="宋体" w:cs="宋体"/>
                <w:color w:val="000000"/>
                <w:kern w:val="0"/>
                <w:sz w:val="22"/>
                <w:szCs w:val="22"/>
                <w:lang w:bidi="ar"/>
              </w:rPr>
              <w:t>14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D409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三里桥市场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01EC24">
            <w:pPr>
              <w:widowControl/>
              <w:jc w:val="center"/>
              <w:textAlignment w:val="center"/>
              <w:rPr>
                <w:rFonts w:ascii="宋体" w:cs="宋体"/>
                <w:color w:val="000000"/>
                <w:sz w:val="22"/>
                <w:szCs w:val="22"/>
              </w:rPr>
            </w:pPr>
            <w:r>
              <w:rPr>
                <w:rFonts w:ascii="宋体" w:hAnsi="宋体" w:cs="宋体"/>
                <w:color w:val="000000"/>
                <w:kern w:val="0"/>
                <w:sz w:val="22"/>
                <w:szCs w:val="22"/>
                <w:lang w:bidi="ar"/>
              </w:rPr>
              <w:t>20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E9DE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三益街市场</w:t>
            </w:r>
          </w:p>
        </w:tc>
      </w:tr>
      <w:tr w14:paraId="620E467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AB596">
            <w:pPr>
              <w:widowControl/>
              <w:jc w:val="center"/>
              <w:textAlignment w:val="center"/>
              <w:rPr>
                <w:rFonts w:ascii="宋体" w:cs="宋体"/>
                <w:color w:val="000000"/>
                <w:sz w:val="22"/>
                <w:szCs w:val="22"/>
              </w:rPr>
            </w:pPr>
            <w:r>
              <w:rPr>
                <w:rFonts w:ascii="宋体" w:hAnsi="宋体" w:cs="宋体"/>
                <w:color w:val="000000"/>
                <w:kern w:val="0"/>
                <w:sz w:val="22"/>
                <w:szCs w:val="22"/>
                <w:lang w:bidi="ar"/>
              </w:rPr>
              <w:t>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D306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江金市场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5A53B">
            <w:pPr>
              <w:widowControl/>
              <w:jc w:val="center"/>
              <w:textAlignment w:val="center"/>
              <w:rPr>
                <w:rFonts w:ascii="宋体" w:cs="宋体"/>
                <w:color w:val="000000"/>
                <w:sz w:val="22"/>
                <w:szCs w:val="22"/>
              </w:rPr>
            </w:pPr>
            <w:r>
              <w:rPr>
                <w:rFonts w:ascii="宋体" w:hAnsi="宋体" w:cs="宋体"/>
                <w:color w:val="000000"/>
                <w:kern w:val="0"/>
                <w:sz w:val="22"/>
                <w:szCs w:val="22"/>
                <w:lang w:bidi="ar"/>
              </w:rPr>
              <w:t>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7820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大桥综合批发市场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A424C">
            <w:pPr>
              <w:widowControl/>
              <w:jc w:val="center"/>
              <w:textAlignment w:val="center"/>
              <w:rPr>
                <w:rFonts w:ascii="宋体" w:cs="宋体"/>
                <w:color w:val="000000"/>
                <w:sz w:val="22"/>
                <w:szCs w:val="22"/>
              </w:rPr>
            </w:pPr>
            <w:r>
              <w:rPr>
                <w:rFonts w:ascii="宋体" w:hAnsi="宋体" w:cs="宋体"/>
                <w:color w:val="000000"/>
                <w:kern w:val="0"/>
                <w:sz w:val="22"/>
                <w:szCs w:val="22"/>
                <w:lang w:bidi="ar"/>
              </w:rPr>
              <w:t>15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73D3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三桥（新团洲）市场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36E36">
            <w:pPr>
              <w:widowControl/>
              <w:jc w:val="center"/>
              <w:textAlignment w:val="center"/>
              <w:rPr>
                <w:rFonts w:ascii="宋体" w:cs="宋体"/>
                <w:color w:val="000000"/>
                <w:sz w:val="22"/>
                <w:szCs w:val="22"/>
              </w:rPr>
            </w:pPr>
            <w:r>
              <w:rPr>
                <w:rFonts w:ascii="宋体" w:hAnsi="宋体" w:cs="宋体"/>
                <w:color w:val="000000"/>
                <w:kern w:val="0"/>
                <w:sz w:val="22"/>
                <w:szCs w:val="22"/>
                <w:lang w:bidi="ar"/>
              </w:rPr>
              <w:t>21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997E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志溪河市场</w:t>
            </w:r>
          </w:p>
        </w:tc>
      </w:tr>
      <w:tr w14:paraId="6755E7F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15B30">
            <w:pPr>
              <w:widowControl/>
              <w:jc w:val="center"/>
              <w:textAlignment w:val="center"/>
              <w:rPr>
                <w:rFonts w:ascii="宋体" w:cs="宋体"/>
                <w:color w:val="000000"/>
                <w:sz w:val="22"/>
                <w:szCs w:val="22"/>
              </w:rPr>
            </w:pPr>
            <w:r>
              <w:rPr>
                <w:rFonts w:ascii="宋体" w:hAnsi="宋体" w:cs="宋体"/>
                <w:color w:val="000000"/>
                <w:kern w:val="0"/>
                <w:sz w:val="22"/>
                <w:szCs w:val="22"/>
                <w:lang w:bidi="ar"/>
              </w:rPr>
              <w:t>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95DF7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学府市场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3A99A">
            <w:pPr>
              <w:widowControl/>
              <w:jc w:val="center"/>
              <w:textAlignment w:val="center"/>
              <w:rPr>
                <w:rFonts w:ascii="宋体" w:cs="宋体"/>
                <w:color w:val="000000"/>
                <w:sz w:val="22"/>
                <w:szCs w:val="22"/>
              </w:rPr>
            </w:pPr>
            <w:r>
              <w:rPr>
                <w:rFonts w:ascii="宋体" w:hAnsi="宋体" w:cs="宋体"/>
                <w:color w:val="000000"/>
                <w:kern w:val="0"/>
                <w:sz w:val="22"/>
                <w:szCs w:val="22"/>
                <w:lang w:bidi="ar"/>
              </w:rPr>
              <w:t>10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66072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桃花仑市场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5FCA17">
            <w:pPr>
              <w:widowControl/>
              <w:jc w:val="center"/>
              <w:textAlignment w:val="center"/>
              <w:rPr>
                <w:rFonts w:ascii="宋体" w:cs="宋体"/>
                <w:color w:val="000000"/>
                <w:sz w:val="22"/>
                <w:szCs w:val="22"/>
              </w:rPr>
            </w:pPr>
            <w:r>
              <w:rPr>
                <w:rFonts w:ascii="宋体" w:hAnsi="宋体" w:cs="宋体"/>
                <w:color w:val="000000"/>
                <w:kern w:val="0"/>
                <w:sz w:val="22"/>
                <w:szCs w:val="22"/>
                <w:lang w:bidi="ar"/>
              </w:rPr>
              <w:t>16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CAC83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海吉星市场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19F04">
            <w:pPr>
              <w:widowControl/>
              <w:jc w:val="center"/>
              <w:textAlignment w:val="center"/>
              <w:rPr>
                <w:rFonts w:ascii="宋体" w:cs="宋体"/>
                <w:color w:val="000000"/>
                <w:sz w:val="22"/>
                <w:szCs w:val="22"/>
              </w:rPr>
            </w:pPr>
            <w:r>
              <w:rPr>
                <w:rFonts w:ascii="宋体" w:hAnsi="宋体" w:cs="宋体"/>
                <w:color w:val="000000"/>
                <w:kern w:val="0"/>
                <w:sz w:val="22"/>
                <w:szCs w:val="22"/>
                <w:lang w:bidi="ar"/>
              </w:rPr>
              <w:t>22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E72F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旭华市场</w:t>
            </w:r>
          </w:p>
        </w:tc>
      </w:tr>
      <w:tr w14:paraId="4F99BB2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B9573A">
            <w:pPr>
              <w:widowControl/>
              <w:jc w:val="center"/>
              <w:textAlignment w:val="center"/>
              <w:rPr>
                <w:rFonts w:ascii="宋体" w:cs="宋体"/>
                <w:color w:val="000000"/>
                <w:sz w:val="22"/>
                <w:szCs w:val="22"/>
              </w:rPr>
            </w:pPr>
            <w:r>
              <w:rPr>
                <w:rFonts w:ascii="宋体" w:hAnsi="宋体" w:cs="宋体"/>
                <w:color w:val="000000"/>
                <w:kern w:val="0"/>
                <w:sz w:val="22"/>
                <w:szCs w:val="22"/>
                <w:lang w:bidi="ar"/>
              </w:rPr>
              <w:t>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57480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学门口市场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6945B">
            <w:pPr>
              <w:widowControl/>
              <w:jc w:val="center"/>
              <w:textAlignment w:val="center"/>
              <w:rPr>
                <w:rFonts w:ascii="宋体" w:cs="宋体"/>
                <w:color w:val="000000"/>
                <w:sz w:val="22"/>
                <w:szCs w:val="22"/>
              </w:rPr>
            </w:pPr>
            <w:r>
              <w:rPr>
                <w:rFonts w:ascii="宋体" w:hAnsi="宋体" w:cs="宋体"/>
                <w:color w:val="000000"/>
                <w:kern w:val="0"/>
                <w:sz w:val="22"/>
                <w:szCs w:val="22"/>
                <w:lang w:bidi="ar"/>
              </w:rPr>
              <w:t>11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316D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赫山南市场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330AD">
            <w:pPr>
              <w:widowControl/>
              <w:jc w:val="center"/>
              <w:textAlignment w:val="center"/>
              <w:rPr>
                <w:rFonts w:ascii="宋体" w:cs="宋体"/>
                <w:color w:val="000000"/>
                <w:sz w:val="22"/>
                <w:szCs w:val="22"/>
              </w:rPr>
            </w:pPr>
            <w:r>
              <w:rPr>
                <w:rFonts w:ascii="宋体" w:hAnsi="宋体" w:cs="宋体"/>
                <w:color w:val="000000"/>
                <w:kern w:val="0"/>
                <w:sz w:val="22"/>
                <w:szCs w:val="22"/>
                <w:lang w:bidi="ar"/>
              </w:rPr>
              <w:t>17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8FA2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朝阳市场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B8099F">
            <w:pPr>
              <w:widowControl/>
              <w:jc w:val="center"/>
              <w:textAlignment w:val="center"/>
              <w:rPr>
                <w:rFonts w:ascii="宋体" w:cs="宋体"/>
                <w:color w:val="000000"/>
                <w:sz w:val="22"/>
                <w:szCs w:val="22"/>
              </w:rPr>
            </w:pPr>
            <w:r>
              <w:rPr>
                <w:rFonts w:ascii="宋体" w:hAnsi="宋体" w:cs="宋体"/>
                <w:color w:val="000000"/>
                <w:kern w:val="0"/>
                <w:sz w:val="22"/>
                <w:szCs w:val="22"/>
                <w:lang w:bidi="ar"/>
              </w:rPr>
              <w:t>23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1E7C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七里桥农贸市场</w:t>
            </w:r>
          </w:p>
        </w:tc>
      </w:tr>
      <w:tr w14:paraId="74BE82C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A54ED">
            <w:pPr>
              <w:widowControl/>
              <w:jc w:val="center"/>
              <w:textAlignment w:val="center"/>
              <w:rPr>
                <w:rFonts w:ascii="宋体" w:cs="宋体"/>
                <w:color w:val="000000"/>
                <w:sz w:val="22"/>
                <w:szCs w:val="22"/>
              </w:rPr>
            </w:pPr>
            <w:r>
              <w:rPr>
                <w:rFonts w:ascii="宋体" w:hAnsi="宋体" w:cs="宋体"/>
                <w:color w:val="000000"/>
                <w:kern w:val="0"/>
                <w:sz w:val="22"/>
                <w:szCs w:val="22"/>
                <w:lang w:bidi="ar"/>
              </w:rPr>
              <w:t>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34B3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东门口市场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AD72A">
            <w:pPr>
              <w:widowControl/>
              <w:jc w:val="center"/>
              <w:textAlignment w:val="center"/>
              <w:rPr>
                <w:rFonts w:ascii="宋体" w:cs="宋体"/>
                <w:color w:val="000000"/>
                <w:sz w:val="22"/>
                <w:szCs w:val="22"/>
              </w:rPr>
            </w:pPr>
            <w:r>
              <w:rPr>
                <w:rFonts w:ascii="宋体" w:hAnsi="宋体" w:cs="宋体"/>
                <w:color w:val="000000"/>
                <w:kern w:val="0"/>
                <w:sz w:val="22"/>
                <w:szCs w:val="22"/>
                <w:lang w:bidi="ar"/>
              </w:rPr>
              <w:t>12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FF9A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桥南市场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779AAE">
            <w:pPr>
              <w:widowControl/>
              <w:jc w:val="center"/>
              <w:textAlignment w:val="center"/>
              <w:rPr>
                <w:rFonts w:ascii="宋体" w:cs="宋体"/>
                <w:color w:val="000000"/>
                <w:sz w:val="22"/>
                <w:szCs w:val="22"/>
              </w:rPr>
            </w:pPr>
            <w:r>
              <w:rPr>
                <w:rFonts w:ascii="宋体" w:hAnsi="宋体" w:cs="宋体"/>
                <w:color w:val="000000"/>
                <w:kern w:val="0"/>
                <w:sz w:val="22"/>
                <w:szCs w:val="22"/>
                <w:lang w:bidi="ar"/>
              </w:rPr>
              <w:t>18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7657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资江机农贸市场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B206B">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9F5EAC">
            <w:pPr>
              <w:jc w:val="center"/>
              <w:rPr>
                <w:rFonts w:ascii="宋体" w:cs="宋体"/>
                <w:color w:val="000000"/>
                <w:sz w:val="22"/>
                <w:szCs w:val="22"/>
              </w:rPr>
            </w:pPr>
          </w:p>
        </w:tc>
      </w:tr>
      <w:tr w14:paraId="01BEA665">
        <w:tblPrEx>
          <w:tblCellMar>
            <w:top w:w="0" w:type="dxa"/>
            <w:left w:w="0" w:type="dxa"/>
            <w:bottom w:w="0" w:type="dxa"/>
            <w:right w:w="0" w:type="dxa"/>
          </w:tblCellMar>
        </w:tblPrEx>
        <w:trPr>
          <w:trHeight w:val="270" w:hRule="atLeast"/>
          <w:jc w:val="center"/>
        </w:trPr>
        <w:tc>
          <w:tcPr>
            <w:tcW w:w="735" w:type="dxa"/>
            <w:tcBorders>
              <w:top w:val="nil"/>
              <w:left w:val="nil"/>
              <w:bottom w:val="nil"/>
              <w:right w:val="nil"/>
            </w:tcBorders>
            <w:noWrap/>
            <w:tcMar>
              <w:top w:w="15" w:type="dxa"/>
              <w:left w:w="15" w:type="dxa"/>
              <w:right w:w="15" w:type="dxa"/>
            </w:tcMar>
            <w:vAlign w:val="center"/>
          </w:tcPr>
          <w:p w14:paraId="7B1553F4">
            <w:pPr>
              <w:jc w:val="center"/>
              <w:rPr>
                <w:rFonts w:ascii="宋体" w:cs="宋体"/>
                <w:color w:val="000000"/>
                <w:sz w:val="22"/>
                <w:szCs w:val="22"/>
              </w:rPr>
            </w:pPr>
          </w:p>
        </w:tc>
        <w:tc>
          <w:tcPr>
            <w:tcW w:w="2052" w:type="dxa"/>
            <w:tcBorders>
              <w:top w:val="nil"/>
              <w:left w:val="nil"/>
              <w:bottom w:val="nil"/>
              <w:right w:val="nil"/>
            </w:tcBorders>
            <w:noWrap/>
            <w:tcMar>
              <w:top w:w="15" w:type="dxa"/>
              <w:left w:w="15" w:type="dxa"/>
              <w:right w:w="15" w:type="dxa"/>
            </w:tcMar>
            <w:vAlign w:val="center"/>
          </w:tcPr>
          <w:p w14:paraId="71ED4ED8">
            <w:pPr>
              <w:jc w:val="center"/>
              <w:rPr>
                <w:rFonts w:ascii="宋体" w:cs="宋体"/>
                <w:color w:val="000000"/>
                <w:sz w:val="22"/>
                <w:szCs w:val="22"/>
              </w:rPr>
            </w:pPr>
          </w:p>
        </w:tc>
        <w:tc>
          <w:tcPr>
            <w:tcW w:w="648" w:type="dxa"/>
            <w:tcBorders>
              <w:top w:val="nil"/>
              <w:left w:val="nil"/>
              <w:bottom w:val="nil"/>
              <w:right w:val="nil"/>
            </w:tcBorders>
            <w:noWrap/>
            <w:tcMar>
              <w:top w:w="15" w:type="dxa"/>
              <w:left w:w="15" w:type="dxa"/>
              <w:right w:w="15" w:type="dxa"/>
            </w:tcMar>
            <w:vAlign w:val="center"/>
          </w:tcPr>
          <w:p w14:paraId="7C357B50">
            <w:pPr>
              <w:jc w:val="center"/>
              <w:rPr>
                <w:rFonts w:ascii="宋体" w:cs="宋体"/>
                <w:color w:val="000000"/>
                <w:sz w:val="22"/>
                <w:szCs w:val="22"/>
              </w:rPr>
            </w:pPr>
          </w:p>
        </w:tc>
        <w:tc>
          <w:tcPr>
            <w:tcW w:w="2420" w:type="dxa"/>
            <w:tcBorders>
              <w:top w:val="nil"/>
              <w:left w:val="nil"/>
              <w:bottom w:val="nil"/>
              <w:right w:val="nil"/>
            </w:tcBorders>
            <w:noWrap/>
            <w:tcMar>
              <w:top w:w="15" w:type="dxa"/>
              <w:left w:w="15" w:type="dxa"/>
              <w:right w:w="15" w:type="dxa"/>
            </w:tcMar>
            <w:vAlign w:val="center"/>
          </w:tcPr>
          <w:p w14:paraId="488AD1D0">
            <w:pPr>
              <w:jc w:val="center"/>
              <w:rPr>
                <w:rFonts w:ascii="宋体" w:cs="宋体"/>
                <w:color w:val="000000"/>
                <w:sz w:val="22"/>
                <w:szCs w:val="22"/>
              </w:rPr>
            </w:pPr>
          </w:p>
        </w:tc>
        <w:tc>
          <w:tcPr>
            <w:tcW w:w="640" w:type="dxa"/>
            <w:tcBorders>
              <w:top w:val="nil"/>
              <w:left w:val="nil"/>
              <w:bottom w:val="nil"/>
              <w:right w:val="nil"/>
            </w:tcBorders>
            <w:noWrap/>
            <w:tcMar>
              <w:top w:w="15" w:type="dxa"/>
              <w:left w:w="15" w:type="dxa"/>
              <w:right w:w="15" w:type="dxa"/>
            </w:tcMar>
            <w:vAlign w:val="center"/>
          </w:tcPr>
          <w:p w14:paraId="457750AB">
            <w:pPr>
              <w:jc w:val="center"/>
              <w:rPr>
                <w:rFonts w:ascii="宋体" w:cs="宋体"/>
                <w:color w:val="000000"/>
                <w:sz w:val="22"/>
                <w:szCs w:val="22"/>
              </w:rPr>
            </w:pPr>
          </w:p>
        </w:tc>
        <w:tc>
          <w:tcPr>
            <w:tcW w:w="1868" w:type="dxa"/>
            <w:tcBorders>
              <w:top w:val="nil"/>
              <w:left w:val="nil"/>
              <w:bottom w:val="nil"/>
              <w:right w:val="nil"/>
            </w:tcBorders>
            <w:noWrap/>
            <w:tcMar>
              <w:top w:w="15" w:type="dxa"/>
              <w:left w:w="15" w:type="dxa"/>
              <w:right w:w="15" w:type="dxa"/>
            </w:tcMar>
            <w:vAlign w:val="center"/>
          </w:tcPr>
          <w:p w14:paraId="52BA1297">
            <w:pPr>
              <w:jc w:val="center"/>
              <w:rPr>
                <w:rFonts w:ascii="宋体" w:cs="宋体"/>
                <w:color w:val="000000"/>
                <w:sz w:val="22"/>
                <w:szCs w:val="22"/>
              </w:rPr>
            </w:pPr>
          </w:p>
        </w:tc>
        <w:tc>
          <w:tcPr>
            <w:tcW w:w="400" w:type="dxa"/>
            <w:tcBorders>
              <w:top w:val="nil"/>
              <w:left w:val="nil"/>
              <w:bottom w:val="nil"/>
              <w:right w:val="nil"/>
            </w:tcBorders>
            <w:noWrap/>
            <w:tcMar>
              <w:top w:w="15" w:type="dxa"/>
              <w:left w:w="15" w:type="dxa"/>
              <w:right w:w="15" w:type="dxa"/>
            </w:tcMar>
            <w:vAlign w:val="center"/>
          </w:tcPr>
          <w:p w14:paraId="264F4DBB">
            <w:pPr>
              <w:jc w:val="center"/>
              <w:rPr>
                <w:rFonts w:ascii="宋体" w:cs="宋体"/>
                <w:color w:val="000000"/>
                <w:sz w:val="22"/>
                <w:szCs w:val="22"/>
              </w:rPr>
            </w:pPr>
          </w:p>
        </w:tc>
        <w:tc>
          <w:tcPr>
            <w:tcW w:w="1258" w:type="dxa"/>
            <w:tcBorders>
              <w:top w:val="nil"/>
              <w:left w:val="nil"/>
              <w:bottom w:val="nil"/>
              <w:right w:val="nil"/>
            </w:tcBorders>
            <w:noWrap/>
            <w:tcMar>
              <w:top w:w="15" w:type="dxa"/>
              <w:left w:w="15" w:type="dxa"/>
              <w:right w:w="15" w:type="dxa"/>
            </w:tcMar>
            <w:vAlign w:val="center"/>
          </w:tcPr>
          <w:p w14:paraId="574F4211">
            <w:pPr>
              <w:jc w:val="center"/>
              <w:rPr>
                <w:rFonts w:ascii="宋体" w:cs="宋体"/>
                <w:color w:val="000000"/>
                <w:sz w:val="22"/>
                <w:szCs w:val="22"/>
              </w:rPr>
            </w:pPr>
          </w:p>
        </w:tc>
      </w:tr>
      <w:tr w14:paraId="53BB692B">
        <w:tblPrEx>
          <w:tblCellMar>
            <w:top w:w="0" w:type="dxa"/>
            <w:left w:w="0" w:type="dxa"/>
            <w:bottom w:w="0" w:type="dxa"/>
            <w:right w:w="0" w:type="dxa"/>
          </w:tblCellMar>
        </w:tblPrEx>
        <w:trPr>
          <w:trHeight w:val="920" w:hRule="atLeast"/>
          <w:jc w:val="center"/>
        </w:trPr>
        <w:tc>
          <w:tcPr>
            <w:tcW w:w="1002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D4E59">
            <w:pPr>
              <w:widowControl/>
              <w:jc w:val="center"/>
              <w:textAlignment w:val="center"/>
              <w:rPr>
                <w:rFonts w:ascii="宋体" w:cs="宋体"/>
                <w:b/>
                <w:color w:val="000000"/>
                <w:sz w:val="28"/>
                <w:szCs w:val="28"/>
              </w:rPr>
            </w:pPr>
            <w:r>
              <w:rPr>
                <w:rFonts w:hint="eastAsia" w:ascii="宋体" w:hAnsi="宋体" w:cs="宋体"/>
                <w:b/>
                <w:color w:val="000000"/>
                <w:kern w:val="0"/>
                <w:sz w:val="28"/>
                <w:szCs w:val="28"/>
                <w:lang w:bidi="ar"/>
              </w:rPr>
              <w:t>益阳市中心城区弃管小区等明细表</w:t>
            </w:r>
            <w:r>
              <w:rPr>
                <w:rFonts w:ascii="宋体" w:cs="宋体"/>
                <w:b/>
                <w:color w:val="000000"/>
                <w:kern w:val="0"/>
                <w:sz w:val="28"/>
                <w:szCs w:val="28"/>
                <w:lang w:bidi="ar"/>
              </w:rPr>
              <w:br w:type="textWrapping"/>
            </w:r>
            <w:r>
              <w:rPr>
                <w:rFonts w:hint="eastAsia" w:ascii="宋体" w:hAnsi="宋体" w:cs="宋体"/>
                <w:b/>
                <w:color w:val="000000"/>
                <w:kern w:val="0"/>
                <w:sz w:val="28"/>
                <w:szCs w:val="28"/>
                <w:lang w:bidi="ar"/>
              </w:rPr>
              <w:t>（含老旧居民区、部分物业管理小区（收费在</w:t>
            </w:r>
            <w:r>
              <w:rPr>
                <w:rFonts w:ascii="宋体" w:hAnsi="宋体" w:cs="宋体"/>
                <w:b/>
                <w:color w:val="000000"/>
                <w:kern w:val="0"/>
                <w:sz w:val="28"/>
                <w:szCs w:val="28"/>
                <w:lang w:bidi="ar"/>
              </w:rPr>
              <w:t>1</w:t>
            </w:r>
            <w:r>
              <w:rPr>
                <w:rFonts w:hint="eastAsia" w:ascii="宋体" w:hAnsi="宋体" w:cs="宋体"/>
                <w:b/>
                <w:color w:val="000000"/>
                <w:kern w:val="0"/>
                <w:sz w:val="28"/>
                <w:szCs w:val="28"/>
                <w:lang w:bidi="ar"/>
              </w:rPr>
              <w:t>元</w:t>
            </w:r>
            <w:r>
              <w:rPr>
                <w:rFonts w:ascii="宋体" w:hAnsi="宋体" w:cs="宋体"/>
                <w:b/>
                <w:color w:val="000000"/>
                <w:kern w:val="0"/>
                <w:sz w:val="28"/>
                <w:szCs w:val="28"/>
                <w:lang w:bidi="ar"/>
              </w:rPr>
              <w:t>/</w:t>
            </w:r>
            <w:r>
              <w:rPr>
                <w:rFonts w:hint="eastAsia" w:ascii="宋体" w:hAnsi="宋体" w:cs="宋体"/>
                <w:b/>
                <w:color w:val="000000"/>
                <w:kern w:val="0"/>
                <w:sz w:val="28"/>
                <w:szCs w:val="28"/>
                <w:lang w:bidi="ar"/>
              </w:rPr>
              <w:t>㎡以下的）等）</w:t>
            </w:r>
          </w:p>
        </w:tc>
      </w:tr>
      <w:tr w14:paraId="4DBC7AB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3FF54">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E5E4E">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55835">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9FA74D">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2941E">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CED84">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FEEB43">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F5E32">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r>
      <w:tr w14:paraId="5134CB3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52E20">
            <w:pPr>
              <w:widowControl/>
              <w:jc w:val="center"/>
              <w:textAlignment w:val="center"/>
              <w:rPr>
                <w:rFonts w:ascii="宋体" w:cs="宋体"/>
                <w:color w:val="000000"/>
                <w:sz w:val="22"/>
                <w:szCs w:val="22"/>
              </w:rPr>
            </w:pPr>
            <w:r>
              <w:rPr>
                <w:rFonts w:ascii="宋体" w:hAnsi="宋体" w:cs="宋体"/>
                <w:color w:val="000000"/>
                <w:kern w:val="0"/>
                <w:sz w:val="22"/>
                <w:szCs w:val="22"/>
                <w:lang w:bidi="ar"/>
              </w:rPr>
              <w:t>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944B4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滨湖小区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1F4FD">
            <w:pPr>
              <w:widowControl/>
              <w:jc w:val="center"/>
              <w:textAlignment w:val="center"/>
              <w:rPr>
                <w:rFonts w:ascii="宋体" w:cs="宋体"/>
                <w:color w:val="000000"/>
                <w:sz w:val="22"/>
                <w:szCs w:val="22"/>
              </w:rPr>
            </w:pPr>
            <w:r>
              <w:rPr>
                <w:rFonts w:ascii="宋体" w:hAnsi="宋体" w:cs="宋体"/>
                <w:color w:val="000000"/>
                <w:kern w:val="0"/>
                <w:sz w:val="22"/>
                <w:szCs w:val="22"/>
                <w:lang w:bidi="ar"/>
              </w:rPr>
              <w:t>59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899F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会龙苑家属区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E563A">
            <w:pPr>
              <w:widowControl/>
              <w:jc w:val="center"/>
              <w:textAlignment w:val="center"/>
              <w:rPr>
                <w:rFonts w:ascii="宋体" w:cs="宋体"/>
                <w:color w:val="000000"/>
                <w:sz w:val="22"/>
                <w:szCs w:val="22"/>
              </w:rPr>
            </w:pPr>
            <w:r>
              <w:rPr>
                <w:rFonts w:ascii="宋体" w:hAnsi="宋体" w:cs="宋体"/>
                <w:color w:val="000000"/>
                <w:kern w:val="0"/>
                <w:sz w:val="22"/>
                <w:szCs w:val="22"/>
                <w:lang w:bidi="ar"/>
              </w:rPr>
              <w:t>117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AF39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电梯厂小区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E722A">
            <w:pPr>
              <w:widowControl/>
              <w:jc w:val="center"/>
              <w:textAlignment w:val="center"/>
              <w:rPr>
                <w:rFonts w:ascii="宋体" w:cs="宋体"/>
                <w:color w:val="000000"/>
                <w:sz w:val="22"/>
                <w:szCs w:val="22"/>
              </w:rPr>
            </w:pPr>
            <w:r>
              <w:rPr>
                <w:rFonts w:ascii="宋体" w:hAnsi="宋体" w:cs="宋体"/>
                <w:color w:val="000000"/>
                <w:kern w:val="0"/>
                <w:sz w:val="22"/>
                <w:szCs w:val="22"/>
                <w:lang w:bidi="ar"/>
              </w:rPr>
              <w:t>175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656A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金山花园</w:t>
            </w:r>
          </w:p>
        </w:tc>
      </w:tr>
      <w:tr w14:paraId="64EA631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F4A15">
            <w:pPr>
              <w:widowControl/>
              <w:jc w:val="center"/>
              <w:textAlignment w:val="center"/>
              <w:rPr>
                <w:rFonts w:ascii="宋体" w:cs="宋体"/>
                <w:color w:val="000000"/>
                <w:sz w:val="22"/>
                <w:szCs w:val="22"/>
              </w:rPr>
            </w:pPr>
            <w:r>
              <w:rPr>
                <w:rFonts w:ascii="宋体" w:hAnsi="宋体" w:cs="宋体"/>
                <w:color w:val="000000"/>
                <w:kern w:val="0"/>
                <w:sz w:val="22"/>
                <w:szCs w:val="22"/>
                <w:lang w:bidi="ar"/>
              </w:rPr>
              <w:t>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6C62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台贝厂</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53AD53">
            <w:pPr>
              <w:widowControl/>
              <w:jc w:val="center"/>
              <w:textAlignment w:val="center"/>
              <w:rPr>
                <w:rFonts w:ascii="宋体" w:cs="宋体"/>
                <w:color w:val="000000"/>
                <w:sz w:val="22"/>
                <w:szCs w:val="22"/>
              </w:rPr>
            </w:pPr>
            <w:r>
              <w:rPr>
                <w:rFonts w:ascii="宋体" w:hAnsi="宋体" w:cs="宋体"/>
                <w:color w:val="000000"/>
                <w:kern w:val="0"/>
                <w:sz w:val="22"/>
                <w:szCs w:val="22"/>
                <w:lang w:bidi="ar"/>
              </w:rPr>
              <w:t>60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90C29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毛巾厂家属区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36E66">
            <w:pPr>
              <w:widowControl/>
              <w:jc w:val="center"/>
              <w:textAlignment w:val="center"/>
              <w:rPr>
                <w:rFonts w:ascii="宋体" w:cs="宋体"/>
                <w:color w:val="000000"/>
                <w:sz w:val="22"/>
                <w:szCs w:val="22"/>
              </w:rPr>
            </w:pPr>
            <w:r>
              <w:rPr>
                <w:rFonts w:ascii="宋体" w:hAnsi="宋体" w:cs="宋体"/>
                <w:color w:val="000000"/>
                <w:kern w:val="0"/>
                <w:sz w:val="22"/>
                <w:szCs w:val="22"/>
                <w:lang w:bidi="ar"/>
              </w:rPr>
              <w:t>118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1532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景秀资阳小区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FBC56">
            <w:pPr>
              <w:widowControl/>
              <w:jc w:val="center"/>
              <w:textAlignment w:val="center"/>
              <w:rPr>
                <w:rFonts w:ascii="宋体" w:cs="宋体"/>
                <w:color w:val="000000"/>
                <w:sz w:val="22"/>
                <w:szCs w:val="22"/>
              </w:rPr>
            </w:pPr>
            <w:r>
              <w:rPr>
                <w:rFonts w:ascii="宋体" w:hAnsi="宋体" w:cs="宋体"/>
                <w:color w:val="000000"/>
                <w:kern w:val="0"/>
                <w:sz w:val="22"/>
                <w:szCs w:val="22"/>
                <w:lang w:bidi="ar"/>
              </w:rPr>
              <w:t>176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7EB5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状元楼</w:t>
            </w:r>
          </w:p>
        </w:tc>
      </w:tr>
      <w:tr w14:paraId="6DAEBD6D">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B6E98">
            <w:pPr>
              <w:widowControl/>
              <w:jc w:val="center"/>
              <w:textAlignment w:val="center"/>
              <w:rPr>
                <w:rFonts w:ascii="宋体" w:cs="宋体"/>
                <w:color w:val="000000"/>
                <w:sz w:val="22"/>
                <w:szCs w:val="22"/>
              </w:rPr>
            </w:pPr>
            <w:r>
              <w:rPr>
                <w:rFonts w:ascii="宋体" w:hAnsi="宋体" w:cs="宋体"/>
                <w:color w:val="000000"/>
                <w:kern w:val="0"/>
                <w:sz w:val="22"/>
                <w:szCs w:val="22"/>
                <w:lang w:bidi="ar"/>
              </w:rPr>
              <w:t>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DB167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赫山粮店</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895BB3">
            <w:pPr>
              <w:widowControl/>
              <w:jc w:val="center"/>
              <w:textAlignment w:val="center"/>
              <w:rPr>
                <w:rFonts w:ascii="宋体" w:cs="宋体"/>
                <w:color w:val="000000"/>
                <w:sz w:val="22"/>
                <w:szCs w:val="22"/>
              </w:rPr>
            </w:pPr>
            <w:r>
              <w:rPr>
                <w:rFonts w:ascii="宋体" w:hAnsi="宋体" w:cs="宋体"/>
                <w:color w:val="000000"/>
                <w:kern w:val="0"/>
                <w:sz w:val="22"/>
                <w:szCs w:val="22"/>
                <w:lang w:bidi="ar"/>
              </w:rPr>
              <w:t>61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6239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彩印厂家属区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BF06C">
            <w:pPr>
              <w:widowControl/>
              <w:jc w:val="center"/>
              <w:textAlignment w:val="center"/>
              <w:rPr>
                <w:rFonts w:ascii="宋体" w:cs="宋体"/>
                <w:color w:val="000000"/>
                <w:sz w:val="22"/>
                <w:szCs w:val="22"/>
              </w:rPr>
            </w:pPr>
            <w:r>
              <w:rPr>
                <w:rFonts w:ascii="宋体" w:hAnsi="宋体" w:cs="宋体"/>
                <w:color w:val="000000"/>
                <w:kern w:val="0"/>
                <w:sz w:val="22"/>
                <w:szCs w:val="22"/>
                <w:lang w:bidi="ar"/>
              </w:rPr>
              <w:t>119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F0EF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翠竹花园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CD3794">
            <w:pPr>
              <w:widowControl/>
              <w:jc w:val="center"/>
              <w:textAlignment w:val="center"/>
              <w:rPr>
                <w:rFonts w:ascii="宋体" w:cs="宋体"/>
                <w:color w:val="000000"/>
                <w:sz w:val="22"/>
                <w:szCs w:val="22"/>
              </w:rPr>
            </w:pPr>
            <w:r>
              <w:rPr>
                <w:rFonts w:ascii="宋体" w:hAnsi="宋体" w:cs="宋体"/>
                <w:color w:val="000000"/>
                <w:kern w:val="0"/>
                <w:sz w:val="22"/>
                <w:szCs w:val="22"/>
                <w:lang w:bidi="ar"/>
              </w:rPr>
              <w:t>177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49C3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大海塘十组</w:t>
            </w:r>
          </w:p>
        </w:tc>
      </w:tr>
      <w:tr w14:paraId="3E16B383">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26CA9">
            <w:pPr>
              <w:widowControl/>
              <w:jc w:val="center"/>
              <w:textAlignment w:val="center"/>
              <w:rPr>
                <w:rFonts w:ascii="宋体" w:cs="宋体"/>
                <w:color w:val="000000"/>
                <w:sz w:val="22"/>
                <w:szCs w:val="22"/>
              </w:rPr>
            </w:pPr>
            <w:r>
              <w:rPr>
                <w:rFonts w:ascii="宋体" w:hAnsi="宋体" w:cs="宋体"/>
                <w:color w:val="000000"/>
                <w:kern w:val="0"/>
                <w:sz w:val="22"/>
                <w:szCs w:val="22"/>
                <w:lang w:bidi="ar"/>
              </w:rPr>
              <w:t>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9CDB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农机公司</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EFF1AC">
            <w:pPr>
              <w:widowControl/>
              <w:jc w:val="center"/>
              <w:textAlignment w:val="center"/>
              <w:rPr>
                <w:rFonts w:ascii="宋体" w:cs="宋体"/>
                <w:color w:val="000000"/>
                <w:sz w:val="22"/>
                <w:szCs w:val="22"/>
              </w:rPr>
            </w:pPr>
            <w:r>
              <w:rPr>
                <w:rFonts w:ascii="宋体" w:hAnsi="宋体" w:cs="宋体"/>
                <w:color w:val="000000"/>
                <w:kern w:val="0"/>
                <w:sz w:val="22"/>
                <w:szCs w:val="22"/>
                <w:lang w:bidi="ar"/>
              </w:rPr>
              <w:t>62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ECC1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橡机家属区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D525D">
            <w:pPr>
              <w:widowControl/>
              <w:jc w:val="center"/>
              <w:textAlignment w:val="center"/>
              <w:rPr>
                <w:rFonts w:ascii="宋体" w:cs="宋体"/>
                <w:color w:val="000000"/>
                <w:sz w:val="22"/>
                <w:szCs w:val="22"/>
              </w:rPr>
            </w:pPr>
            <w:r>
              <w:rPr>
                <w:rFonts w:ascii="宋体" w:hAnsi="宋体" w:cs="宋体"/>
                <w:color w:val="000000"/>
                <w:kern w:val="0"/>
                <w:sz w:val="22"/>
                <w:szCs w:val="22"/>
                <w:lang w:bidi="ar"/>
              </w:rPr>
              <w:t>120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9186E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光明小区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E61BC">
            <w:pPr>
              <w:widowControl/>
              <w:jc w:val="center"/>
              <w:textAlignment w:val="center"/>
              <w:rPr>
                <w:rFonts w:ascii="宋体" w:cs="宋体"/>
                <w:color w:val="000000"/>
                <w:sz w:val="22"/>
                <w:szCs w:val="22"/>
              </w:rPr>
            </w:pPr>
            <w:r>
              <w:rPr>
                <w:rFonts w:ascii="宋体" w:hAnsi="宋体" w:cs="宋体"/>
                <w:color w:val="000000"/>
                <w:kern w:val="0"/>
                <w:sz w:val="22"/>
                <w:szCs w:val="22"/>
                <w:lang w:bidi="ar"/>
              </w:rPr>
              <w:t>178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2B88F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大海塘十一组</w:t>
            </w:r>
          </w:p>
        </w:tc>
      </w:tr>
      <w:tr w14:paraId="73F8F4A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535D7D">
            <w:pPr>
              <w:widowControl/>
              <w:jc w:val="center"/>
              <w:textAlignment w:val="center"/>
              <w:rPr>
                <w:rFonts w:ascii="宋体" w:cs="宋体"/>
                <w:color w:val="000000"/>
                <w:sz w:val="22"/>
                <w:szCs w:val="22"/>
              </w:rPr>
            </w:pPr>
            <w:r>
              <w:rPr>
                <w:rFonts w:ascii="宋体" w:hAnsi="宋体" w:cs="宋体"/>
                <w:color w:val="000000"/>
                <w:kern w:val="0"/>
                <w:sz w:val="22"/>
                <w:szCs w:val="22"/>
                <w:lang w:bidi="ar"/>
              </w:rPr>
              <w:t>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A47A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园艺小区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B85C9">
            <w:pPr>
              <w:widowControl/>
              <w:jc w:val="center"/>
              <w:textAlignment w:val="center"/>
              <w:rPr>
                <w:rFonts w:ascii="宋体" w:cs="宋体"/>
                <w:color w:val="000000"/>
                <w:sz w:val="22"/>
                <w:szCs w:val="22"/>
              </w:rPr>
            </w:pPr>
            <w:r>
              <w:rPr>
                <w:rFonts w:ascii="宋体" w:hAnsi="宋体" w:cs="宋体"/>
                <w:color w:val="000000"/>
                <w:kern w:val="0"/>
                <w:sz w:val="22"/>
                <w:szCs w:val="22"/>
                <w:lang w:bidi="ar"/>
              </w:rPr>
              <w:t>63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170EF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沙管厂家属区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74CBD">
            <w:pPr>
              <w:widowControl/>
              <w:jc w:val="center"/>
              <w:textAlignment w:val="center"/>
              <w:rPr>
                <w:rFonts w:ascii="宋体" w:cs="宋体"/>
                <w:color w:val="000000"/>
                <w:sz w:val="22"/>
                <w:szCs w:val="22"/>
              </w:rPr>
            </w:pPr>
            <w:r>
              <w:rPr>
                <w:rFonts w:ascii="宋体" w:hAnsi="宋体" w:cs="宋体"/>
                <w:color w:val="000000"/>
                <w:kern w:val="0"/>
                <w:sz w:val="22"/>
                <w:szCs w:val="22"/>
                <w:lang w:bidi="ar"/>
              </w:rPr>
              <w:t>121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020E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木瓜园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E52E2">
            <w:pPr>
              <w:widowControl/>
              <w:jc w:val="center"/>
              <w:textAlignment w:val="center"/>
              <w:rPr>
                <w:rFonts w:ascii="宋体" w:cs="宋体"/>
                <w:color w:val="000000"/>
                <w:sz w:val="22"/>
                <w:szCs w:val="22"/>
              </w:rPr>
            </w:pPr>
            <w:r>
              <w:rPr>
                <w:rFonts w:ascii="宋体" w:hAnsi="宋体" w:cs="宋体"/>
                <w:color w:val="000000"/>
                <w:kern w:val="0"/>
                <w:sz w:val="22"/>
                <w:szCs w:val="22"/>
                <w:lang w:bidi="ar"/>
              </w:rPr>
              <w:t>179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F9863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同心楼小区</w:t>
            </w:r>
          </w:p>
        </w:tc>
      </w:tr>
      <w:tr w14:paraId="2849366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0A8CE">
            <w:pPr>
              <w:widowControl/>
              <w:jc w:val="center"/>
              <w:textAlignment w:val="center"/>
              <w:rPr>
                <w:rFonts w:ascii="宋体" w:cs="宋体"/>
                <w:color w:val="000000"/>
                <w:sz w:val="22"/>
                <w:szCs w:val="22"/>
              </w:rPr>
            </w:pPr>
            <w:r>
              <w:rPr>
                <w:rFonts w:ascii="宋体" w:hAnsi="宋体" w:cs="宋体"/>
                <w:color w:val="000000"/>
                <w:kern w:val="0"/>
                <w:sz w:val="22"/>
                <w:szCs w:val="22"/>
                <w:lang w:bidi="ar"/>
              </w:rPr>
              <w:t>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37A4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格林花园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4667D">
            <w:pPr>
              <w:widowControl/>
              <w:jc w:val="center"/>
              <w:textAlignment w:val="center"/>
              <w:rPr>
                <w:rFonts w:ascii="宋体" w:cs="宋体"/>
                <w:color w:val="000000"/>
                <w:sz w:val="22"/>
                <w:szCs w:val="22"/>
              </w:rPr>
            </w:pPr>
            <w:r>
              <w:rPr>
                <w:rFonts w:ascii="宋体" w:hAnsi="宋体" w:cs="宋体"/>
                <w:color w:val="000000"/>
                <w:kern w:val="0"/>
                <w:sz w:val="22"/>
                <w:szCs w:val="22"/>
                <w:lang w:bidi="ar"/>
              </w:rPr>
              <w:t>64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3A04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化肥厂小区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3BC18">
            <w:pPr>
              <w:widowControl/>
              <w:jc w:val="center"/>
              <w:textAlignment w:val="center"/>
              <w:rPr>
                <w:rFonts w:ascii="宋体" w:cs="宋体"/>
                <w:color w:val="000000"/>
                <w:sz w:val="22"/>
                <w:szCs w:val="22"/>
              </w:rPr>
            </w:pPr>
            <w:r>
              <w:rPr>
                <w:rFonts w:ascii="宋体" w:hAnsi="宋体" w:cs="宋体"/>
                <w:color w:val="000000"/>
                <w:kern w:val="0"/>
                <w:sz w:val="22"/>
                <w:szCs w:val="22"/>
                <w:lang w:bidi="ar"/>
              </w:rPr>
              <w:t>122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ACC1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禾田巷</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5C39D">
            <w:pPr>
              <w:widowControl/>
              <w:jc w:val="center"/>
              <w:textAlignment w:val="center"/>
              <w:rPr>
                <w:rFonts w:ascii="宋体" w:cs="宋体"/>
                <w:color w:val="000000"/>
                <w:sz w:val="22"/>
                <w:szCs w:val="22"/>
              </w:rPr>
            </w:pPr>
            <w:r>
              <w:rPr>
                <w:rFonts w:ascii="宋体" w:hAnsi="宋体" w:cs="宋体"/>
                <w:color w:val="000000"/>
                <w:kern w:val="0"/>
                <w:sz w:val="22"/>
                <w:szCs w:val="22"/>
                <w:lang w:bidi="ar"/>
              </w:rPr>
              <w:t>180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0942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大海塘十二组</w:t>
            </w:r>
          </w:p>
        </w:tc>
      </w:tr>
      <w:tr w14:paraId="64E2335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3C686B">
            <w:pPr>
              <w:widowControl/>
              <w:jc w:val="center"/>
              <w:textAlignment w:val="center"/>
              <w:rPr>
                <w:rFonts w:ascii="宋体" w:cs="宋体"/>
                <w:color w:val="000000"/>
                <w:sz w:val="22"/>
                <w:szCs w:val="22"/>
              </w:rPr>
            </w:pPr>
            <w:r>
              <w:rPr>
                <w:rFonts w:ascii="宋体" w:hAnsi="宋体" w:cs="宋体"/>
                <w:color w:val="000000"/>
                <w:kern w:val="0"/>
                <w:sz w:val="22"/>
                <w:szCs w:val="22"/>
                <w:lang w:bidi="ar"/>
              </w:rPr>
              <w:t>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B0A6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香樟花苑</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C8C2F1">
            <w:pPr>
              <w:widowControl/>
              <w:jc w:val="center"/>
              <w:textAlignment w:val="center"/>
              <w:rPr>
                <w:rFonts w:ascii="宋体" w:cs="宋体"/>
                <w:color w:val="000000"/>
                <w:sz w:val="22"/>
                <w:szCs w:val="22"/>
              </w:rPr>
            </w:pPr>
            <w:r>
              <w:rPr>
                <w:rFonts w:ascii="宋体" w:hAnsi="宋体" w:cs="宋体"/>
                <w:color w:val="000000"/>
                <w:kern w:val="0"/>
                <w:sz w:val="22"/>
                <w:szCs w:val="22"/>
                <w:lang w:bidi="ar"/>
              </w:rPr>
              <w:t>65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776F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氮肥厂小区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B0AACB">
            <w:pPr>
              <w:widowControl/>
              <w:jc w:val="center"/>
              <w:textAlignment w:val="center"/>
              <w:rPr>
                <w:rFonts w:ascii="宋体" w:cs="宋体"/>
                <w:color w:val="000000"/>
                <w:sz w:val="22"/>
                <w:szCs w:val="22"/>
              </w:rPr>
            </w:pPr>
            <w:r>
              <w:rPr>
                <w:rFonts w:ascii="宋体" w:hAnsi="宋体" w:cs="宋体"/>
                <w:color w:val="000000"/>
                <w:kern w:val="0"/>
                <w:sz w:val="22"/>
                <w:szCs w:val="22"/>
                <w:lang w:bidi="ar"/>
              </w:rPr>
              <w:t>123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31507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张家花园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017C1">
            <w:pPr>
              <w:widowControl/>
              <w:jc w:val="center"/>
              <w:textAlignment w:val="center"/>
              <w:rPr>
                <w:rFonts w:ascii="宋体" w:cs="宋体"/>
                <w:color w:val="000000"/>
                <w:sz w:val="22"/>
                <w:szCs w:val="22"/>
              </w:rPr>
            </w:pPr>
            <w:r>
              <w:rPr>
                <w:rFonts w:ascii="宋体" w:hAnsi="宋体" w:cs="宋体"/>
                <w:color w:val="000000"/>
                <w:kern w:val="0"/>
                <w:sz w:val="22"/>
                <w:szCs w:val="22"/>
                <w:lang w:bidi="ar"/>
              </w:rPr>
              <w:t>181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FDF2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明月综合安置小区</w:t>
            </w:r>
          </w:p>
        </w:tc>
      </w:tr>
      <w:tr w14:paraId="6D302C9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538BF">
            <w:pPr>
              <w:widowControl/>
              <w:jc w:val="center"/>
              <w:textAlignment w:val="center"/>
              <w:rPr>
                <w:rFonts w:ascii="宋体" w:cs="宋体"/>
                <w:color w:val="000000"/>
                <w:sz w:val="22"/>
                <w:szCs w:val="22"/>
              </w:rPr>
            </w:pPr>
            <w:r>
              <w:rPr>
                <w:rFonts w:ascii="宋体" w:hAnsi="宋体" w:cs="宋体"/>
                <w:color w:val="000000"/>
                <w:kern w:val="0"/>
                <w:sz w:val="22"/>
                <w:szCs w:val="22"/>
                <w:lang w:bidi="ar"/>
              </w:rPr>
              <w:t>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E02A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同升小区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25D37">
            <w:pPr>
              <w:widowControl/>
              <w:jc w:val="center"/>
              <w:textAlignment w:val="center"/>
              <w:rPr>
                <w:rFonts w:ascii="宋体" w:cs="宋体"/>
                <w:color w:val="000000"/>
                <w:sz w:val="22"/>
                <w:szCs w:val="22"/>
              </w:rPr>
            </w:pPr>
            <w:r>
              <w:rPr>
                <w:rFonts w:ascii="宋体" w:hAnsi="宋体" w:cs="宋体"/>
                <w:color w:val="000000"/>
                <w:kern w:val="0"/>
                <w:sz w:val="22"/>
                <w:szCs w:val="22"/>
                <w:lang w:bidi="ar"/>
              </w:rPr>
              <w:t>66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841CF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保障性小区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D5C86">
            <w:pPr>
              <w:widowControl/>
              <w:jc w:val="center"/>
              <w:textAlignment w:val="center"/>
              <w:rPr>
                <w:rFonts w:ascii="宋体" w:cs="宋体"/>
                <w:color w:val="000000"/>
                <w:sz w:val="22"/>
                <w:szCs w:val="22"/>
              </w:rPr>
            </w:pPr>
            <w:r>
              <w:rPr>
                <w:rFonts w:ascii="宋体" w:hAnsi="宋体" w:cs="宋体"/>
                <w:color w:val="000000"/>
                <w:kern w:val="0"/>
                <w:sz w:val="22"/>
                <w:szCs w:val="22"/>
                <w:lang w:bidi="ar"/>
              </w:rPr>
              <w:t>124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81C2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幸福小区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09A51">
            <w:pPr>
              <w:widowControl/>
              <w:jc w:val="center"/>
              <w:textAlignment w:val="center"/>
              <w:rPr>
                <w:rFonts w:ascii="宋体" w:cs="宋体"/>
                <w:color w:val="000000"/>
                <w:sz w:val="22"/>
                <w:szCs w:val="22"/>
              </w:rPr>
            </w:pPr>
            <w:r>
              <w:rPr>
                <w:rFonts w:ascii="宋体" w:hAnsi="宋体" w:cs="宋体"/>
                <w:color w:val="000000"/>
                <w:kern w:val="0"/>
                <w:sz w:val="22"/>
                <w:szCs w:val="22"/>
                <w:lang w:bidi="ar"/>
              </w:rPr>
              <w:t>182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00F1D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明月一号安置小区</w:t>
            </w:r>
          </w:p>
        </w:tc>
      </w:tr>
      <w:tr w14:paraId="5F24D11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40E0A">
            <w:pPr>
              <w:widowControl/>
              <w:jc w:val="center"/>
              <w:textAlignment w:val="center"/>
              <w:rPr>
                <w:rFonts w:ascii="宋体" w:cs="宋体"/>
                <w:color w:val="000000"/>
                <w:sz w:val="22"/>
                <w:szCs w:val="22"/>
              </w:rPr>
            </w:pPr>
            <w:r>
              <w:rPr>
                <w:rFonts w:ascii="宋体" w:hAnsi="宋体" w:cs="宋体"/>
                <w:color w:val="000000"/>
                <w:kern w:val="0"/>
                <w:sz w:val="22"/>
                <w:szCs w:val="22"/>
                <w:lang w:bidi="ar"/>
              </w:rPr>
              <w:t>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AD2C8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晓园嘉苑</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2D5FE">
            <w:pPr>
              <w:widowControl/>
              <w:jc w:val="center"/>
              <w:textAlignment w:val="center"/>
              <w:rPr>
                <w:rFonts w:ascii="宋体" w:cs="宋体"/>
                <w:color w:val="000000"/>
                <w:sz w:val="22"/>
                <w:szCs w:val="22"/>
              </w:rPr>
            </w:pPr>
            <w:r>
              <w:rPr>
                <w:rFonts w:ascii="宋体" w:hAnsi="宋体" w:cs="宋体"/>
                <w:color w:val="000000"/>
                <w:kern w:val="0"/>
                <w:sz w:val="22"/>
                <w:szCs w:val="22"/>
                <w:lang w:bidi="ar"/>
              </w:rPr>
              <w:t>67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C632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氮肥厂安置小区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703DB">
            <w:pPr>
              <w:widowControl/>
              <w:jc w:val="center"/>
              <w:textAlignment w:val="center"/>
              <w:rPr>
                <w:rFonts w:ascii="宋体" w:cs="宋体"/>
                <w:color w:val="000000"/>
                <w:sz w:val="22"/>
                <w:szCs w:val="22"/>
              </w:rPr>
            </w:pPr>
            <w:r>
              <w:rPr>
                <w:rFonts w:ascii="宋体" w:hAnsi="宋体" w:cs="宋体"/>
                <w:color w:val="000000"/>
                <w:kern w:val="0"/>
                <w:sz w:val="22"/>
                <w:szCs w:val="22"/>
                <w:lang w:bidi="ar"/>
              </w:rPr>
              <w:t>125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10A1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太平桥老旧小区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6BE9FB">
            <w:pPr>
              <w:widowControl/>
              <w:jc w:val="center"/>
              <w:textAlignment w:val="center"/>
              <w:rPr>
                <w:rFonts w:ascii="宋体" w:cs="宋体"/>
                <w:color w:val="000000"/>
                <w:sz w:val="22"/>
                <w:szCs w:val="22"/>
              </w:rPr>
            </w:pPr>
            <w:r>
              <w:rPr>
                <w:rFonts w:ascii="宋体" w:hAnsi="宋体" w:cs="宋体"/>
                <w:color w:val="000000"/>
                <w:kern w:val="0"/>
                <w:sz w:val="22"/>
                <w:szCs w:val="22"/>
                <w:lang w:bidi="ar"/>
              </w:rPr>
              <w:t>183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822E0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明月二号安置小区</w:t>
            </w:r>
          </w:p>
        </w:tc>
      </w:tr>
      <w:tr w14:paraId="2F04BDF3">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15ED9">
            <w:pPr>
              <w:widowControl/>
              <w:jc w:val="center"/>
              <w:textAlignment w:val="center"/>
              <w:rPr>
                <w:rFonts w:ascii="宋体" w:cs="宋体"/>
                <w:color w:val="000000"/>
                <w:sz w:val="22"/>
                <w:szCs w:val="22"/>
              </w:rPr>
            </w:pPr>
            <w:r>
              <w:rPr>
                <w:rFonts w:ascii="宋体" w:hAnsi="宋体" w:cs="宋体"/>
                <w:color w:val="000000"/>
                <w:kern w:val="0"/>
                <w:sz w:val="22"/>
                <w:szCs w:val="22"/>
                <w:lang w:bidi="ar"/>
              </w:rPr>
              <w:t>10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2AF1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团圆嘉苑</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CBEFE">
            <w:pPr>
              <w:widowControl/>
              <w:jc w:val="center"/>
              <w:textAlignment w:val="center"/>
              <w:rPr>
                <w:rFonts w:ascii="宋体" w:cs="宋体"/>
                <w:color w:val="000000"/>
                <w:sz w:val="22"/>
                <w:szCs w:val="22"/>
              </w:rPr>
            </w:pPr>
            <w:r>
              <w:rPr>
                <w:rFonts w:ascii="宋体" w:hAnsi="宋体" w:cs="宋体"/>
                <w:color w:val="000000"/>
                <w:kern w:val="0"/>
                <w:sz w:val="22"/>
                <w:szCs w:val="22"/>
                <w:lang w:bidi="ar"/>
              </w:rPr>
              <w:t>68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E8D3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汽运公司家属区（汽运公司）</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2EAA2C">
            <w:pPr>
              <w:widowControl/>
              <w:jc w:val="center"/>
              <w:textAlignment w:val="center"/>
              <w:rPr>
                <w:rFonts w:ascii="宋体" w:cs="宋体"/>
                <w:color w:val="000000"/>
                <w:sz w:val="22"/>
                <w:szCs w:val="22"/>
              </w:rPr>
            </w:pPr>
            <w:r>
              <w:rPr>
                <w:rFonts w:ascii="宋体" w:hAnsi="宋体" w:cs="宋体"/>
                <w:color w:val="000000"/>
                <w:kern w:val="0"/>
                <w:sz w:val="22"/>
                <w:szCs w:val="22"/>
                <w:lang w:bidi="ar"/>
              </w:rPr>
              <w:t>126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066E7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向仓南路居民区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5E8A4">
            <w:pPr>
              <w:widowControl/>
              <w:jc w:val="center"/>
              <w:textAlignment w:val="center"/>
              <w:rPr>
                <w:rFonts w:ascii="宋体" w:cs="宋体"/>
                <w:color w:val="000000"/>
                <w:sz w:val="22"/>
                <w:szCs w:val="22"/>
              </w:rPr>
            </w:pPr>
            <w:r>
              <w:rPr>
                <w:rFonts w:ascii="宋体" w:hAnsi="宋体" w:cs="宋体"/>
                <w:color w:val="000000"/>
                <w:kern w:val="0"/>
                <w:sz w:val="22"/>
                <w:szCs w:val="22"/>
                <w:lang w:bidi="ar"/>
              </w:rPr>
              <w:t>184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9ABC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玉鹿安置小区</w:t>
            </w:r>
          </w:p>
        </w:tc>
      </w:tr>
      <w:tr w14:paraId="0FB611D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A6A6B">
            <w:pPr>
              <w:widowControl/>
              <w:jc w:val="center"/>
              <w:textAlignment w:val="center"/>
              <w:rPr>
                <w:rFonts w:ascii="宋体" w:cs="宋体"/>
                <w:color w:val="000000"/>
                <w:sz w:val="22"/>
                <w:szCs w:val="22"/>
              </w:rPr>
            </w:pPr>
            <w:r>
              <w:rPr>
                <w:rFonts w:ascii="宋体" w:hAnsi="宋体" w:cs="宋体"/>
                <w:color w:val="000000"/>
                <w:kern w:val="0"/>
                <w:sz w:val="22"/>
                <w:szCs w:val="22"/>
                <w:lang w:bidi="ar"/>
              </w:rPr>
              <w:t>11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C7513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三里桥老街</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896E9">
            <w:pPr>
              <w:widowControl/>
              <w:jc w:val="center"/>
              <w:textAlignment w:val="center"/>
              <w:rPr>
                <w:rFonts w:ascii="宋体" w:cs="宋体"/>
                <w:color w:val="000000"/>
                <w:sz w:val="22"/>
                <w:szCs w:val="22"/>
              </w:rPr>
            </w:pPr>
            <w:r>
              <w:rPr>
                <w:rFonts w:ascii="宋体" w:hAnsi="宋体" w:cs="宋体"/>
                <w:color w:val="000000"/>
                <w:kern w:val="0"/>
                <w:sz w:val="22"/>
                <w:szCs w:val="22"/>
                <w:lang w:bidi="ar"/>
              </w:rPr>
              <w:t>69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D89B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铁路小区</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医院片区）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963889">
            <w:pPr>
              <w:widowControl/>
              <w:jc w:val="center"/>
              <w:textAlignment w:val="center"/>
              <w:rPr>
                <w:rFonts w:ascii="宋体" w:cs="宋体"/>
                <w:color w:val="000000"/>
                <w:sz w:val="22"/>
                <w:szCs w:val="22"/>
              </w:rPr>
            </w:pPr>
            <w:r>
              <w:rPr>
                <w:rFonts w:ascii="宋体" w:hAnsi="宋体" w:cs="宋体"/>
                <w:color w:val="000000"/>
                <w:kern w:val="0"/>
                <w:sz w:val="22"/>
                <w:szCs w:val="22"/>
                <w:lang w:bidi="ar"/>
              </w:rPr>
              <w:t>127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F855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诚信家园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8C4CA">
            <w:pPr>
              <w:widowControl/>
              <w:jc w:val="center"/>
              <w:textAlignment w:val="center"/>
              <w:rPr>
                <w:rFonts w:ascii="宋体" w:cs="宋体"/>
                <w:color w:val="000000"/>
                <w:sz w:val="22"/>
                <w:szCs w:val="22"/>
              </w:rPr>
            </w:pPr>
            <w:r>
              <w:rPr>
                <w:rFonts w:ascii="宋体" w:hAnsi="宋体" w:cs="宋体"/>
                <w:color w:val="000000"/>
                <w:kern w:val="0"/>
                <w:sz w:val="22"/>
                <w:szCs w:val="22"/>
                <w:lang w:bidi="ar"/>
              </w:rPr>
              <w:t>185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1A43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金塘安置小区</w:t>
            </w:r>
          </w:p>
        </w:tc>
      </w:tr>
      <w:tr w14:paraId="75317082">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D7ACB">
            <w:pPr>
              <w:widowControl/>
              <w:jc w:val="center"/>
              <w:textAlignment w:val="center"/>
              <w:rPr>
                <w:rFonts w:ascii="宋体" w:cs="宋体"/>
                <w:color w:val="000000"/>
                <w:sz w:val="22"/>
                <w:szCs w:val="22"/>
              </w:rPr>
            </w:pPr>
            <w:r>
              <w:rPr>
                <w:rFonts w:ascii="宋体" w:hAnsi="宋体" w:cs="宋体"/>
                <w:color w:val="000000"/>
                <w:kern w:val="0"/>
                <w:sz w:val="22"/>
                <w:szCs w:val="22"/>
                <w:lang w:bidi="ar"/>
              </w:rPr>
              <w:t>12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5637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双辉大厦</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46B79">
            <w:pPr>
              <w:widowControl/>
              <w:jc w:val="center"/>
              <w:textAlignment w:val="center"/>
              <w:rPr>
                <w:rFonts w:ascii="宋体" w:cs="宋体"/>
                <w:color w:val="000000"/>
                <w:sz w:val="22"/>
                <w:szCs w:val="22"/>
              </w:rPr>
            </w:pPr>
            <w:r>
              <w:rPr>
                <w:rFonts w:ascii="宋体" w:hAnsi="宋体" w:cs="宋体"/>
                <w:color w:val="000000"/>
                <w:kern w:val="0"/>
                <w:sz w:val="22"/>
                <w:szCs w:val="22"/>
                <w:lang w:bidi="ar"/>
              </w:rPr>
              <w:t>70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C7C1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铁路小区（佳苑片区）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64874">
            <w:pPr>
              <w:widowControl/>
              <w:jc w:val="center"/>
              <w:textAlignment w:val="center"/>
              <w:rPr>
                <w:rFonts w:ascii="宋体" w:cs="宋体"/>
                <w:color w:val="000000"/>
                <w:sz w:val="22"/>
                <w:szCs w:val="22"/>
              </w:rPr>
            </w:pPr>
            <w:r>
              <w:rPr>
                <w:rFonts w:ascii="宋体" w:hAnsi="宋体" w:cs="宋体"/>
                <w:color w:val="000000"/>
                <w:kern w:val="0"/>
                <w:sz w:val="22"/>
                <w:szCs w:val="22"/>
                <w:lang w:bidi="ar"/>
              </w:rPr>
              <w:t>128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B02A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秀水俪园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788639">
            <w:pPr>
              <w:widowControl/>
              <w:jc w:val="center"/>
              <w:textAlignment w:val="center"/>
              <w:rPr>
                <w:rFonts w:ascii="宋体" w:cs="宋体"/>
                <w:color w:val="000000"/>
                <w:sz w:val="22"/>
                <w:szCs w:val="22"/>
              </w:rPr>
            </w:pPr>
            <w:r>
              <w:rPr>
                <w:rFonts w:ascii="宋体" w:hAnsi="宋体" w:cs="宋体"/>
                <w:color w:val="000000"/>
                <w:kern w:val="0"/>
                <w:sz w:val="22"/>
                <w:szCs w:val="22"/>
                <w:lang w:bidi="ar"/>
              </w:rPr>
              <w:t>186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4200C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王家坝安置小区</w:t>
            </w:r>
          </w:p>
        </w:tc>
      </w:tr>
      <w:tr w14:paraId="3239A8F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BB413">
            <w:pPr>
              <w:widowControl/>
              <w:jc w:val="center"/>
              <w:textAlignment w:val="center"/>
              <w:rPr>
                <w:rFonts w:ascii="宋体" w:cs="宋体"/>
                <w:color w:val="000000"/>
                <w:sz w:val="22"/>
                <w:szCs w:val="22"/>
              </w:rPr>
            </w:pPr>
            <w:r>
              <w:rPr>
                <w:rFonts w:ascii="宋体" w:hAnsi="宋体" w:cs="宋体"/>
                <w:color w:val="000000"/>
                <w:kern w:val="0"/>
                <w:sz w:val="22"/>
                <w:szCs w:val="22"/>
                <w:lang w:bidi="ar"/>
              </w:rPr>
              <w:t>13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48E51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生资公司</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183ED">
            <w:pPr>
              <w:widowControl/>
              <w:jc w:val="center"/>
              <w:textAlignment w:val="center"/>
              <w:rPr>
                <w:rFonts w:ascii="宋体" w:cs="宋体"/>
                <w:color w:val="000000"/>
                <w:sz w:val="22"/>
                <w:szCs w:val="22"/>
              </w:rPr>
            </w:pPr>
            <w:r>
              <w:rPr>
                <w:rFonts w:ascii="宋体" w:hAnsi="宋体" w:cs="宋体"/>
                <w:color w:val="000000"/>
                <w:kern w:val="0"/>
                <w:sz w:val="22"/>
                <w:szCs w:val="22"/>
                <w:lang w:bidi="ar"/>
              </w:rPr>
              <w:t>71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F86C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铁路小区（鸡公山片区）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BC13D2">
            <w:pPr>
              <w:widowControl/>
              <w:jc w:val="center"/>
              <w:textAlignment w:val="center"/>
              <w:rPr>
                <w:rFonts w:ascii="宋体" w:cs="宋体"/>
                <w:color w:val="000000"/>
                <w:sz w:val="22"/>
                <w:szCs w:val="22"/>
              </w:rPr>
            </w:pPr>
            <w:r>
              <w:rPr>
                <w:rFonts w:ascii="宋体" w:hAnsi="宋体" w:cs="宋体"/>
                <w:color w:val="000000"/>
                <w:kern w:val="0"/>
                <w:sz w:val="22"/>
                <w:szCs w:val="22"/>
                <w:lang w:bidi="ar"/>
              </w:rPr>
              <w:t>129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CDC2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旭辉家园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4ED4B">
            <w:pPr>
              <w:widowControl/>
              <w:jc w:val="center"/>
              <w:textAlignment w:val="center"/>
              <w:rPr>
                <w:rFonts w:ascii="宋体" w:cs="宋体"/>
                <w:color w:val="000000"/>
                <w:sz w:val="22"/>
                <w:szCs w:val="22"/>
              </w:rPr>
            </w:pPr>
            <w:r>
              <w:rPr>
                <w:rFonts w:ascii="宋体" w:hAnsi="宋体" w:cs="宋体"/>
                <w:color w:val="000000"/>
                <w:kern w:val="0"/>
                <w:sz w:val="22"/>
                <w:szCs w:val="22"/>
                <w:lang w:bidi="ar"/>
              </w:rPr>
              <w:t>187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84EED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白屋巷安置小区</w:t>
            </w:r>
          </w:p>
        </w:tc>
      </w:tr>
      <w:tr w14:paraId="4C7287C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98A7A">
            <w:pPr>
              <w:widowControl/>
              <w:jc w:val="center"/>
              <w:textAlignment w:val="center"/>
              <w:rPr>
                <w:rFonts w:ascii="宋体" w:cs="宋体"/>
                <w:color w:val="000000"/>
                <w:sz w:val="22"/>
                <w:szCs w:val="22"/>
              </w:rPr>
            </w:pPr>
            <w:r>
              <w:rPr>
                <w:rFonts w:ascii="宋体" w:hAnsi="宋体" w:cs="宋体"/>
                <w:color w:val="000000"/>
                <w:kern w:val="0"/>
                <w:sz w:val="22"/>
                <w:szCs w:val="22"/>
                <w:lang w:bidi="ar"/>
              </w:rPr>
              <w:t>14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0464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服装厂</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337F7">
            <w:pPr>
              <w:widowControl/>
              <w:jc w:val="center"/>
              <w:textAlignment w:val="center"/>
              <w:rPr>
                <w:rFonts w:ascii="宋体" w:cs="宋体"/>
                <w:color w:val="000000"/>
                <w:sz w:val="22"/>
                <w:szCs w:val="22"/>
              </w:rPr>
            </w:pPr>
            <w:r>
              <w:rPr>
                <w:rFonts w:ascii="宋体" w:hAnsi="宋体" w:cs="宋体"/>
                <w:color w:val="000000"/>
                <w:kern w:val="0"/>
                <w:sz w:val="22"/>
                <w:szCs w:val="22"/>
                <w:lang w:bidi="ar"/>
              </w:rPr>
              <w:t>72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B186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红星七组老旧居民区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D5725A">
            <w:pPr>
              <w:widowControl/>
              <w:jc w:val="center"/>
              <w:textAlignment w:val="center"/>
              <w:rPr>
                <w:rFonts w:ascii="宋体" w:cs="宋体"/>
                <w:color w:val="000000"/>
                <w:sz w:val="22"/>
                <w:szCs w:val="22"/>
              </w:rPr>
            </w:pPr>
            <w:r>
              <w:rPr>
                <w:rFonts w:ascii="宋体" w:hAnsi="宋体" w:cs="宋体"/>
                <w:color w:val="000000"/>
                <w:kern w:val="0"/>
                <w:sz w:val="22"/>
                <w:szCs w:val="22"/>
                <w:lang w:bidi="ar"/>
              </w:rPr>
              <w:t>130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39D8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神龙堂大楼</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2390B">
            <w:pPr>
              <w:widowControl/>
              <w:jc w:val="center"/>
              <w:textAlignment w:val="center"/>
              <w:rPr>
                <w:rFonts w:ascii="宋体" w:cs="宋体"/>
                <w:color w:val="000000"/>
                <w:sz w:val="22"/>
                <w:szCs w:val="22"/>
              </w:rPr>
            </w:pPr>
            <w:r>
              <w:rPr>
                <w:rFonts w:ascii="宋体" w:hAnsi="宋体" w:cs="宋体"/>
                <w:color w:val="000000"/>
                <w:kern w:val="0"/>
                <w:sz w:val="22"/>
                <w:szCs w:val="22"/>
                <w:lang w:bidi="ar"/>
              </w:rPr>
              <w:t>188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CBCE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良茂小区</w:t>
            </w:r>
          </w:p>
        </w:tc>
      </w:tr>
      <w:tr w14:paraId="621DF990">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3D48B">
            <w:pPr>
              <w:widowControl/>
              <w:jc w:val="center"/>
              <w:textAlignment w:val="center"/>
              <w:rPr>
                <w:rFonts w:ascii="宋体" w:cs="宋体"/>
                <w:color w:val="000000"/>
                <w:sz w:val="22"/>
                <w:szCs w:val="22"/>
              </w:rPr>
            </w:pPr>
            <w:r>
              <w:rPr>
                <w:rFonts w:ascii="宋体" w:hAnsi="宋体" w:cs="宋体"/>
                <w:color w:val="000000"/>
                <w:kern w:val="0"/>
                <w:sz w:val="22"/>
                <w:szCs w:val="22"/>
                <w:lang w:bidi="ar"/>
              </w:rPr>
              <w:t>15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7BCF6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齿轮厂南区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055DB">
            <w:pPr>
              <w:widowControl/>
              <w:jc w:val="center"/>
              <w:textAlignment w:val="center"/>
              <w:rPr>
                <w:rFonts w:ascii="宋体" w:cs="宋体"/>
                <w:color w:val="000000"/>
                <w:sz w:val="22"/>
                <w:szCs w:val="22"/>
              </w:rPr>
            </w:pPr>
            <w:r>
              <w:rPr>
                <w:rFonts w:ascii="宋体" w:hAnsi="宋体" w:cs="宋体"/>
                <w:color w:val="000000"/>
                <w:kern w:val="0"/>
                <w:sz w:val="22"/>
                <w:szCs w:val="22"/>
                <w:lang w:bidi="ar"/>
              </w:rPr>
              <w:t>73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217AC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红星小区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2D2C11">
            <w:pPr>
              <w:widowControl/>
              <w:jc w:val="center"/>
              <w:textAlignment w:val="center"/>
              <w:rPr>
                <w:rFonts w:ascii="宋体" w:cs="宋体"/>
                <w:color w:val="000000"/>
                <w:sz w:val="22"/>
                <w:szCs w:val="22"/>
              </w:rPr>
            </w:pPr>
            <w:r>
              <w:rPr>
                <w:rFonts w:ascii="宋体" w:hAnsi="宋体" w:cs="宋体"/>
                <w:color w:val="000000"/>
                <w:kern w:val="0"/>
                <w:sz w:val="22"/>
                <w:szCs w:val="22"/>
                <w:lang w:bidi="ar"/>
              </w:rPr>
              <w:t>131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291FB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世纪黄金大楼</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6A354">
            <w:pPr>
              <w:widowControl/>
              <w:jc w:val="center"/>
              <w:textAlignment w:val="center"/>
              <w:rPr>
                <w:rFonts w:ascii="宋体" w:cs="宋体"/>
                <w:color w:val="000000"/>
                <w:sz w:val="22"/>
                <w:szCs w:val="22"/>
              </w:rPr>
            </w:pPr>
            <w:r>
              <w:rPr>
                <w:rFonts w:ascii="宋体" w:hAnsi="宋体" w:cs="宋体"/>
                <w:color w:val="000000"/>
                <w:kern w:val="0"/>
                <w:sz w:val="22"/>
                <w:szCs w:val="22"/>
                <w:lang w:bidi="ar"/>
              </w:rPr>
              <w:t>189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68C6E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锦龙苑小区</w:t>
            </w:r>
          </w:p>
        </w:tc>
      </w:tr>
      <w:tr w14:paraId="6A7AAC20">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E4694E">
            <w:pPr>
              <w:widowControl/>
              <w:jc w:val="center"/>
              <w:textAlignment w:val="center"/>
              <w:rPr>
                <w:rFonts w:ascii="宋体" w:cs="宋体"/>
                <w:color w:val="000000"/>
                <w:sz w:val="22"/>
                <w:szCs w:val="22"/>
              </w:rPr>
            </w:pPr>
            <w:r>
              <w:rPr>
                <w:rFonts w:ascii="宋体" w:hAnsi="宋体" w:cs="宋体"/>
                <w:color w:val="000000"/>
                <w:kern w:val="0"/>
                <w:sz w:val="22"/>
                <w:szCs w:val="22"/>
                <w:lang w:bidi="ar"/>
              </w:rPr>
              <w:t>16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52BB0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齿轮厂北欧</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9FFDC">
            <w:pPr>
              <w:widowControl/>
              <w:jc w:val="center"/>
              <w:textAlignment w:val="center"/>
              <w:rPr>
                <w:rFonts w:ascii="宋体" w:cs="宋体"/>
                <w:color w:val="000000"/>
                <w:sz w:val="22"/>
                <w:szCs w:val="22"/>
              </w:rPr>
            </w:pPr>
            <w:r>
              <w:rPr>
                <w:rFonts w:ascii="宋体" w:hAnsi="宋体" w:cs="宋体"/>
                <w:color w:val="000000"/>
                <w:kern w:val="0"/>
                <w:sz w:val="22"/>
                <w:szCs w:val="22"/>
                <w:lang w:bidi="ar"/>
              </w:rPr>
              <w:t>74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21373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工人村小区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7FD5D">
            <w:pPr>
              <w:widowControl/>
              <w:jc w:val="center"/>
              <w:textAlignment w:val="center"/>
              <w:rPr>
                <w:rFonts w:ascii="宋体" w:cs="宋体"/>
                <w:color w:val="000000"/>
                <w:sz w:val="22"/>
                <w:szCs w:val="22"/>
              </w:rPr>
            </w:pPr>
            <w:r>
              <w:rPr>
                <w:rFonts w:ascii="宋体" w:hAnsi="宋体" w:cs="宋体"/>
                <w:color w:val="000000"/>
                <w:kern w:val="0"/>
                <w:sz w:val="22"/>
                <w:szCs w:val="22"/>
                <w:lang w:bidi="ar"/>
              </w:rPr>
              <w:t>132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16CA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金花苑小区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4FD08">
            <w:pPr>
              <w:widowControl/>
              <w:jc w:val="center"/>
              <w:textAlignment w:val="center"/>
              <w:rPr>
                <w:rFonts w:ascii="宋体" w:cs="宋体"/>
                <w:color w:val="000000"/>
                <w:sz w:val="22"/>
                <w:szCs w:val="22"/>
              </w:rPr>
            </w:pPr>
            <w:r>
              <w:rPr>
                <w:rFonts w:ascii="宋体" w:hAnsi="宋体" w:cs="宋体"/>
                <w:color w:val="000000"/>
                <w:kern w:val="0"/>
                <w:sz w:val="22"/>
                <w:szCs w:val="22"/>
                <w:lang w:bidi="ar"/>
              </w:rPr>
              <w:t>190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7A6B4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w:t>
            </w:r>
            <w:r>
              <w:rPr>
                <w:rFonts w:ascii="宋体" w:hAnsi="宋体" w:cs="宋体"/>
                <w:color w:val="000000"/>
                <w:kern w:val="0"/>
                <w:sz w:val="22"/>
                <w:szCs w:val="22"/>
                <w:lang w:bidi="ar"/>
              </w:rPr>
              <w:t>6</w:t>
            </w:r>
            <w:r>
              <w:rPr>
                <w:rFonts w:hint="eastAsia" w:ascii="宋体" w:hAnsi="宋体" w:cs="宋体"/>
                <w:color w:val="000000"/>
                <w:kern w:val="0"/>
                <w:sz w:val="22"/>
                <w:szCs w:val="22"/>
                <w:lang w:bidi="ar"/>
              </w:rPr>
              <w:t>组安置小区</w:t>
            </w:r>
          </w:p>
        </w:tc>
      </w:tr>
      <w:tr w14:paraId="4CE4E6B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C8803">
            <w:pPr>
              <w:widowControl/>
              <w:jc w:val="center"/>
              <w:textAlignment w:val="center"/>
              <w:rPr>
                <w:rFonts w:ascii="宋体" w:cs="宋体"/>
                <w:color w:val="000000"/>
                <w:sz w:val="22"/>
                <w:szCs w:val="22"/>
              </w:rPr>
            </w:pPr>
            <w:r>
              <w:rPr>
                <w:rFonts w:ascii="宋体" w:hAnsi="宋体" w:cs="宋体"/>
                <w:color w:val="000000"/>
                <w:kern w:val="0"/>
                <w:sz w:val="22"/>
                <w:szCs w:val="22"/>
                <w:lang w:bidi="ar"/>
              </w:rPr>
              <w:t>17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B966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三桥新村</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4323E">
            <w:pPr>
              <w:widowControl/>
              <w:jc w:val="center"/>
              <w:textAlignment w:val="center"/>
              <w:rPr>
                <w:rFonts w:ascii="宋体" w:cs="宋体"/>
                <w:color w:val="000000"/>
                <w:sz w:val="22"/>
                <w:szCs w:val="22"/>
              </w:rPr>
            </w:pPr>
            <w:r>
              <w:rPr>
                <w:rFonts w:ascii="宋体" w:hAnsi="宋体" w:cs="宋体"/>
                <w:color w:val="000000"/>
                <w:kern w:val="0"/>
                <w:sz w:val="22"/>
                <w:szCs w:val="22"/>
                <w:lang w:bidi="ar"/>
              </w:rPr>
              <w:t>75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34A6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工具厂老干楼</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BACD2">
            <w:pPr>
              <w:widowControl/>
              <w:jc w:val="center"/>
              <w:textAlignment w:val="center"/>
              <w:rPr>
                <w:rFonts w:ascii="宋体" w:cs="宋体"/>
                <w:color w:val="000000"/>
                <w:sz w:val="22"/>
                <w:szCs w:val="22"/>
              </w:rPr>
            </w:pPr>
            <w:r>
              <w:rPr>
                <w:rFonts w:ascii="宋体" w:hAnsi="宋体" w:cs="宋体"/>
                <w:color w:val="000000"/>
                <w:kern w:val="0"/>
                <w:sz w:val="22"/>
                <w:szCs w:val="22"/>
                <w:lang w:bidi="ar"/>
              </w:rPr>
              <w:t>133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5197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金花坪小区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2481F6">
            <w:pPr>
              <w:widowControl/>
              <w:jc w:val="center"/>
              <w:textAlignment w:val="center"/>
              <w:rPr>
                <w:rFonts w:ascii="宋体" w:cs="宋体"/>
                <w:color w:val="000000"/>
                <w:sz w:val="22"/>
                <w:szCs w:val="22"/>
              </w:rPr>
            </w:pPr>
            <w:r>
              <w:rPr>
                <w:rFonts w:ascii="宋体" w:hAnsi="宋体" w:cs="宋体"/>
                <w:color w:val="000000"/>
                <w:kern w:val="0"/>
                <w:sz w:val="22"/>
                <w:szCs w:val="22"/>
                <w:lang w:bidi="ar"/>
              </w:rPr>
              <w:t>191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8E7B2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w:t>
            </w:r>
            <w:r>
              <w:rPr>
                <w:rFonts w:ascii="宋体" w:hAnsi="宋体" w:cs="宋体"/>
                <w:color w:val="000000"/>
                <w:kern w:val="0"/>
                <w:sz w:val="22"/>
                <w:szCs w:val="22"/>
                <w:lang w:bidi="ar"/>
              </w:rPr>
              <w:t>7</w:t>
            </w:r>
            <w:r>
              <w:rPr>
                <w:rFonts w:hint="eastAsia" w:ascii="宋体" w:hAnsi="宋体" w:cs="宋体"/>
                <w:color w:val="000000"/>
                <w:kern w:val="0"/>
                <w:sz w:val="22"/>
                <w:szCs w:val="22"/>
                <w:lang w:bidi="ar"/>
              </w:rPr>
              <w:t>组</w:t>
            </w:r>
          </w:p>
        </w:tc>
      </w:tr>
      <w:tr w14:paraId="5B605AB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B668D7">
            <w:pPr>
              <w:widowControl/>
              <w:jc w:val="center"/>
              <w:textAlignment w:val="center"/>
              <w:rPr>
                <w:rFonts w:ascii="宋体" w:cs="宋体"/>
                <w:color w:val="000000"/>
                <w:sz w:val="22"/>
                <w:szCs w:val="22"/>
              </w:rPr>
            </w:pPr>
            <w:r>
              <w:rPr>
                <w:rFonts w:ascii="宋体" w:hAnsi="宋体" w:cs="宋体"/>
                <w:color w:val="000000"/>
                <w:kern w:val="0"/>
                <w:sz w:val="22"/>
                <w:szCs w:val="22"/>
                <w:lang w:bidi="ar"/>
              </w:rPr>
              <w:t>18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94E82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彩印厂</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02713">
            <w:pPr>
              <w:widowControl/>
              <w:jc w:val="center"/>
              <w:textAlignment w:val="center"/>
              <w:rPr>
                <w:rFonts w:ascii="宋体" w:cs="宋体"/>
                <w:color w:val="000000"/>
                <w:sz w:val="22"/>
                <w:szCs w:val="22"/>
              </w:rPr>
            </w:pPr>
            <w:r>
              <w:rPr>
                <w:rFonts w:ascii="宋体" w:hAnsi="宋体" w:cs="宋体"/>
                <w:color w:val="000000"/>
                <w:kern w:val="0"/>
                <w:sz w:val="22"/>
                <w:szCs w:val="22"/>
                <w:lang w:bidi="ar"/>
              </w:rPr>
              <w:t>76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63B50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华昌</w:t>
            </w:r>
            <w:r>
              <w:rPr>
                <w:rFonts w:ascii="宋体" w:hAnsi="宋体" w:cs="宋体"/>
                <w:color w:val="000000"/>
                <w:kern w:val="0"/>
                <w:sz w:val="22"/>
                <w:szCs w:val="22"/>
                <w:lang w:bidi="ar"/>
              </w:rPr>
              <w:t>375</w:t>
            </w:r>
            <w:r>
              <w:rPr>
                <w:rFonts w:hint="eastAsia" w:ascii="宋体" w:hAnsi="宋体" w:cs="宋体"/>
                <w:color w:val="000000"/>
                <w:kern w:val="0"/>
                <w:sz w:val="22"/>
                <w:szCs w:val="22"/>
                <w:lang w:bidi="ar"/>
              </w:rPr>
              <w:t>号小区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F38E7E">
            <w:pPr>
              <w:widowControl/>
              <w:jc w:val="center"/>
              <w:textAlignment w:val="center"/>
              <w:rPr>
                <w:rFonts w:ascii="宋体" w:cs="宋体"/>
                <w:color w:val="000000"/>
                <w:sz w:val="22"/>
                <w:szCs w:val="22"/>
              </w:rPr>
            </w:pPr>
            <w:r>
              <w:rPr>
                <w:rFonts w:ascii="宋体" w:hAnsi="宋体" w:cs="宋体"/>
                <w:color w:val="000000"/>
                <w:kern w:val="0"/>
                <w:sz w:val="22"/>
                <w:szCs w:val="22"/>
                <w:lang w:bidi="ar"/>
              </w:rPr>
              <w:t>134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12C8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金花坪</w:t>
            </w:r>
            <w:r>
              <w:rPr>
                <w:rFonts w:ascii="宋体" w:hAnsi="宋体" w:cs="宋体"/>
                <w:color w:val="000000"/>
                <w:kern w:val="0"/>
                <w:sz w:val="22"/>
                <w:szCs w:val="22"/>
                <w:lang w:bidi="ar"/>
              </w:rPr>
              <w:t>1-4</w:t>
            </w:r>
            <w:r>
              <w:rPr>
                <w:rFonts w:hint="eastAsia" w:ascii="宋体" w:hAnsi="宋体" w:cs="宋体"/>
                <w:color w:val="000000"/>
                <w:kern w:val="0"/>
                <w:sz w:val="22"/>
                <w:szCs w:val="22"/>
                <w:lang w:bidi="ar"/>
              </w:rPr>
              <w:t>组</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FEA340">
            <w:pPr>
              <w:widowControl/>
              <w:jc w:val="center"/>
              <w:textAlignment w:val="center"/>
              <w:rPr>
                <w:rFonts w:ascii="宋体" w:cs="宋体"/>
                <w:color w:val="000000"/>
                <w:sz w:val="22"/>
                <w:szCs w:val="22"/>
              </w:rPr>
            </w:pPr>
            <w:r>
              <w:rPr>
                <w:rFonts w:ascii="宋体" w:hAnsi="宋体" w:cs="宋体"/>
                <w:color w:val="000000"/>
                <w:kern w:val="0"/>
                <w:sz w:val="22"/>
                <w:szCs w:val="22"/>
                <w:lang w:bidi="ar"/>
              </w:rPr>
              <w:t>192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51E9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w:t>
            </w:r>
            <w:r>
              <w:rPr>
                <w:rFonts w:ascii="宋体" w:hAnsi="宋体" w:cs="宋体"/>
                <w:color w:val="000000"/>
                <w:kern w:val="0"/>
                <w:sz w:val="22"/>
                <w:szCs w:val="22"/>
                <w:lang w:bidi="ar"/>
              </w:rPr>
              <w:t>4</w:t>
            </w:r>
            <w:r>
              <w:rPr>
                <w:rFonts w:hint="eastAsia" w:ascii="宋体" w:hAnsi="宋体" w:cs="宋体"/>
                <w:color w:val="000000"/>
                <w:kern w:val="0"/>
                <w:sz w:val="22"/>
                <w:szCs w:val="22"/>
                <w:lang w:bidi="ar"/>
              </w:rPr>
              <w:t>组</w:t>
            </w:r>
          </w:p>
        </w:tc>
      </w:tr>
      <w:tr w14:paraId="7A681F0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F34582">
            <w:pPr>
              <w:widowControl/>
              <w:jc w:val="center"/>
              <w:textAlignment w:val="center"/>
              <w:rPr>
                <w:rFonts w:ascii="宋体" w:cs="宋体"/>
                <w:color w:val="000000"/>
                <w:sz w:val="22"/>
                <w:szCs w:val="22"/>
              </w:rPr>
            </w:pPr>
            <w:r>
              <w:rPr>
                <w:rFonts w:ascii="宋体" w:hAnsi="宋体" w:cs="宋体"/>
                <w:color w:val="000000"/>
                <w:kern w:val="0"/>
                <w:sz w:val="22"/>
                <w:szCs w:val="22"/>
                <w:lang w:bidi="ar"/>
              </w:rPr>
              <w:t>19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368F6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益兴电子家属院</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065F3">
            <w:pPr>
              <w:widowControl/>
              <w:jc w:val="center"/>
              <w:textAlignment w:val="center"/>
              <w:rPr>
                <w:rFonts w:ascii="宋体" w:cs="宋体"/>
                <w:color w:val="000000"/>
                <w:sz w:val="22"/>
                <w:szCs w:val="22"/>
              </w:rPr>
            </w:pPr>
            <w:r>
              <w:rPr>
                <w:rFonts w:ascii="宋体" w:hAnsi="宋体" w:cs="宋体"/>
                <w:color w:val="000000"/>
                <w:kern w:val="0"/>
                <w:sz w:val="22"/>
                <w:szCs w:val="22"/>
                <w:lang w:bidi="ar"/>
              </w:rPr>
              <w:t>77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4D1C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灯泡小区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0E4C6">
            <w:pPr>
              <w:widowControl/>
              <w:jc w:val="center"/>
              <w:textAlignment w:val="center"/>
              <w:rPr>
                <w:rFonts w:ascii="宋体" w:cs="宋体"/>
                <w:color w:val="000000"/>
                <w:sz w:val="22"/>
                <w:szCs w:val="22"/>
              </w:rPr>
            </w:pPr>
            <w:r>
              <w:rPr>
                <w:rFonts w:ascii="宋体" w:hAnsi="宋体" w:cs="宋体"/>
                <w:color w:val="000000"/>
                <w:kern w:val="0"/>
                <w:sz w:val="22"/>
                <w:szCs w:val="22"/>
                <w:lang w:bidi="ar"/>
              </w:rPr>
              <w:t>135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D66B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古道街小区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EBF4D">
            <w:pPr>
              <w:widowControl/>
              <w:jc w:val="center"/>
              <w:textAlignment w:val="center"/>
              <w:rPr>
                <w:rFonts w:ascii="宋体" w:cs="宋体"/>
                <w:color w:val="000000"/>
                <w:sz w:val="22"/>
                <w:szCs w:val="22"/>
              </w:rPr>
            </w:pPr>
            <w:r>
              <w:rPr>
                <w:rFonts w:ascii="宋体" w:hAnsi="宋体" w:cs="宋体"/>
                <w:color w:val="000000"/>
                <w:kern w:val="0"/>
                <w:sz w:val="22"/>
                <w:szCs w:val="22"/>
                <w:lang w:bidi="ar"/>
              </w:rPr>
              <w:t>193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718AF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王家坝散居区</w:t>
            </w:r>
          </w:p>
        </w:tc>
      </w:tr>
      <w:tr w14:paraId="1DC93A72">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FFB48">
            <w:pPr>
              <w:widowControl/>
              <w:jc w:val="center"/>
              <w:textAlignment w:val="center"/>
              <w:rPr>
                <w:rFonts w:ascii="宋体" w:cs="宋体"/>
                <w:color w:val="000000"/>
                <w:sz w:val="22"/>
                <w:szCs w:val="22"/>
              </w:rPr>
            </w:pPr>
            <w:r>
              <w:rPr>
                <w:rFonts w:ascii="宋体" w:hAnsi="宋体" w:cs="宋体"/>
                <w:color w:val="000000"/>
                <w:kern w:val="0"/>
                <w:sz w:val="22"/>
                <w:szCs w:val="22"/>
                <w:lang w:bidi="ar"/>
              </w:rPr>
              <w:t>20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CDEA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联建小区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57B3B">
            <w:pPr>
              <w:widowControl/>
              <w:jc w:val="center"/>
              <w:textAlignment w:val="center"/>
              <w:rPr>
                <w:rFonts w:ascii="宋体" w:cs="宋体"/>
                <w:color w:val="000000"/>
                <w:sz w:val="22"/>
                <w:szCs w:val="22"/>
              </w:rPr>
            </w:pPr>
            <w:r>
              <w:rPr>
                <w:rFonts w:ascii="宋体" w:hAnsi="宋体" w:cs="宋体"/>
                <w:color w:val="000000"/>
                <w:kern w:val="0"/>
                <w:sz w:val="22"/>
                <w:szCs w:val="22"/>
                <w:lang w:bidi="ar"/>
              </w:rPr>
              <w:t>78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C640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工具厂南区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C325C">
            <w:pPr>
              <w:widowControl/>
              <w:jc w:val="center"/>
              <w:textAlignment w:val="center"/>
              <w:rPr>
                <w:rFonts w:ascii="宋体" w:cs="宋体"/>
                <w:color w:val="000000"/>
                <w:sz w:val="22"/>
                <w:szCs w:val="22"/>
              </w:rPr>
            </w:pPr>
            <w:r>
              <w:rPr>
                <w:rFonts w:ascii="宋体" w:hAnsi="宋体" w:cs="宋体"/>
                <w:color w:val="000000"/>
                <w:kern w:val="0"/>
                <w:sz w:val="22"/>
                <w:szCs w:val="22"/>
                <w:lang w:bidi="ar"/>
              </w:rPr>
              <w:t>136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F5BA2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五福苑小区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01005">
            <w:pPr>
              <w:widowControl/>
              <w:jc w:val="center"/>
              <w:textAlignment w:val="center"/>
              <w:rPr>
                <w:rFonts w:ascii="宋体" w:cs="宋体"/>
                <w:color w:val="000000"/>
                <w:sz w:val="22"/>
                <w:szCs w:val="22"/>
              </w:rPr>
            </w:pPr>
            <w:r>
              <w:rPr>
                <w:rFonts w:ascii="宋体" w:hAnsi="宋体" w:cs="宋体"/>
                <w:color w:val="000000"/>
                <w:kern w:val="0"/>
                <w:sz w:val="22"/>
                <w:szCs w:val="22"/>
                <w:lang w:bidi="ar"/>
              </w:rPr>
              <w:t>194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1143E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黄洲组</w:t>
            </w:r>
          </w:p>
        </w:tc>
      </w:tr>
      <w:tr w14:paraId="3F3FF2D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FB28EC">
            <w:pPr>
              <w:widowControl/>
              <w:jc w:val="center"/>
              <w:textAlignment w:val="center"/>
              <w:rPr>
                <w:rFonts w:ascii="宋体" w:cs="宋体"/>
                <w:color w:val="000000"/>
                <w:sz w:val="22"/>
                <w:szCs w:val="22"/>
              </w:rPr>
            </w:pPr>
            <w:r>
              <w:rPr>
                <w:rFonts w:ascii="宋体" w:hAnsi="宋体" w:cs="宋体"/>
                <w:color w:val="000000"/>
                <w:kern w:val="0"/>
                <w:sz w:val="22"/>
                <w:szCs w:val="22"/>
                <w:lang w:bidi="ar"/>
              </w:rPr>
              <w:t>21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4374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朝阳中心粮站</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B3615">
            <w:pPr>
              <w:widowControl/>
              <w:jc w:val="center"/>
              <w:textAlignment w:val="center"/>
              <w:rPr>
                <w:rFonts w:ascii="宋体" w:cs="宋体"/>
                <w:color w:val="000000"/>
                <w:sz w:val="22"/>
                <w:szCs w:val="22"/>
              </w:rPr>
            </w:pPr>
            <w:r>
              <w:rPr>
                <w:rFonts w:ascii="宋体" w:hAnsi="宋体" w:cs="宋体"/>
                <w:color w:val="000000"/>
                <w:kern w:val="0"/>
                <w:sz w:val="22"/>
                <w:szCs w:val="22"/>
                <w:lang w:bidi="ar"/>
              </w:rPr>
              <w:t>79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D1A0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湘诚小区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16A3F">
            <w:pPr>
              <w:widowControl/>
              <w:jc w:val="center"/>
              <w:textAlignment w:val="center"/>
              <w:rPr>
                <w:rFonts w:ascii="宋体" w:cs="宋体"/>
                <w:color w:val="000000"/>
                <w:sz w:val="22"/>
                <w:szCs w:val="22"/>
              </w:rPr>
            </w:pPr>
            <w:r>
              <w:rPr>
                <w:rFonts w:ascii="宋体" w:hAnsi="宋体" w:cs="宋体"/>
                <w:color w:val="000000"/>
                <w:kern w:val="0"/>
                <w:sz w:val="22"/>
                <w:szCs w:val="22"/>
                <w:lang w:bidi="ar"/>
              </w:rPr>
              <w:t>137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1E0A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五里堆社区本部</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39060">
            <w:pPr>
              <w:widowControl/>
              <w:jc w:val="center"/>
              <w:textAlignment w:val="center"/>
              <w:rPr>
                <w:rFonts w:ascii="宋体" w:cs="宋体"/>
                <w:color w:val="000000"/>
                <w:sz w:val="22"/>
                <w:szCs w:val="22"/>
              </w:rPr>
            </w:pPr>
            <w:r>
              <w:rPr>
                <w:rFonts w:ascii="宋体" w:hAnsi="宋体" w:cs="宋体"/>
                <w:color w:val="000000"/>
                <w:kern w:val="0"/>
                <w:sz w:val="22"/>
                <w:szCs w:val="22"/>
                <w:lang w:bidi="ar"/>
              </w:rPr>
              <w:t>195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A52F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五一组</w:t>
            </w:r>
          </w:p>
        </w:tc>
      </w:tr>
      <w:tr w14:paraId="7A30556D">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5C657A">
            <w:pPr>
              <w:widowControl/>
              <w:jc w:val="center"/>
              <w:textAlignment w:val="center"/>
              <w:rPr>
                <w:rFonts w:ascii="宋体" w:cs="宋体"/>
                <w:color w:val="000000"/>
                <w:sz w:val="22"/>
                <w:szCs w:val="22"/>
              </w:rPr>
            </w:pPr>
            <w:r>
              <w:rPr>
                <w:rFonts w:ascii="宋体" w:hAnsi="宋体" w:cs="宋体"/>
                <w:color w:val="000000"/>
                <w:kern w:val="0"/>
                <w:sz w:val="22"/>
                <w:szCs w:val="22"/>
                <w:lang w:bidi="ar"/>
              </w:rPr>
              <w:t>22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83A7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通用机家属院</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4290F">
            <w:pPr>
              <w:widowControl/>
              <w:jc w:val="center"/>
              <w:textAlignment w:val="center"/>
              <w:rPr>
                <w:rFonts w:ascii="宋体" w:cs="宋体"/>
                <w:color w:val="000000"/>
                <w:sz w:val="22"/>
                <w:szCs w:val="22"/>
              </w:rPr>
            </w:pPr>
            <w:r>
              <w:rPr>
                <w:rFonts w:ascii="宋体" w:hAnsi="宋体" w:cs="宋体"/>
                <w:color w:val="000000"/>
                <w:kern w:val="0"/>
                <w:sz w:val="22"/>
                <w:szCs w:val="22"/>
                <w:lang w:bidi="ar"/>
              </w:rPr>
              <w:t>80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FBF5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光波楼</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29097B">
            <w:pPr>
              <w:widowControl/>
              <w:jc w:val="center"/>
              <w:textAlignment w:val="center"/>
              <w:rPr>
                <w:rFonts w:ascii="宋体" w:cs="宋体"/>
                <w:color w:val="000000"/>
                <w:sz w:val="22"/>
                <w:szCs w:val="22"/>
              </w:rPr>
            </w:pPr>
            <w:r>
              <w:rPr>
                <w:rFonts w:ascii="宋体" w:hAnsi="宋体" w:cs="宋体"/>
                <w:color w:val="000000"/>
                <w:kern w:val="0"/>
                <w:sz w:val="22"/>
                <w:szCs w:val="22"/>
                <w:lang w:bidi="ar"/>
              </w:rPr>
              <w:t>138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E72F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通达小区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BAE72">
            <w:pPr>
              <w:widowControl/>
              <w:jc w:val="center"/>
              <w:textAlignment w:val="center"/>
              <w:rPr>
                <w:rFonts w:ascii="宋体" w:cs="宋体"/>
                <w:color w:val="000000"/>
                <w:sz w:val="22"/>
                <w:szCs w:val="22"/>
              </w:rPr>
            </w:pPr>
            <w:r>
              <w:rPr>
                <w:rFonts w:ascii="宋体" w:hAnsi="宋体" w:cs="宋体"/>
                <w:color w:val="000000"/>
                <w:kern w:val="0"/>
                <w:sz w:val="22"/>
                <w:szCs w:val="22"/>
                <w:lang w:bidi="ar"/>
              </w:rPr>
              <w:t>196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FEA44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大塘组</w:t>
            </w:r>
          </w:p>
        </w:tc>
      </w:tr>
      <w:tr w14:paraId="2922A53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ABF9C">
            <w:pPr>
              <w:widowControl/>
              <w:jc w:val="center"/>
              <w:textAlignment w:val="center"/>
              <w:rPr>
                <w:rFonts w:ascii="宋体" w:cs="宋体"/>
                <w:color w:val="000000"/>
                <w:sz w:val="22"/>
                <w:szCs w:val="22"/>
              </w:rPr>
            </w:pPr>
            <w:r>
              <w:rPr>
                <w:rFonts w:ascii="宋体" w:hAnsi="宋体" w:cs="宋体"/>
                <w:color w:val="000000"/>
                <w:kern w:val="0"/>
                <w:sz w:val="22"/>
                <w:szCs w:val="22"/>
                <w:lang w:bidi="ar"/>
              </w:rPr>
              <w:t>23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8259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永鑫房产</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2887DE">
            <w:pPr>
              <w:widowControl/>
              <w:jc w:val="center"/>
              <w:textAlignment w:val="center"/>
              <w:rPr>
                <w:rFonts w:ascii="宋体" w:cs="宋体"/>
                <w:color w:val="000000"/>
                <w:sz w:val="22"/>
                <w:szCs w:val="22"/>
              </w:rPr>
            </w:pPr>
            <w:r>
              <w:rPr>
                <w:rFonts w:ascii="宋体" w:hAnsi="宋体" w:cs="宋体"/>
                <w:color w:val="000000"/>
                <w:kern w:val="0"/>
                <w:sz w:val="22"/>
                <w:szCs w:val="22"/>
                <w:lang w:bidi="ar"/>
              </w:rPr>
              <w:t>81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499C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工具厂职工医院小区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85CFC0">
            <w:pPr>
              <w:widowControl/>
              <w:jc w:val="center"/>
              <w:textAlignment w:val="center"/>
              <w:rPr>
                <w:rFonts w:ascii="宋体" w:cs="宋体"/>
                <w:color w:val="000000"/>
                <w:sz w:val="22"/>
                <w:szCs w:val="22"/>
              </w:rPr>
            </w:pPr>
            <w:r>
              <w:rPr>
                <w:rFonts w:ascii="宋体" w:hAnsi="宋体" w:cs="宋体"/>
                <w:color w:val="000000"/>
                <w:kern w:val="0"/>
                <w:sz w:val="22"/>
                <w:szCs w:val="22"/>
                <w:lang w:bidi="ar"/>
              </w:rPr>
              <w:t>139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890E86">
            <w:pPr>
              <w:widowControl/>
              <w:jc w:val="center"/>
              <w:textAlignment w:val="center"/>
              <w:rPr>
                <w:rFonts w:ascii="宋体" w:cs="宋体"/>
                <w:color w:val="000000"/>
                <w:sz w:val="22"/>
                <w:szCs w:val="22"/>
              </w:rPr>
            </w:pPr>
            <w:r>
              <w:rPr>
                <w:rFonts w:ascii="宋体" w:hAnsi="宋体" w:cs="宋体"/>
                <w:color w:val="000000"/>
                <w:kern w:val="0"/>
                <w:sz w:val="22"/>
                <w:szCs w:val="22"/>
                <w:lang w:bidi="ar"/>
              </w:rPr>
              <w:t>1</w:t>
            </w:r>
            <w:r>
              <w:rPr>
                <w:rFonts w:hint="eastAsia" w:ascii="宋体" w:hAnsi="宋体" w:cs="宋体"/>
                <w:color w:val="000000"/>
                <w:kern w:val="0"/>
                <w:sz w:val="22"/>
                <w:szCs w:val="22"/>
                <w:lang w:bidi="ar"/>
              </w:rPr>
              <w:t>号安置小区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57FDC">
            <w:pPr>
              <w:widowControl/>
              <w:jc w:val="center"/>
              <w:textAlignment w:val="center"/>
              <w:rPr>
                <w:rFonts w:ascii="宋体" w:cs="宋体"/>
                <w:color w:val="000000"/>
                <w:sz w:val="22"/>
                <w:szCs w:val="22"/>
              </w:rPr>
            </w:pPr>
            <w:r>
              <w:rPr>
                <w:rFonts w:ascii="宋体" w:hAnsi="宋体" w:cs="宋体"/>
                <w:color w:val="000000"/>
                <w:kern w:val="0"/>
                <w:sz w:val="22"/>
                <w:szCs w:val="22"/>
                <w:lang w:bidi="ar"/>
              </w:rPr>
              <w:t>197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E9052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周塘组</w:t>
            </w:r>
          </w:p>
        </w:tc>
      </w:tr>
      <w:tr w14:paraId="200EA7F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AF56A">
            <w:pPr>
              <w:widowControl/>
              <w:jc w:val="center"/>
              <w:textAlignment w:val="center"/>
              <w:rPr>
                <w:rFonts w:ascii="宋体" w:cs="宋体"/>
                <w:color w:val="000000"/>
                <w:sz w:val="22"/>
                <w:szCs w:val="22"/>
              </w:rPr>
            </w:pPr>
            <w:r>
              <w:rPr>
                <w:rFonts w:ascii="宋体" w:hAnsi="宋体" w:cs="宋体"/>
                <w:color w:val="000000"/>
                <w:kern w:val="0"/>
                <w:sz w:val="22"/>
                <w:szCs w:val="22"/>
                <w:lang w:bidi="ar"/>
              </w:rPr>
              <w:t>24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91EA0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全丰小区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2F6B7">
            <w:pPr>
              <w:widowControl/>
              <w:jc w:val="center"/>
              <w:textAlignment w:val="center"/>
              <w:rPr>
                <w:rFonts w:ascii="宋体" w:cs="宋体"/>
                <w:color w:val="000000"/>
                <w:sz w:val="22"/>
                <w:szCs w:val="22"/>
              </w:rPr>
            </w:pPr>
            <w:r>
              <w:rPr>
                <w:rFonts w:ascii="宋体" w:hAnsi="宋体" w:cs="宋体"/>
                <w:color w:val="000000"/>
                <w:kern w:val="0"/>
                <w:sz w:val="22"/>
                <w:szCs w:val="22"/>
                <w:lang w:bidi="ar"/>
              </w:rPr>
              <w:t>82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82B2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工具厂西区家属区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43B1F">
            <w:pPr>
              <w:widowControl/>
              <w:jc w:val="center"/>
              <w:textAlignment w:val="center"/>
              <w:rPr>
                <w:rFonts w:ascii="宋体" w:cs="宋体"/>
                <w:color w:val="000000"/>
                <w:sz w:val="22"/>
                <w:szCs w:val="22"/>
              </w:rPr>
            </w:pPr>
            <w:r>
              <w:rPr>
                <w:rFonts w:ascii="宋体" w:hAnsi="宋体" w:cs="宋体"/>
                <w:color w:val="000000"/>
                <w:kern w:val="0"/>
                <w:sz w:val="22"/>
                <w:szCs w:val="22"/>
                <w:lang w:bidi="ar"/>
              </w:rPr>
              <w:t>140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3749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白马山社区综合楼</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BF99E">
            <w:pPr>
              <w:widowControl/>
              <w:jc w:val="center"/>
              <w:textAlignment w:val="center"/>
              <w:rPr>
                <w:rFonts w:ascii="宋体" w:cs="宋体"/>
                <w:color w:val="000000"/>
                <w:sz w:val="22"/>
                <w:szCs w:val="22"/>
              </w:rPr>
            </w:pPr>
            <w:r>
              <w:rPr>
                <w:rFonts w:ascii="宋体" w:hAnsi="宋体" w:cs="宋体"/>
                <w:color w:val="000000"/>
                <w:kern w:val="0"/>
                <w:sz w:val="22"/>
                <w:szCs w:val="22"/>
                <w:lang w:bidi="ar"/>
              </w:rPr>
              <w:t>198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12FC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白屋组</w:t>
            </w:r>
          </w:p>
        </w:tc>
      </w:tr>
      <w:tr w14:paraId="67E0F3B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56EA50">
            <w:pPr>
              <w:widowControl/>
              <w:jc w:val="center"/>
              <w:textAlignment w:val="center"/>
              <w:rPr>
                <w:rFonts w:ascii="宋体" w:cs="宋体"/>
                <w:color w:val="000000"/>
                <w:sz w:val="22"/>
                <w:szCs w:val="22"/>
              </w:rPr>
            </w:pPr>
            <w:r>
              <w:rPr>
                <w:rFonts w:ascii="宋体" w:hAnsi="宋体" w:cs="宋体"/>
                <w:color w:val="000000"/>
                <w:kern w:val="0"/>
                <w:sz w:val="22"/>
                <w:szCs w:val="22"/>
                <w:lang w:bidi="ar"/>
              </w:rPr>
              <w:t>25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8599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益麻小区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187A1C">
            <w:pPr>
              <w:widowControl/>
              <w:jc w:val="center"/>
              <w:textAlignment w:val="center"/>
              <w:rPr>
                <w:rFonts w:ascii="宋体" w:cs="宋体"/>
                <w:color w:val="000000"/>
                <w:sz w:val="22"/>
                <w:szCs w:val="22"/>
              </w:rPr>
            </w:pPr>
            <w:r>
              <w:rPr>
                <w:rFonts w:ascii="宋体" w:hAnsi="宋体" w:cs="宋体"/>
                <w:color w:val="000000"/>
                <w:kern w:val="0"/>
                <w:sz w:val="22"/>
                <w:szCs w:val="22"/>
                <w:lang w:bidi="ar"/>
              </w:rPr>
              <w:t>83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A9C5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华昌小区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E9A4E">
            <w:pPr>
              <w:widowControl/>
              <w:jc w:val="center"/>
              <w:textAlignment w:val="center"/>
              <w:rPr>
                <w:rFonts w:ascii="宋体" w:cs="宋体"/>
                <w:color w:val="000000"/>
                <w:sz w:val="22"/>
                <w:szCs w:val="22"/>
              </w:rPr>
            </w:pPr>
            <w:r>
              <w:rPr>
                <w:rFonts w:ascii="宋体" w:hAnsi="宋体" w:cs="宋体"/>
                <w:color w:val="000000"/>
                <w:kern w:val="0"/>
                <w:sz w:val="22"/>
                <w:szCs w:val="22"/>
                <w:lang w:bidi="ar"/>
              </w:rPr>
              <w:t>141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03A31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进港公路安置小区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DEA13">
            <w:pPr>
              <w:widowControl/>
              <w:jc w:val="center"/>
              <w:textAlignment w:val="center"/>
              <w:rPr>
                <w:rFonts w:ascii="宋体" w:cs="宋体"/>
                <w:color w:val="000000"/>
                <w:sz w:val="22"/>
                <w:szCs w:val="22"/>
              </w:rPr>
            </w:pPr>
            <w:r>
              <w:rPr>
                <w:rFonts w:ascii="宋体" w:hAnsi="宋体" w:cs="宋体"/>
                <w:color w:val="000000"/>
                <w:kern w:val="0"/>
                <w:sz w:val="22"/>
                <w:szCs w:val="22"/>
                <w:lang w:bidi="ar"/>
              </w:rPr>
              <w:t>199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12BB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红庙组</w:t>
            </w:r>
          </w:p>
        </w:tc>
      </w:tr>
      <w:tr w14:paraId="0B830D9B">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AA869">
            <w:pPr>
              <w:widowControl/>
              <w:jc w:val="center"/>
              <w:textAlignment w:val="center"/>
              <w:rPr>
                <w:rFonts w:ascii="宋体" w:cs="宋体"/>
                <w:color w:val="000000"/>
                <w:sz w:val="22"/>
                <w:szCs w:val="22"/>
              </w:rPr>
            </w:pPr>
            <w:r>
              <w:rPr>
                <w:rFonts w:ascii="宋体" w:hAnsi="宋体" w:cs="宋体"/>
                <w:color w:val="000000"/>
                <w:kern w:val="0"/>
                <w:sz w:val="22"/>
                <w:szCs w:val="22"/>
                <w:lang w:bidi="ar"/>
              </w:rPr>
              <w:t>26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E23E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益华小区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9F5D8">
            <w:pPr>
              <w:widowControl/>
              <w:jc w:val="center"/>
              <w:textAlignment w:val="center"/>
              <w:rPr>
                <w:rFonts w:ascii="宋体" w:cs="宋体"/>
                <w:color w:val="000000"/>
                <w:sz w:val="22"/>
                <w:szCs w:val="22"/>
              </w:rPr>
            </w:pPr>
            <w:r>
              <w:rPr>
                <w:rFonts w:ascii="宋体" w:hAnsi="宋体" w:cs="宋体"/>
                <w:color w:val="000000"/>
                <w:kern w:val="0"/>
                <w:sz w:val="22"/>
                <w:szCs w:val="22"/>
                <w:lang w:bidi="ar"/>
              </w:rPr>
              <w:t>84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7D849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面粉厂家属区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9E0EC">
            <w:pPr>
              <w:widowControl/>
              <w:jc w:val="center"/>
              <w:textAlignment w:val="center"/>
              <w:rPr>
                <w:rFonts w:ascii="宋体" w:cs="宋体"/>
                <w:color w:val="000000"/>
                <w:sz w:val="22"/>
                <w:szCs w:val="22"/>
              </w:rPr>
            </w:pPr>
            <w:r>
              <w:rPr>
                <w:rFonts w:ascii="宋体" w:hAnsi="宋体" w:cs="宋体"/>
                <w:color w:val="000000"/>
                <w:kern w:val="0"/>
                <w:sz w:val="22"/>
                <w:szCs w:val="22"/>
                <w:lang w:bidi="ar"/>
              </w:rPr>
              <w:t>142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4F9BB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龙塘三组安置区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D6E10">
            <w:pPr>
              <w:widowControl/>
              <w:jc w:val="center"/>
              <w:textAlignment w:val="center"/>
              <w:rPr>
                <w:rFonts w:ascii="宋体" w:cs="宋体"/>
                <w:color w:val="000000"/>
                <w:sz w:val="22"/>
                <w:szCs w:val="22"/>
              </w:rPr>
            </w:pPr>
            <w:r>
              <w:rPr>
                <w:rFonts w:ascii="宋体" w:hAnsi="宋体" w:cs="宋体"/>
                <w:color w:val="000000"/>
                <w:kern w:val="0"/>
                <w:sz w:val="22"/>
                <w:szCs w:val="22"/>
                <w:lang w:bidi="ar"/>
              </w:rPr>
              <w:t>200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656AA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峡山口组</w:t>
            </w:r>
          </w:p>
        </w:tc>
      </w:tr>
      <w:tr w14:paraId="28119F2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87FEED">
            <w:pPr>
              <w:widowControl/>
              <w:jc w:val="center"/>
              <w:textAlignment w:val="center"/>
              <w:rPr>
                <w:rFonts w:ascii="宋体" w:cs="宋体"/>
                <w:color w:val="000000"/>
                <w:sz w:val="22"/>
                <w:szCs w:val="22"/>
              </w:rPr>
            </w:pPr>
            <w:r>
              <w:rPr>
                <w:rFonts w:ascii="宋体" w:hAnsi="宋体" w:cs="宋体"/>
                <w:color w:val="000000"/>
                <w:kern w:val="0"/>
                <w:sz w:val="22"/>
                <w:szCs w:val="22"/>
                <w:lang w:bidi="ar"/>
              </w:rPr>
              <w:t>27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D537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陆运公司家属区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A7DB3">
            <w:pPr>
              <w:widowControl/>
              <w:jc w:val="center"/>
              <w:textAlignment w:val="center"/>
              <w:rPr>
                <w:rFonts w:ascii="宋体" w:cs="宋体"/>
                <w:color w:val="000000"/>
                <w:sz w:val="22"/>
                <w:szCs w:val="22"/>
              </w:rPr>
            </w:pPr>
            <w:r>
              <w:rPr>
                <w:rFonts w:ascii="宋体" w:hAnsi="宋体" w:cs="宋体"/>
                <w:color w:val="000000"/>
                <w:kern w:val="0"/>
                <w:sz w:val="22"/>
                <w:szCs w:val="22"/>
                <w:lang w:bidi="ar"/>
              </w:rPr>
              <w:t>85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8BF2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益阳市船机厂家属楼</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10862">
            <w:pPr>
              <w:widowControl/>
              <w:jc w:val="center"/>
              <w:textAlignment w:val="center"/>
              <w:rPr>
                <w:rFonts w:ascii="宋体" w:cs="宋体"/>
                <w:color w:val="000000"/>
                <w:sz w:val="22"/>
                <w:szCs w:val="22"/>
              </w:rPr>
            </w:pPr>
            <w:r>
              <w:rPr>
                <w:rFonts w:ascii="宋体" w:hAnsi="宋体" w:cs="宋体"/>
                <w:color w:val="000000"/>
                <w:kern w:val="0"/>
                <w:sz w:val="22"/>
                <w:szCs w:val="22"/>
                <w:lang w:bidi="ar"/>
              </w:rPr>
              <w:t>143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CAF37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南丰安置小区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A09CF">
            <w:pPr>
              <w:widowControl/>
              <w:jc w:val="center"/>
              <w:textAlignment w:val="center"/>
              <w:rPr>
                <w:rFonts w:ascii="宋体" w:cs="宋体"/>
                <w:color w:val="000000"/>
                <w:sz w:val="22"/>
                <w:szCs w:val="22"/>
              </w:rPr>
            </w:pPr>
            <w:r>
              <w:rPr>
                <w:rFonts w:ascii="宋体" w:hAnsi="宋体" w:cs="宋体"/>
                <w:color w:val="000000"/>
                <w:kern w:val="0"/>
                <w:sz w:val="22"/>
                <w:szCs w:val="22"/>
                <w:lang w:bidi="ar"/>
              </w:rPr>
              <w:t>201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612A1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七里桥组</w:t>
            </w:r>
          </w:p>
        </w:tc>
      </w:tr>
      <w:tr w14:paraId="6302C92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123A94">
            <w:pPr>
              <w:widowControl/>
              <w:jc w:val="center"/>
              <w:textAlignment w:val="center"/>
              <w:rPr>
                <w:rFonts w:ascii="宋体" w:cs="宋体"/>
                <w:color w:val="000000"/>
                <w:sz w:val="22"/>
                <w:szCs w:val="22"/>
              </w:rPr>
            </w:pPr>
            <w:r>
              <w:rPr>
                <w:rFonts w:ascii="宋体" w:hAnsi="宋体" w:cs="宋体"/>
                <w:color w:val="000000"/>
                <w:kern w:val="0"/>
                <w:sz w:val="22"/>
                <w:szCs w:val="22"/>
                <w:lang w:bidi="ar"/>
              </w:rPr>
              <w:t>28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730D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老年公寓家属区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85DBB">
            <w:pPr>
              <w:widowControl/>
              <w:jc w:val="center"/>
              <w:textAlignment w:val="center"/>
              <w:rPr>
                <w:rFonts w:ascii="宋体" w:cs="宋体"/>
                <w:color w:val="000000"/>
                <w:sz w:val="22"/>
                <w:szCs w:val="22"/>
              </w:rPr>
            </w:pPr>
            <w:r>
              <w:rPr>
                <w:rFonts w:ascii="宋体" w:hAnsi="宋体" w:cs="宋体"/>
                <w:color w:val="000000"/>
                <w:kern w:val="0"/>
                <w:sz w:val="22"/>
                <w:szCs w:val="22"/>
                <w:lang w:bidi="ar"/>
              </w:rPr>
              <w:t>86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D69C4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五斗村小区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8AB85A">
            <w:pPr>
              <w:widowControl/>
              <w:jc w:val="center"/>
              <w:textAlignment w:val="center"/>
              <w:rPr>
                <w:rFonts w:ascii="宋体" w:cs="宋体"/>
                <w:color w:val="000000"/>
                <w:sz w:val="22"/>
                <w:szCs w:val="22"/>
              </w:rPr>
            </w:pPr>
            <w:r>
              <w:rPr>
                <w:rFonts w:ascii="宋体" w:hAnsi="宋体" w:cs="宋体"/>
                <w:color w:val="000000"/>
                <w:kern w:val="0"/>
                <w:sz w:val="22"/>
                <w:szCs w:val="22"/>
                <w:lang w:bidi="ar"/>
              </w:rPr>
              <w:t>144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955F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永丰安置小区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9D3D4">
            <w:pPr>
              <w:widowControl/>
              <w:jc w:val="center"/>
              <w:textAlignment w:val="center"/>
              <w:rPr>
                <w:rFonts w:ascii="宋体" w:cs="宋体"/>
                <w:color w:val="000000"/>
                <w:sz w:val="22"/>
                <w:szCs w:val="22"/>
              </w:rPr>
            </w:pPr>
            <w:r>
              <w:rPr>
                <w:rFonts w:ascii="宋体" w:hAnsi="宋体" w:cs="宋体"/>
                <w:color w:val="000000"/>
                <w:kern w:val="0"/>
                <w:sz w:val="22"/>
                <w:szCs w:val="22"/>
                <w:lang w:bidi="ar"/>
              </w:rPr>
              <w:t>202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285B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铁路桥安置小区</w:t>
            </w:r>
          </w:p>
        </w:tc>
      </w:tr>
      <w:tr w14:paraId="16F3AD3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3932AC">
            <w:pPr>
              <w:widowControl/>
              <w:jc w:val="center"/>
              <w:textAlignment w:val="center"/>
              <w:rPr>
                <w:rFonts w:ascii="宋体" w:cs="宋体"/>
                <w:color w:val="000000"/>
                <w:sz w:val="22"/>
                <w:szCs w:val="22"/>
              </w:rPr>
            </w:pPr>
            <w:r>
              <w:rPr>
                <w:rFonts w:ascii="宋体" w:hAnsi="宋体" w:cs="宋体"/>
                <w:color w:val="000000"/>
                <w:kern w:val="0"/>
                <w:sz w:val="22"/>
                <w:szCs w:val="22"/>
                <w:lang w:bidi="ar"/>
              </w:rPr>
              <w:t>29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2C42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能源公司家属区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A7E72C">
            <w:pPr>
              <w:widowControl/>
              <w:jc w:val="center"/>
              <w:textAlignment w:val="center"/>
              <w:rPr>
                <w:rFonts w:ascii="宋体" w:cs="宋体"/>
                <w:color w:val="000000"/>
                <w:sz w:val="22"/>
                <w:szCs w:val="22"/>
              </w:rPr>
            </w:pPr>
            <w:r>
              <w:rPr>
                <w:rFonts w:ascii="宋体" w:hAnsi="宋体" w:cs="宋体"/>
                <w:color w:val="000000"/>
                <w:kern w:val="0"/>
                <w:sz w:val="22"/>
                <w:szCs w:val="22"/>
                <w:lang w:bidi="ar"/>
              </w:rPr>
              <w:t>87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7947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船舶厂</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7DC00">
            <w:pPr>
              <w:widowControl/>
              <w:jc w:val="center"/>
              <w:textAlignment w:val="center"/>
              <w:rPr>
                <w:rFonts w:ascii="宋体" w:cs="宋体"/>
                <w:color w:val="000000"/>
                <w:sz w:val="22"/>
                <w:szCs w:val="22"/>
              </w:rPr>
            </w:pPr>
            <w:r>
              <w:rPr>
                <w:rFonts w:ascii="宋体" w:hAnsi="宋体" w:cs="宋体"/>
                <w:color w:val="000000"/>
                <w:kern w:val="0"/>
                <w:sz w:val="22"/>
                <w:szCs w:val="22"/>
                <w:lang w:bidi="ar"/>
              </w:rPr>
              <w:t>145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EAB8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合兴小区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326EC">
            <w:pPr>
              <w:widowControl/>
              <w:jc w:val="center"/>
              <w:textAlignment w:val="center"/>
              <w:rPr>
                <w:rFonts w:ascii="宋体" w:cs="宋体"/>
                <w:color w:val="000000"/>
                <w:sz w:val="22"/>
                <w:szCs w:val="22"/>
              </w:rPr>
            </w:pPr>
            <w:r>
              <w:rPr>
                <w:rFonts w:ascii="宋体" w:hAnsi="宋体" w:cs="宋体"/>
                <w:color w:val="000000"/>
                <w:kern w:val="0"/>
                <w:sz w:val="22"/>
                <w:szCs w:val="22"/>
                <w:lang w:bidi="ar"/>
              </w:rPr>
              <w:t>203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770D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金发楼（单独一栋）</w:t>
            </w:r>
          </w:p>
        </w:tc>
      </w:tr>
      <w:tr w14:paraId="1DE12C8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4C24C">
            <w:pPr>
              <w:widowControl/>
              <w:jc w:val="center"/>
              <w:textAlignment w:val="center"/>
              <w:rPr>
                <w:rFonts w:ascii="宋体" w:cs="宋体"/>
                <w:color w:val="000000"/>
                <w:sz w:val="22"/>
                <w:szCs w:val="22"/>
              </w:rPr>
            </w:pPr>
            <w:r>
              <w:rPr>
                <w:rFonts w:ascii="宋体" w:hAnsi="宋体" w:cs="宋体"/>
                <w:color w:val="000000"/>
                <w:kern w:val="0"/>
                <w:sz w:val="22"/>
                <w:szCs w:val="22"/>
                <w:lang w:bidi="ar"/>
              </w:rPr>
              <w:t>30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8B07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兴南贸易家属区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B68B78">
            <w:pPr>
              <w:widowControl/>
              <w:jc w:val="center"/>
              <w:textAlignment w:val="center"/>
              <w:rPr>
                <w:rFonts w:ascii="宋体" w:cs="宋体"/>
                <w:color w:val="000000"/>
                <w:sz w:val="22"/>
                <w:szCs w:val="22"/>
              </w:rPr>
            </w:pPr>
            <w:r>
              <w:rPr>
                <w:rFonts w:ascii="宋体" w:hAnsi="宋体" w:cs="宋体"/>
                <w:color w:val="000000"/>
                <w:kern w:val="0"/>
                <w:sz w:val="22"/>
                <w:szCs w:val="22"/>
                <w:lang w:bidi="ar"/>
              </w:rPr>
              <w:t>88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A5B3A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大众瓷厂</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A9A6E">
            <w:pPr>
              <w:widowControl/>
              <w:jc w:val="center"/>
              <w:textAlignment w:val="center"/>
              <w:rPr>
                <w:rFonts w:ascii="宋体" w:cs="宋体"/>
                <w:color w:val="000000"/>
                <w:sz w:val="22"/>
                <w:szCs w:val="22"/>
              </w:rPr>
            </w:pPr>
            <w:r>
              <w:rPr>
                <w:rFonts w:ascii="宋体" w:hAnsi="宋体" w:cs="宋体"/>
                <w:color w:val="000000"/>
                <w:kern w:val="0"/>
                <w:sz w:val="22"/>
                <w:szCs w:val="22"/>
                <w:lang w:bidi="ar"/>
              </w:rPr>
              <w:t>146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285C7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新塘小区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F906F">
            <w:pPr>
              <w:widowControl/>
              <w:jc w:val="center"/>
              <w:textAlignment w:val="center"/>
              <w:rPr>
                <w:rFonts w:ascii="宋体" w:cs="宋体"/>
                <w:color w:val="000000"/>
                <w:sz w:val="22"/>
                <w:szCs w:val="22"/>
              </w:rPr>
            </w:pPr>
            <w:r>
              <w:rPr>
                <w:rFonts w:ascii="宋体" w:hAnsi="宋体" w:cs="宋体"/>
                <w:color w:val="000000"/>
                <w:kern w:val="0"/>
                <w:sz w:val="22"/>
                <w:szCs w:val="22"/>
                <w:lang w:bidi="ar"/>
              </w:rPr>
              <w:t>204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5036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松树屋安置小区</w:t>
            </w:r>
          </w:p>
        </w:tc>
      </w:tr>
      <w:tr w14:paraId="12EAB9F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25078">
            <w:pPr>
              <w:widowControl/>
              <w:jc w:val="center"/>
              <w:textAlignment w:val="center"/>
              <w:rPr>
                <w:rFonts w:ascii="宋体" w:cs="宋体"/>
                <w:color w:val="000000"/>
                <w:sz w:val="22"/>
                <w:szCs w:val="22"/>
              </w:rPr>
            </w:pPr>
            <w:r>
              <w:rPr>
                <w:rFonts w:ascii="宋体" w:hAnsi="宋体" w:cs="宋体"/>
                <w:color w:val="000000"/>
                <w:kern w:val="0"/>
                <w:sz w:val="22"/>
                <w:szCs w:val="22"/>
                <w:lang w:bidi="ar"/>
              </w:rPr>
              <w:t>31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5907B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煤建公司家属区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6D1E6">
            <w:pPr>
              <w:widowControl/>
              <w:jc w:val="center"/>
              <w:textAlignment w:val="center"/>
              <w:rPr>
                <w:rFonts w:ascii="宋体" w:cs="宋体"/>
                <w:color w:val="000000"/>
                <w:sz w:val="22"/>
                <w:szCs w:val="22"/>
              </w:rPr>
            </w:pPr>
            <w:r>
              <w:rPr>
                <w:rFonts w:ascii="宋体" w:hAnsi="宋体" w:cs="宋体"/>
                <w:color w:val="000000"/>
                <w:kern w:val="0"/>
                <w:sz w:val="22"/>
                <w:szCs w:val="22"/>
                <w:lang w:bidi="ar"/>
              </w:rPr>
              <w:t>89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8276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造纸楼</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0F3064">
            <w:pPr>
              <w:widowControl/>
              <w:jc w:val="center"/>
              <w:textAlignment w:val="center"/>
              <w:rPr>
                <w:rFonts w:ascii="宋体" w:cs="宋体"/>
                <w:color w:val="000000"/>
                <w:sz w:val="22"/>
                <w:szCs w:val="22"/>
              </w:rPr>
            </w:pPr>
            <w:r>
              <w:rPr>
                <w:rFonts w:ascii="宋体" w:hAnsi="宋体" w:cs="宋体"/>
                <w:color w:val="000000"/>
                <w:kern w:val="0"/>
                <w:sz w:val="22"/>
                <w:szCs w:val="22"/>
                <w:lang w:bidi="ar"/>
              </w:rPr>
              <w:t>147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A978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南子堤小区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0E862">
            <w:pPr>
              <w:widowControl/>
              <w:jc w:val="center"/>
              <w:textAlignment w:val="center"/>
              <w:rPr>
                <w:rFonts w:ascii="宋体" w:cs="宋体"/>
                <w:color w:val="000000"/>
                <w:sz w:val="22"/>
                <w:szCs w:val="22"/>
              </w:rPr>
            </w:pPr>
            <w:r>
              <w:rPr>
                <w:rFonts w:ascii="宋体" w:hAnsi="宋体" w:cs="宋体"/>
                <w:color w:val="000000"/>
                <w:kern w:val="0"/>
                <w:sz w:val="22"/>
                <w:szCs w:val="22"/>
                <w:lang w:bidi="ar"/>
              </w:rPr>
              <w:t>205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E06C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大夫第安置小区</w:t>
            </w:r>
          </w:p>
        </w:tc>
      </w:tr>
      <w:tr w14:paraId="1742EE1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902BC7">
            <w:pPr>
              <w:widowControl/>
              <w:jc w:val="center"/>
              <w:textAlignment w:val="center"/>
              <w:rPr>
                <w:rFonts w:ascii="宋体" w:cs="宋体"/>
                <w:color w:val="000000"/>
                <w:sz w:val="22"/>
                <w:szCs w:val="22"/>
              </w:rPr>
            </w:pPr>
            <w:r>
              <w:rPr>
                <w:rFonts w:ascii="宋体" w:hAnsi="宋体" w:cs="宋体"/>
                <w:color w:val="000000"/>
                <w:kern w:val="0"/>
                <w:sz w:val="22"/>
                <w:szCs w:val="22"/>
                <w:lang w:bidi="ar"/>
              </w:rPr>
              <w:t>32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4933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洪家村社区院内家属区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2D296">
            <w:pPr>
              <w:widowControl/>
              <w:jc w:val="center"/>
              <w:textAlignment w:val="center"/>
              <w:rPr>
                <w:rFonts w:ascii="宋体" w:cs="宋体"/>
                <w:color w:val="000000"/>
                <w:sz w:val="22"/>
                <w:szCs w:val="22"/>
              </w:rPr>
            </w:pPr>
            <w:r>
              <w:rPr>
                <w:rFonts w:ascii="宋体" w:hAnsi="宋体" w:cs="宋体"/>
                <w:color w:val="000000"/>
                <w:kern w:val="0"/>
                <w:sz w:val="22"/>
                <w:szCs w:val="22"/>
                <w:lang w:bidi="ar"/>
              </w:rPr>
              <w:t>90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7F858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粮库家属楼</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855EE">
            <w:pPr>
              <w:widowControl/>
              <w:jc w:val="center"/>
              <w:textAlignment w:val="center"/>
              <w:rPr>
                <w:rFonts w:ascii="宋体" w:cs="宋体"/>
                <w:color w:val="000000"/>
                <w:sz w:val="22"/>
                <w:szCs w:val="22"/>
              </w:rPr>
            </w:pPr>
            <w:r>
              <w:rPr>
                <w:rFonts w:ascii="宋体" w:hAnsi="宋体" w:cs="宋体"/>
                <w:color w:val="000000"/>
                <w:kern w:val="0"/>
                <w:sz w:val="22"/>
                <w:szCs w:val="22"/>
                <w:lang w:bidi="ar"/>
              </w:rPr>
              <w:t>148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DCE94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致富路居民区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FC92D">
            <w:pPr>
              <w:widowControl/>
              <w:jc w:val="center"/>
              <w:textAlignment w:val="center"/>
              <w:rPr>
                <w:rFonts w:ascii="宋体" w:cs="宋体"/>
                <w:color w:val="000000"/>
                <w:sz w:val="22"/>
                <w:szCs w:val="22"/>
              </w:rPr>
            </w:pPr>
            <w:r>
              <w:rPr>
                <w:rFonts w:ascii="宋体" w:hAnsi="宋体" w:cs="宋体"/>
                <w:color w:val="000000"/>
                <w:kern w:val="0"/>
                <w:sz w:val="22"/>
                <w:szCs w:val="22"/>
                <w:lang w:bidi="ar"/>
              </w:rPr>
              <w:t>206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9559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汇丰小区</w:t>
            </w:r>
          </w:p>
        </w:tc>
      </w:tr>
      <w:tr w14:paraId="452D767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F9200">
            <w:pPr>
              <w:widowControl/>
              <w:jc w:val="center"/>
              <w:textAlignment w:val="center"/>
              <w:rPr>
                <w:rFonts w:ascii="宋体" w:cs="宋体"/>
                <w:color w:val="000000"/>
                <w:sz w:val="22"/>
                <w:szCs w:val="22"/>
              </w:rPr>
            </w:pPr>
            <w:r>
              <w:rPr>
                <w:rFonts w:ascii="宋体" w:hAnsi="宋体" w:cs="宋体"/>
                <w:color w:val="000000"/>
                <w:kern w:val="0"/>
                <w:sz w:val="22"/>
                <w:szCs w:val="22"/>
                <w:lang w:bidi="ar"/>
              </w:rPr>
              <w:t>33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1FAF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罗溪路</w:t>
            </w:r>
            <w:r>
              <w:rPr>
                <w:rFonts w:ascii="宋体" w:hAnsi="宋体" w:cs="宋体"/>
                <w:color w:val="000000"/>
                <w:kern w:val="0"/>
                <w:sz w:val="22"/>
                <w:szCs w:val="22"/>
                <w:lang w:bidi="ar"/>
              </w:rPr>
              <w:t>573</w:t>
            </w:r>
            <w:r>
              <w:rPr>
                <w:rFonts w:hint="eastAsia" w:ascii="宋体" w:hAnsi="宋体" w:cs="宋体"/>
                <w:color w:val="000000"/>
                <w:kern w:val="0"/>
                <w:sz w:val="22"/>
                <w:szCs w:val="22"/>
                <w:lang w:bidi="ar"/>
              </w:rPr>
              <w:t>号</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FEB5F4">
            <w:pPr>
              <w:widowControl/>
              <w:jc w:val="center"/>
              <w:textAlignment w:val="center"/>
              <w:rPr>
                <w:rFonts w:ascii="宋体" w:cs="宋体"/>
                <w:color w:val="000000"/>
                <w:sz w:val="22"/>
                <w:szCs w:val="22"/>
              </w:rPr>
            </w:pPr>
            <w:r>
              <w:rPr>
                <w:rFonts w:ascii="宋体" w:hAnsi="宋体" w:cs="宋体"/>
                <w:color w:val="000000"/>
                <w:kern w:val="0"/>
                <w:sz w:val="22"/>
                <w:szCs w:val="22"/>
                <w:lang w:bidi="ar"/>
              </w:rPr>
              <w:t>91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ED15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工具厂招待所</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29A75">
            <w:pPr>
              <w:widowControl/>
              <w:jc w:val="center"/>
              <w:textAlignment w:val="center"/>
              <w:rPr>
                <w:rFonts w:ascii="宋体" w:cs="宋体"/>
                <w:color w:val="000000"/>
                <w:sz w:val="22"/>
                <w:szCs w:val="22"/>
              </w:rPr>
            </w:pPr>
            <w:r>
              <w:rPr>
                <w:rFonts w:ascii="宋体" w:hAnsi="宋体" w:cs="宋体"/>
                <w:color w:val="000000"/>
                <w:kern w:val="0"/>
                <w:sz w:val="22"/>
                <w:szCs w:val="22"/>
                <w:lang w:bidi="ar"/>
              </w:rPr>
              <w:t>149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22939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杨树安置小区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9B6A4">
            <w:pPr>
              <w:widowControl/>
              <w:jc w:val="center"/>
              <w:textAlignment w:val="center"/>
              <w:rPr>
                <w:rFonts w:ascii="宋体" w:cs="宋体"/>
                <w:color w:val="000000"/>
                <w:sz w:val="22"/>
                <w:szCs w:val="22"/>
              </w:rPr>
            </w:pPr>
            <w:r>
              <w:rPr>
                <w:rFonts w:ascii="宋体" w:hAnsi="宋体" w:cs="宋体"/>
                <w:color w:val="000000"/>
                <w:kern w:val="0"/>
                <w:sz w:val="22"/>
                <w:szCs w:val="22"/>
                <w:lang w:bidi="ar"/>
              </w:rPr>
              <w:t>207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F975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金海小区</w:t>
            </w:r>
          </w:p>
        </w:tc>
      </w:tr>
      <w:tr w14:paraId="0DEB954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35BC09">
            <w:pPr>
              <w:widowControl/>
              <w:jc w:val="center"/>
              <w:textAlignment w:val="center"/>
              <w:rPr>
                <w:rFonts w:ascii="宋体" w:cs="宋体"/>
                <w:color w:val="000000"/>
                <w:sz w:val="22"/>
                <w:szCs w:val="22"/>
              </w:rPr>
            </w:pPr>
            <w:r>
              <w:rPr>
                <w:rFonts w:ascii="宋体" w:hAnsi="宋体" w:cs="宋体"/>
                <w:color w:val="000000"/>
                <w:kern w:val="0"/>
                <w:sz w:val="22"/>
                <w:szCs w:val="22"/>
                <w:lang w:bidi="ar"/>
              </w:rPr>
              <w:t>34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DA597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青年路</w:t>
            </w:r>
            <w:r>
              <w:rPr>
                <w:rFonts w:ascii="宋体" w:hAnsi="宋体" w:cs="宋体"/>
                <w:color w:val="000000"/>
                <w:kern w:val="0"/>
                <w:sz w:val="22"/>
                <w:szCs w:val="22"/>
                <w:lang w:bidi="ar"/>
              </w:rPr>
              <w:t>136</w:t>
            </w:r>
            <w:r>
              <w:rPr>
                <w:rFonts w:hint="eastAsia" w:ascii="宋体" w:hAnsi="宋体" w:cs="宋体"/>
                <w:color w:val="000000"/>
                <w:kern w:val="0"/>
                <w:sz w:val="22"/>
                <w:szCs w:val="22"/>
                <w:lang w:bidi="ar"/>
              </w:rPr>
              <w:t>号院</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17B57F">
            <w:pPr>
              <w:widowControl/>
              <w:jc w:val="center"/>
              <w:textAlignment w:val="center"/>
              <w:rPr>
                <w:rFonts w:ascii="宋体" w:cs="宋体"/>
                <w:color w:val="000000"/>
                <w:sz w:val="22"/>
                <w:szCs w:val="22"/>
              </w:rPr>
            </w:pPr>
            <w:r>
              <w:rPr>
                <w:rFonts w:ascii="宋体" w:hAnsi="宋体" w:cs="宋体"/>
                <w:color w:val="000000"/>
                <w:kern w:val="0"/>
                <w:sz w:val="22"/>
                <w:szCs w:val="22"/>
                <w:lang w:bidi="ar"/>
              </w:rPr>
              <w:t>92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4B8A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新屋安置小区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8518BB">
            <w:pPr>
              <w:widowControl/>
              <w:jc w:val="center"/>
              <w:textAlignment w:val="center"/>
              <w:rPr>
                <w:rFonts w:ascii="宋体" w:cs="宋体"/>
                <w:color w:val="000000"/>
                <w:sz w:val="22"/>
                <w:szCs w:val="22"/>
              </w:rPr>
            </w:pPr>
            <w:r>
              <w:rPr>
                <w:rFonts w:ascii="宋体" w:hAnsi="宋体" w:cs="宋体"/>
                <w:color w:val="000000"/>
                <w:kern w:val="0"/>
                <w:sz w:val="22"/>
                <w:szCs w:val="22"/>
                <w:lang w:bidi="ar"/>
              </w:rPr>
              <w:t>150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08BB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何家村安置小区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6BB379">
            <w:pPr>
              <w:widowControl/>
              <w:jc w:val="center"/>
              <w:textAlignment w:val="center"/>
              <w:rPr>
                <w:rFonts w:ascii="宋体" w:cs="宋体"/>
                <w:color w:val="000000"/>
                <w:sz w:val="22"/>
                <w:szCs w:val="22"/>
              </w:rPr>
            </w:pPr>
            <w:r>
              <w:rPr>
                <w:rFonts w:ascii="宋体" w:hAnsi="宋体" w:cs="宋体"/>
                <w:color w:val="000000"/>
                <w:kern w:val="0"/>
                <w:sz w:val="22"/>
                <w:szCs w:val="22"/>
                <w:lang w:bidi="ar"/>
              </w:rPr>
              <w:t>208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E3FE0">
            <w:pPr>
              <w:widowControl/>
              <w:jc w:val="center"/>
              <w:textAlignment w:val="center"/>
              <w:rPr>
                <w:rFonts w:ascii="宋体" w:cs="宋体"/>
                <w:color w:val="000000"/>
                <w:sz w:val="22"/>
                <w:szCs w:val="22"/>
              </w:rPr>
            </w:pPr>
            <w:r>
              <w:rPr>
                <w:rFonts w:ascii="宋体" w:hAnsi="宋体" w:cs="宋体"/>
                <w:color w:val="000000"/>
                <w:kern w:val="0"/>
                <w:sz w:val="22"/>
                <w:szCs w:val="22"/>
                <w:lang w:bidi="ar"/>
              </w:rPr>
              <w:t>412</w:t>
            </w:r>
            <w:r>
              <w:rPr>
                <w:rFonts w:hint="eastAsia" w:ascii="宋体" w:hAnsi="宋体" w:cs="宋体"/>
                <w:color w:val="000000"/>
                <w:kern w:val="0"/>
                <w:sz w:val="22"/>
                <w:szCs w:val="22"/>
                <w:lang w:bidi="ar"/>
              </w:rPr>
              <w:t>号小区</w:t>
            </w:r>
          </w:p>
        </w:tc>
      </w:tr>
      <w:tr w14:paraId="4D09C4A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4E960">
            <w:pPr>
              <w:widowControl/>
              <w:jc w:val="center"/>
              <w:textAlignment w:val="center"/>
              <w:rPr>
                <w:rFonts w:ascii="宋体" w:cs="宋体"/>
                <w:color w:val="000000"/>
                <w:sz w:val="22"/>
                <w:szCs w:val="22"/>
              </w:rPr>
            </w:pPr>
            <w:r>
              <w:rPr>
                <w:rFonts w:ascii="宋体" w:hAnsi="宋体" w:cs="宋体"/>
                <w:color w:val="000000"/>
                <w:kern w:val="0"/>
                <w:sz w:val="22"/>
                <w:szCs w:val="22"/>
                <w:lang w:bidi="ar"/>
              </w:rPr>
              <w:t>35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4E01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五交化家属区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497AFF">
            <w:pPr>
              <w:widowControl/>
              <w:jc w:val="center"/>
              <w:textAlignment w:val="center"/>
              <w:rPr>
                <w:rFonts w:ascii="宋体" w:cs="宋体"/>
                <w:color w:val="000000"/>
                <w:sz w:val="22"/>
                <w:szCs w:val="22"/>
              </w:rPr>
            </w:pPr>
            <w:r>
              <w:rPr>
                <w:rFonts w:ascii="宋体" w:hAnsi="宋体" w:cs="宋体"/>
                <w:color w:val="000000"/>
                <w:kern w:val="0"/>
                <w:sz w:val="22"/>
                <w:szCs w:val="22"/>
                <w:lang w:bidi="ar"/>
              </w:rPr>
              <w:t>93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9A60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宏达综合楼（单独一栋）</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74B93">
            <w:pPr>
              <w:widowControl/>
              <w:jc w:val="center"/>
              <w:textAlignment w:val="center"/>
              <w:rPr>
                <w:rFonts w:ascii="宋体" w:cs="宋体"/>
                <w:color w:val="000000"/>
                <w:sz w:val="22"/>
                <w:szCs w:val="22"/>
              </w:rPr>
            </w:pPr>
            <w:r>
              <w:rPr>
                <w:rFonts w:ascii="宋体" w:hAnsi="宋体" w:cs="宋体"/>
                <w:color w:val="000000"/>
                <w:kern w:val="0"/>
                <w:sz w:val="22"/>
                <w:szCs w:val="22"/>
                <w:lang w:bidi="ar"/>
              </w:rPr>
              <w:t>151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45ACB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枫树仑安置小区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A7A77">
            <w:pPr>
              <w:widowControl/>
              <w:jc w:val="center"/>
              <w:textAlignment w:val="center"/>
              <w:rPr>
                <w:rFonts w:ascii="宋体" w:cs="宋体"/>
                <w:color w:val="000000"/>
                <w:sz w:val="22"/>
                <w:szCs w:val="22"/>
              </w:rPr>
            </w:pPr>
            <w:r>
              <w:rPr>
                <w:rFonts w:ascii="宋体" w:hAnsi="宋体" w:cs="宋体"/>
                <w:color w:val="000000"/>
                <w:kern w:val="0"/>
                <w:sz w:val="22"/>
                <w:szCs w:val="22"/>
                <w:lang w:bidi="ar"/>
              </w:rPr>
              <w:t>209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7675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大锅灶后院</w:t>
            </w:r>
          </w:p>
        </w:tc>
      </w:tr>
      <w:tr w14:paraId="328F41FD">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91CDD">
            <w:pPr>
              <w:widowControl/>
              <w:jc w:val="center"/>
              <w:textAlignment w:val="center"/>
              <w:rPr>
                <w:rFonts w:ascii="宋体" w:cs="宋体"/>
                <w:color w:val="000000"/>
                <w:sz w:val="22"/>
                <w:szCs w:val="22"/>
              </w:rPr>
            </w:pPr>
            <w:r>
              <w:rPr>
                <w:rFonts w:ascii="宋体" w:hAnsi="宋体" w:cs="宋体"/>
                <w:color w:val="000000"/>
                <w:kern w:val="0"/>
                <w:sz w:val="22"/>
                <w:szCs w:val="22"/>
                <w:lang w:bidi="ar"/>
              </w:rPr>
              <w:t>36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CD85A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能源公司家属区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4E49D">
            <w:pPr>
              <w:widowControl/>
              <w:jc w:val="center"/>
              <w:textAlignment w:val="center"/>
              <w:rPr>
                <w:rFonts w:ascii="宋体" w:cs="宋体"/>
                <w:color w:val="000000"/>
                <w:sz w:val="22"/>
                <w:szCs w:val="22"/>
              </w:rPr>
            </w:pPr>
            <w:r>
              <w:rPr>
                <w:rFonts w:ascii="宋体" w:hAnsi="宋体" w:cs="宋体"/>
                <w:color w:val="000000"/>
                <w:kern w:val="0"/>
                <w:sz w:val="22"/>
                <w:szCs w:val="22"/>
                <w:lang w:bidi="ar"/>
              </w:rPr>
              <w:t>94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43D3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鹿角园综合楼</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49637">
            <w:pPr>
              <w:widowControl/>
              <w:jc w:val="center"/>
              <w:textAlignment w:val="center"/>
              <w:rPr>
                <w:rFonts w:ascii="宋体" w:cs="宋体"/>
                <w:color w:val="000000"/>
                <w:sz w:val="22"/>
                <w:szCs w:val="22"/>
              </w:rPr>
            </w:pPr>
            <w:r>
              <w:rPr>
                <w:rFonts w:ascii="宋体" w:hAnsi="宋体" w:cs="宋体"/>
                <w:color w:val="000000"/>
                <w:kern w:val="0"/>
                <w:sz w:val="22"/>
                <w:szCs w:val="22"/>
                <w:lang w:bidi="ar"/>
              </w:rPr>
              <w:t>152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B8CB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和平里巷</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8E21CE">
            <w:pPr>
              <w:widowControl/>
              <w:jc w:val="center"/>
              <w:textAlignment w:val="center"/>
              <w:rPr>
                <w:rFonts w:ascii="宋体" w:cs="宋体"/>
                <w:color w:val="000000"/>
                <w:sz w:val="22"/>
                <w:szCs w:val="22"/>
              </w:rPr>
            </w:pPr>
            <w:r>
              <w:rPr>
                <w:rFonts w:ascii="宋体" w:hAnsi="宋体" w:cs="宋体"/>
                <w:color w:val="000000"/>
                <w:kern w:val="0"/>
                <w:sz w:val="22"/>
                <w:szCs w:val="22"/>
                <w:lang w:bidi="ar"/>
              </w:rPr>
              <w:t>210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7328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轻纺小区</w:t>
            </w:r>
          </w:p>
        </w:tc>
      </w:tr>
      <w:tr w14:paraId="77E7A5E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F8D2E">
            <w:pPr>
              <w:widowControl/>
              <w:jc w:val="center"/>
              <w:textAlignment w:val="center"/>
              <w:rPr>
                <w:rFonts w:ascii="宋体" w:cs="宋体"/>
                <w:color w:val="000000"/>
                <w:sz w:val="22"/>
                <w:szCs w:val="22"/>
              </w:rPr>
            </w:pPr>
            <w:r>
              <w:rPr>
                <w:rFonts w:ascii="宋体" w:hAnsi="宋体" w:cs="宋体"/>
                <w:color w:val="000000"/>
                <w:kern w:val="0"/>
                <w:sz w:val="22"/>
                <w:szCs w:val="22"/>
                <w:lang w:bidi="ar"/>
              </w:rPr>
              <w:t>37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2ACDF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水电开关厂（雅典宾馆）</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79583">
            <w:pPr>
              <w:widowControl/>
              <w:jc w:val="center"/>
              <w:textAlignment w:val="center"/>
              <w:rPr>
                <w:rFonts w:ascii="宋体" w:cs="宋体"/>
                <w:color w:val="000000"/>
                <w:sz w:val="22"/>
                <w:szCs w:val="22"/>
              </w:rPr>
            </w:pPr>
            <w:r>
              <w:rPr>
                <w:rFonts w:ascii="宋体" w:hAnsi="宋体" w:cs="宋体"/>
                <w:color w:val="000000"/>
                <w:kern w:val="0"/>
                <w:sz w:val="22"/>
                <w:szCs w:val="22"/>
                <w:lang w:bidi="ar"/>
              </w:rPr>
              <w:t>95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136B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鹿角园安置小区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0FA005">
            <w:pPr>
              <w:widowControl/>
              <w:jc w:val="center"/>
              <w:textAlignment w:val="center"/>
              <w:rPr>
                <w:rFonts w:ascii="宋体" w:cs="宋体"/>
                <w:color w:val="000000"/>
                <w:sz w:val="22"/>
                <w:szCs w:val="22"/>
              </w:rPr>
            </w:pPr>
            <w:r>
              <w:rPr>
                <w:rFonts w:ascii="宋体" w:hAnsi="宋体" w:cs="宋体"/>
                <w:color w:val="000000"/>
                <w:kern w:val="0"/>
                <w:sz w:val="22"/>
                <w:szCs w:val="22"/>
                <w:lang w:bidi="ar"/>
              </w:rPr>
              <w:t>153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B2AD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一组公房</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1DA40">
            <w:pPr>
              <w:widowControl/>
              <w:jc w:val="center"/>
              <w:textAlignment w:val="center"/>
              <w:rPr>
                <w:rFonts w:ascii="宋体" w:cs="宋体"/>
                <w:color w:val="000000"/>
                <w:sz w:val="22"/>
                <w:szCs w:val="22"/>
              </w:rPr>
            </w:pPr>
            <w:r>
              <w:rPr>
                <w:rFonts w:ascii="宋体" w:hAnsi="宋体" w:cs="宋体"/>
                <w:color w:val="000000"/>
                <w:kern w:val="0"/>
                <w:sz w:val="22"/>
                <w:szCs w:val="22"/>
                <w:lang w:bidi="ar"/>
              </w:rPr>
              <w:t>211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2E947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龙泰小区</w:t>
            </w:r>
          </w:p>
        </w:tc>
      </w:tr>
      <w:tr w14:paraId="010A843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A0147">
            <w:pPr>
              <w:widowControl/>
              <w:jc w:val="center"/>
              <w:textAlignment w:val="center"/>
              <w:rPr>
                <w:rFonts w:ascii="宋体" w:cs="宋体"/>
                <w:color w:val="000000"/>
                <w:sz w:val="22"/>
                <w:szCs w:val="22"/>
              </w:rPr>
            </w:pPr>
            <w:r>
              <w:rPr>
                <w:rFonts w:ascii="宋体" w:hAnsi="宋体" w:cs="宋体"/>
                <w:color w:val="000000"/>
                <w:kern w:val="0"/>
                <w:sz w:val="22"/>
                <w:szCs w:val="22"/>
                <w:lang w:bidi="ar"/>
              </w:rPr>
              <w:t>38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0FCE0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铝箔纸厂家属区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85BE8">
            <w:pPr>
              <w:widowControl/>
              <w:jc w:val="center"/>
              <w:textAlignment w:val="center"/>
              <w:rPr>
                <w:rFonts w:ascii="宋体" w:cs="宋体"/>
                <w:color w:val="000000"/>
                <w:sz w:val="22"/>
                <w:szCs w:val="22"/>
              </w:rPr>
            </w:pPr>
            <w:r>
              <w:rPr>
                <w:rFonts w:ascii="宋体" w:hAnsi="宋体" w:cs="宋体"/>
                <w:color w:val="000000"/>
                <w:kern w:val="0"/>
                <w:sz w:val="22"/>
                <w:szCs w:val="22"/>
                <w:lang w:bidi="ar"/>
              </w:rPr>
              <w:t>96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B4F9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江家坪安置小区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B2AF7">
            <w:pPr>
              <w:widowControl/>
              <w:jc w:val="center"/>
              <w:textAlignment w:val="center"/>
              <w:rPr>
                <w:rFonts w:ascii="宋体" w:cs="宋体"/>
                <w:color w:val="000000"/>
                <w:sz w:val="22"/>
                <w:szCs w:val="22"/>
              </w:rPr>
            </w:pPr>
            <w:r>
              <w:rPr>
                <w:rFonts w:ascii="宋体" w:hAnsi="宋体" w:cs="宋体"/>
                <w:color w:val="000000"/>
                <w:kern w:val="0"/>
                <w:sz w:val="22"/>
                <w:szCs w:val="22"/>
                <w:lang w:bidi="ar"/>
              </w:rPr>
              <w:t>154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FBB0B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安居楼</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8A6A2">
            <w:pPr>
              <w:widowControl/>
              <w:jc w:val="center"/>
              <w:textAlignment w:val="center"/>
              <w:rPr>
                <w:rFonts w:ascii="宋体" w:cs="宋体"/>
                <w:color w:val="000000"/>
                <w:sz w:val="22"/>
                <w:szCs w:val="22"/>
              </w:rPr>
            </w:pPr>
            <w:r>
              <w:rPr>
                <w:rFonts w:ascii="宋体" w:hAnsi="宋体" w:cs="宋体"/>
                <w:color w:val="000000"/>
                <w:kern w:val="0"/>
                <w:sz w:val="22"/>
                <w:szCs w:val="22"/>
                <w:lang w:bidi="ar"/>
              </w:rPr>
              <w:t>212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35DFE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康南小区</w:t>
            </w:r>
          </w:p>
        </w:tc>
      </w:tr>
      <w:tr w14:paraId="6BCC7B3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E2383">
            <w:pPr>
              <w:widowControl/>
              <w:jc w:val="center"/>
              <w:textAlignment w:val="center"/>
              <w:rPr>
                <w:rFonts w:ascii="宋体" w:cs="宋体"/>
                <w:color w:val="000000"/>
                <w:sz w:val="22"/>
                <w:szCs w:val="22"/>
              </w:rPr>
            </w:pPr>
            <w:r>
              <w:rPr>
                <w:rFonts w:ascii="宋体" w:hAnsi="宋体" w:cs="宋体"/>
                <w:color w:val="000000"/>
                <w:kern w:val="0"/>
                <w:sz w:val="22"/>
                <w:szCs w:val="22"/>
                <w:lang w:bidi="ar"/>
              </w:rPr>
              <w:t>39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481E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自控厂家属区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CA8C8">
            <w:pPr>
              <w:widowControl/>
              <w:jc w:val="center"/>
              <w:textAlignment w:val="center"/>
              <w:rPr>
                <w:rFonts w:ascii="宋体" w:cs="宋体"/>
                <w:color w:val="000000"/>
                <w:sz w:val="22"/>
                <w:szCs w:val="22"/>
              </w:rPr>
            </w:pPr>
            <w:r>
              <w:rPr>
                <w:rFonts w:ascii="宋体" w:hAnsi="宋体" w:cs="宋体"/>
                <w:color w:val="000000"/>
                <w:kern w:val="0"/>
                <w:sz w:val="22"/>
                <w:szCs w:val="22"/>
                <w:lang w:bidi="ar"/>
              </w:rPr>
              <w:t>97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7927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鸬鹚桥综合安置小区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89F09C">
            <w:pPr>
              <w:widowControl/>
              <w:jc w:val="center"/>
              <w:textAlignment w:val="center"/>
              <w:rPr>
                <w:rFonts w:ascii="宋体" w:cs="宋体"/>
                <w:color w:val="000000"/>
                <w:sz w:val="22"/>
                <w:szCs w:val="22"/>
              </w:rPr>
            </w:pPr>
            <w:r>
              <w:rPr>
                <w:rFonts w:ascii="宋体" w:hAnsi="宋体" w:cs="宋体"/>
                <w:color w:val="000000"/>
                <w:kern w:val="0"/>
                <w:sz w:val="22"/>
                <w:szCs w:val="22"/>
                <w:lang w:bidi="ar"/>
              </w:rPr>
              <w:t>155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2271D">
            <w:pPr>
              <w:widowControl/>
              <w:jc w:val="center"/>
              <w:textAlignment w:val="center"/>
              <w:rPr>
                <w:rFonts w:ascii="宋体" w:cs="宋体"/>
                <w:color w:val="000000"/>
                <w:sz w:val="22"/>
                <w:szCs w:val="22"/>
              </w:rPr>
            </w:pPr>
            <w:r>
              <w:rPr>
                <w:rFonts w:ascii="宋体" w:hAnsi="宋体" w:cs="宋体"/>
                <w:color w:val="000000"/>
                <w:kern w:val="0"/>
                <w:sz w:val="22"/>
                <w:szCs w:val="22"/>
                <w:lang w:bidi="ar"/>
              </w:rPr>
              <w:t>404</w:t>
            </w:r>
            <w:r>
              <w:rPr>
                <w:rFonts w:hint="eastAsia" w:ascii="宋体" w:hAnsi="宋体" w:cs="宋体"/>
                <w:color w:val="000000"/>
                <w:kern w:val="0"/>
                <w:sz w:val="22"/>
                <w:szCs w:val="22"/>
                <w:lang w:bidi="ar"/>
              </w:rPr>
              <w:t>号楼</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13D07">
            <w:pPr>
              <w:widowControl/>
              <w:jc w:val="center"/>
              <w:textAlignment w:val="center"/>
              <w:rPr>
                <w:rFonts w:ascii="宋体" w:cs="宋体"/>
                <w:color w:val="000000"/>
                <w:sz w:val="22"/>
                <w:szCs w:val="22"/>
              </w:rPr>
            </w:pPr>
            <w:r>
              <w:rPr>
                <w:rFonts w:ascii="宋体" w:hAnsi="宋体" w:cs="宋体"/>
                <w:color w:val="000000"/>
                <w:kern w:val="0"/>
                <w:sz w:val="22"/>
                <w:szCs w:val="22"/>
                <w:lang w:bidi="ar"/>
              </w:rPr>
              <w:t>213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9E15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黄泥湖家属院</w:t>
            </w:r>
          </w:p>
        </w:tc>
      </w:tr>
      <w:tr w14:paraId="7063FF1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39B61">
            <w:pPr>
              <w:widowControl/>
              <w:jc w:val="center"/>
              <w:textAlignment w:val="center"/>
              <w:rPr>
                <w:rFonts w:ascii="宋体" w:cs="宋体"/>
                <w:color w:val="000000"/>
                <w:sz w:val="22"/>
                <w:szCs w:val="22"/>
              </w:rPr>
            </w:pPr>
            <w:r>
              <w:rPr>
                <w:rFonts w:ascii="宋体" w:hAnsi="宋体" w:cs="宋体"/>
                <w:color w:val="000000"/>
                <w:kern w:val="0"/>
                <w:sz w:val="22"/>
                <w:szCs w:val="22"/>
                <w:lang w:bidi="ar"/>
              </w:rPr>
              <w:t>40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B255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国安小区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707BE">
            <w:pPr>
              <w:widowControl/>
              <w:jc w:val="center"/>
              <w:textAlignment w:val="center"/>
              <w:rPr>
                <w:rFonts w:ascii="宋体" w:cs="宋体"/>
                <w:color w:val="000000"/>
                <w:sz w:val="22"/>
                <w:szCs w:val="22"/>
              </w:rPr>
            </w:pPr>
            <w:r>
              <w:rPr>
                <w:rFonts w:ascii="宋体" w:hAnsi="宋体" w:cs="宋体"/>
                <w:color w:val="000000"/>
                <w:kern w:val="0"/>
                <w:sz w:val="22"/>
                <w:szCs w:val="22"/>
                <w:lang w:bidi="ar"/>
              </w:rPr>
              <w:t>98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3897C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龙头山安置小区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D418D">
            <w:pPr>
              <w:widowControl/>
              <w:jc w:val="center"/>
              <w:textAlignment w:val="center"/>
              <w:rPr>
                <w:rFonts w:ascii="宋体" w:cs="宋体"/>
                <w:color w:val="000000"/>
                <w:sz w:val="22"/>
                <w:szCs w:val="22"/>
              </w:rPr>
            </w:pPr>
            <w:r>
              <w:rPr>
                <w:rFonts w:ascii="宋体" w:hAnsi="宋体" w:cs="宋体"/>
                <w:color w:val="000000"/>
                <w:kern w:val="0"/>
                <w:sz w:val="22"/>
                <w:szCs w:val="22"/>
                <w:lang w:bidi="ar"/>
              </w:rPr>
              <w:t>156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A43EF0">
            <w:pPr>
              <w:widowControl/>
              <w:jc w:val="center"/>
              <w:textAlignment w:val="center"/>
              <w:rPr>
                <w:rFonts w:ascii="宋体" w:cs="宋体"/>
                <w:color w:val="000000"/>
                <w:sz w:val="22"/>
                <w:szCs w:val="22"/>
              </w:rPr>
            </w:pPr>
            <w:r>
              <w:rPr>
                <w:rFonts w:ascii="宋体" w:hAnsi="宋体" w:cs="宋体"/>
                <w:color w:val="000000"/>
                <w:kern w:val="0"/>
                <w:sz w:val="22"/>
                <w:szCs w:val="22"/>
                <w:lang w:bidi="ar"/>
              </w:rPr>
              <w:t>382</w:t>
            </w:r>
            <w:r>
              <w:rPr>
                <w:rFonts w:hint="eastAsia" w:ascii="宋体" w:hAnsi="宋体" w:cs="宋体"/>
                <w:color w:val="000000"/>
                <w:kern w:val="0"/>
                <w:sz w:val="22"/>
                <w:szCs w:val="22"/>
                <w:lang w:bidi="ar"/>
              </w:rPr>
              <w:t>号楼</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70D547">
            <w:pPr>
              <w:widowControl/>
              <w:jc w:val="center"/>
              <w:textAlignment w:val="center"/>
              <w:rPr>
                <w:rFonts w:ascii="宋体" w:cs="宋体"/>
                <w:color w:val="000000"/>
                <w:sz w:val="22"/>
                <w:szCs w:val="22"/>
              </w:rPr>
            </w:pPr>
            <w:r>
              <w:rPr>
                <w:rFonts w:ascii="宋体" w:hAnsi="宋体" w:cs="宋体"/>
                <w:color w:val="000000"/>
                <w:kern w:val="0"/>
                <w:sz w:val="22"/>
                <w:szCs w:val="22"/>
                <w:lang w:bidi="ar"/>
              </w:rPr>
              <w:t>214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C76DE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园林苑小区</w:t>
            </w:r>
          </w:p>
        </w:tc>
      </w:tr>
      <w:tr w14:paraId="2A88736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E6926">
            <w:pPr>
              <w:widowControl/>
              <w:jc w:val="center"/>
              <w:textAlignment w:val="center"/>
              <w:rPr>
                <w:rFonts w:ascii="宋体" w:cs="宋体"/>
                <w:color w:val="000000"/>
                <w:sz w:val="22"/>
                <w:szCs w:val="22"/>
              </w:rPr>
            </w:pPr>
            <w:r>
              <w:rPr>
                <w:rFonts w:ascii="宋体" w:hAnsi="宋体" w:cs="宋体"/>
                <w:color w:val="000000"/>
                <w:kern w:val="0"/>
                <w:sz w:val="22"/>
                <w:szCs w:val="22"/>
                <w:lang w:bidi="ar"/>
              </w:rPr>
              <w:t>41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787C4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链条厂家属区西</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D3685">
            <w:pPr>
              <w:widowControl/>
              <w:jc w:val="center"/>
              <w:textAlignment w:val="center"/>
              <w:rPr>
                <w:rFonts w:ascii="宋体" w:cs="宋体"/>
                <w:color w:val="000000"/>
                <w:sz w:val="22"/>
                <w:szCs w:val="22"/>
              </w:rPr>
            </w:pPr>
            <w:r>
              <w:rPr>
                <w:rFonts w:ascii="宋体" w:hAnsi="宋体" w:cs="宋体"/>
                <w:color w:val="000000"/>
                <w:kern w:val="0"/>
                <w:sz w:val="22"/>
                <w:szCs w:val="22"/>
                <w:lang w:bidi="ar"/>
              </w:rPr>
              <w:t>99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5202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大明安置小区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66C26">
            <w:pPr>
              <w:widowControl/>
              <w:jc w:val="center"/>
              <w:textAlignment w:val="center"/>
              <w:rPr>
                <w:rFonts w:ascii="宋体" w:cs="宋体"/>
                <w:color w:val="000000"/>
                <w:sz w:val="22"/>
                <w:szCs w:val="22"/>
              </w:rPr>
            </w:pPr>
            <w:r>
              <w:rPr>
                <w:rFonts w:ascii="宋体" w:hAnsi="宋体" w:cs="宋体"/>
                <w:color w:val="000000"/>
                <w:kern w:val="0"/>
                <w:sz w:val="22"/>
                <w:szCs w:val="22"/>
                <w:lang w:bidi="ar"/>
              </w:rPr>
              <w:t>157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7374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太平巷居民区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0E6D3">
            <w:pPr>
              <w:widowControl/>
              <w:jc w:val="center"/>
              <w:textAlignment w:val="center"/>
              <w:rPr>
                <w:rFonts w:ascii="宋体" w:cs="宋体"/>
                <w:color w:val="000000"/>
                <w:sz w:val="22"/>
                <w:szCs w:val="22"/>
              </w:rPr>
            </w:pPr>
            <w:r>
              <w:rPr>
                <w:rFonts w:ascii="宋体" w:hAnsi="宋体" w:cs="宋体"/>
                <w:color w:val="000000"/>
                <w:kern w:val="0"/>
                <w:sz w:val="22"/>
                <w:szCs w:val="22"/>
                <w:lang w:bidi="ar"/>
              </w:rPr>
              <w:t>215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2F64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南郊小区</w:t>
            </w:r>
          </w:p>
        </w:tc>
      </w:tr>
      <w:tr w14:paraId="386C9E9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DE383">
            <w:pPr>
              <w:widowControl/>
              <w:jc w:val="center"/>
              <w:textAlignment w:val="center"/>
              <w:rPr>
                <w:rFonts w:ascii="宋体" w:cs="宋体"/>
                <w:color w:val="000000"/>
                <w:sz w:val="22"/>
                <w:szCs w:val="22"/>
              </w:rPr>
            </w:pPr>
            <w:r>
              <w:rPr>
                <w:rFonts w:ascii="宋体" w:hAnsi="宋体" w:cs="宋体"/>
                <w:color w:val="000000"/>
                <w:kern w:val="0"/>
                <w:sz w:val="22"/>
                <w:szCs w:val="22"/>
                <w:lang w:bidi="ar"/>
              </w:rPr>
              <w:t>42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EAFA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链条厂家属区东</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22643C">
            <w:pPr>
              <w:widowControl/>
              <w:jc w:val="center"/>
              <w:textAlignment w:val="center"/>
              <w:rPr>
                <w:rFonts w:ascii="宋体" w:cs="宋体"/>
                <w:color w:val="000000"/>
                <w:sz w:val="22"/>
                <w:szCs w:val="22"/>
              </w:rPr>
            </w:pPr>
            <w:r>
              <w:rPr>
                <w:rFonts w:ascii="宋体" w:hAnsi="宋体" w:cs="宋体"/>
                <w:color w:val="000000"/>
                <w:kern w:val="0"/>
                <w:sz w:val="22"/>
                <w:szCs w:val="22"/>
                <w:lang w:bidi="ar"/>
              </w:rPr>
              <w:t>100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3CB0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黄大塘老安置地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26B73F">
            <w:pPr>
              <w:widowControl/>
              <w:jc w:val="center"/>
              <w:textAlignment w:val="center"/>
              <w:rPr>
                <w:rFonts w:ascii="宋体" w:cs="宋体"/>
                <w:color w:val="000000"/>
                <w:sz w:val="22"/>
                <w:szCs w:val="22"/>
              </w:rPr>
            </w:pPr>
            <w:r>
              <w:rPr>
                <w:rFonts w:ascii="宋体" w:hAnsi="宋体" w:cs="宋体"/>
                <w:color w:val="000000"/>
                <w:kern w:val="0"/>
                <w:sz w:val="22"/>
                <w:szCs w:val="22"/>
                <w:lang w:bidi="ar"/>
              </w:rPr>
              <w:t>158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5A6DB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刘家大屋</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58FAC">
            <w:pPr>
              <w:widowControl/>
              <w:jc w:val="center"/>
              <w:textAlignment w:val="center"/>
              <w:rPr>
                <w:rFonts w:ascii="宋体" w:cs="宋体"/>
                <w:color w:val="000000"/>
                <w:sz w:val="22"/>
                <w:szCs w:val="22"/>
              </w:rPr>
            </w:pPr>
            <w:r>
              <w:rPr>
                <w:rFonts w:ascii="宋体" w:hAnsi="宋体" w:cs="宋体"/>
                <w:color w:val="000000"/>
                <w:kern w:val="0"/>
                <w:sz w:val="22"/>
                <w:szCs w:val="22"/>
                <w:lang w:bidi="ar"/>
              </w:rPr>
              <w:t>216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C8E6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富泽园小区</w:t>
            </w:r>
          </w:p>
        </w:tc>
      </w:tr>
      <w:tr w14:paraId="6B82B5B4">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F0A79A">
            <w:pPr>
              <w:widowControl/>
              <w:jc w:val="center"/>
              <w:textAlignment w:val="center"/>
              <w:rPr>
                <w:rFonts w:ascii="宋体" w:cs="宋体"/>
                <w:color w:val="000000"/>
                <w:sz w:val="22"/>
                <w:szCs w:val="22"/>
              </w:rPr>
            </w:pPr>
            <w:r>
              <w:rPr>
                <w:rFonts w:ascii="宋体" w:hAnsi="宋体" w:cs="宋体"/>
                <w:color w:val="000000"/>
                <w:kern w:val="0"/>
                <w:sz w:val="22"/>
                <w:szCs w:val="22"/>
                <w:lang w:bidi="ar"/>
              </w:rPr>
              <w:t>43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8E45E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湘运小区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6060F">
            <w:pPr>
              <w:widowControl/>
              <w:jc w:val="center"/>
              <w:textAlignment w:val="center"/>
              <w:rPr>
                <w:rFonts w:ascii="宋体" w:cs="宋体"/>
                <w:color w:val="000000"/>
                <w:sz w:val="22"/>
                <w:szCs w:val="22"/>
              </w:rPr>
            </w:pPr>
            <w:r>
              <w:rPr>
                <w:rFonts w:ascii="宋体" w:hAnsi="宋体" w:cs="宋体"/>
                <w:color w:val="000000"/>
                <w:kern w:val="0"/>
                <w:sz w:val="22"/>
                <w:szCs w:val="22"/>
                <w:lang w:bidi="ar"/>
              </w:rPr>
              <w:t>101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7EC83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滨湖小区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D02D0">
            <w:pPr>
              <w:widowControl/>
              <w:jc w:val="center"/>
              <w:textAlignment w:val="center"/>
              <w:rPr>
                <w:rFonts w:ascii="宋体" w:cs="宋体"/>
                <w:color w:val="000000"/>
                <w:sz w:val="22"/>
                <w:szCs w:val="22"/>
              </w:rPr>
            </w:pPr>
            <w:r>
              <w:rPr>
                <w:rFonts w:ascii="宋体" w:hAnsi="宋体" w:cs="宋体"/>
                <w:color w:val="000000"/>
                <w:kern w:val="0"/>
                <w:sz w:val="22"/>
                <w:szCs w:val="22"/>
                <w:lang w:bidi="ar"/>
              </w:rPr>
              <w:t>159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FCA14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迎宾花苑</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D843B">
            <w:pPr>
              <w:widowControl/>
              <w:jc w:val="center"/>
              <w:textAlignment w:val="center"/>
              <w:rPr>
                <w:rFonts w:ascii="宋体" w:cs="宋体"/>
                <w:color w:val="000000"/>
                <w:sz w:val="22"/>
                <w:szCs w:val="22"/>
              </w:rPr>
            </w:pPr>
            <w:r>
              <w:rPr>
                <w:rFonts w:ascii="宋体" w:hAnsi="宋体" w:cs="宋体"/>
                <w:color w:val="000000"/>
                <w:kern w:val="0"/>
                <w:sz w:val="22"/>
                <w:szCs w:val="22"/>
                <w:lang w:bidi="ar"/>
              </w:rPr>
              <w:t>217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AC05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家润多对面大海塘村安置点</w:t>
            </w:r>
          </w:p>
        </w:tc>
      </w:tr>
      <w:tr w14:paraId="57296C3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0B0B3">
            <w:pPr>
              <w:widowControl/>
              <w:jc w:val="center"/>
              <w:textAlignment w:val="center"/>
              <w:rPr>
                <w:rFonts w:ascii="宋体" w:cs="宋体"/>
                <w:color w:val="000000"/>
                <w:sz w:val="22"/>
                <w:szCs w:val="22"/>
              </w:rPr>
            </w:pPr>
            <w:r>
              <w:rPr>
                <w:rFonts w:ascii="宋体" w:hAnsi="宋体" w:cs="宋体"/>
                <w:color w:val="000000"/>
                <w:kern w:val="0"/>
                <w:sz w:val="22"/>
                <w:szCs w:val="22"/>
                <w:lang w:bidi="ar"/>
              </w:rPr>
              <w:t>44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529B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鸿基房产家属区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566FE4">
            <w:pPr>
              <w:widowControl/>
              <w:jc w:val="center"/>
              <w:textAlignment w:val="center"/>
              <w:rPr>
                <w:rFonts w:ascii="宋体" w:cs="宋体"/>
                <w:color w:val="000000"/>
                <w:sz w:val="22"/>
                <w:szCs w:val="22"/>
              </w:rPr>
            </w:pPr>
            <w:r>
              <w:rPr>
                <w:rFonts w:ascii="宋体" w:hAnsi="宋体" w:cs="宋体"/>
                <w:color w:val="000000"/>
                <w:kern w:val="0"/>
                <w:sz w:val="22"/>
                <w:szCs w:val="22"/>
                <w:lang w:bidi="ar"/>
              </w:rPr>
              <w:t>102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C4E4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碧翠园</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F872B">
            <w:pPr>
              <w:widowControl/>
              <w:jc w:val="center"/>
              <w:textAlignment w:val="center"/>
              <w:rPr>
                <w:rFonts w:ascii="宋体" w:cs="宋体"/>
                <w:color w:val="000000"/>
                <w:sz w:val="22"/>
                <w:szCs w:val="22"/>
              </w:rPr>
            </w:pPr>
            <w:r>
              <w:rPr>
                <w:rFonts w:ascii="宋体" w:hAnsi="宋体" w:cs="宋体"/>
                <w:color w:val="000000"/>
                <w:kern w:val="0"/>
                <w:sz w:val="22"/>
                <w:szCs w:val="22"/>
                <w:lang w:bidi="ar"/>
              </w:rPr>
              <w:t>160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4A6A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梓山冲安置小区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66D3AC">
            <w:pPr>
              <w:widowControl/>
              <w:jc w:val="center"/>
              <w:textAlignment w:val="center"/>
              <w:rPr>
                <w:rFonts w:ascii="宋体" w:cs="宋体"/>
                <w:color w:val="000000"/>
                <w:sz w:val="22"/>
                <w:szCs w:val="22"/>
              </w:rPr>
            </w:pPr>
            <w:r>
              <w:rPr>
                <w:rFonts w:ascii="宋体" w:hAnsi="宋体" w:cs="宋体"/>
                <w:color w:val="000000"/>
                <w:kern w:val="0"/>
                <w:sz w:val="22"/>
                <w:szCs w:val="22"/>
                <w:lang w:bidi="ar"/>
              </w:rPr>
              <w:t>218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F9B1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邓家冲安置小区</w:t>
            </w:r>
          </w:p>
        </w:tc>
      </w:tr>
      <w:tr w14:paraId="2D4F4E22">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3FB7B">
            <w:pPr>
              <w:widowControl/>
              <w:jc w:val="center"/>
              <w:textAlignment w:val="center"/>
              <w:rPr>
                <w:rFonts w:ascii="宋体" w:cs="宋体"/>
                <w:color w:val="000000"/>
                <w:sz w:val="22"/>
                <w:szCs w:val="22"/>
              </w:rPr>
            </w:pPr>
            <w:r>
              <w:rPr>
                <w:rFonts w:ascii="宋体" w:hAnsi="宋体" w:cs="宋体"/>
                <w:color w:val="000000"/>
                <w:kern w:val="0"/>
                <w:sz w:val="22"/>
                <w:szCs w:val="22"/>
                <w:lang w:bidi="ar"/>
              </w:rPr>
              <w:t>45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735F7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粮库家属区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412A5D">
            <w:pPr>
              <w:widowControl/>
              <w:jc w:val="center"/>
              <w:textAlignment w:val="center"/>
              <w:rPr>
                <w:rFonts w:ascii="宋体" w:cs="宋体"/>
                <w:color w:val="000000"/>
                <w:sz w:val="22"/>
                <w:szCs w:val="22"/>
              </w:rPr>
            </w:pPr>
            <w:r>
              <w:rPr>
                <w:rFonts w:ascii="宋体" w:hAnsi="宋体" w:cs="宋体"/>
                <w:color w:val="000000"/>
                <w:kern w:val="0"/>
                <w:sz w:val="22"/>
                <w:szCs w:val="22"/>
                <w:lang w:bidi="ar"/>
              </w:rPr>
              <w:t>103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00E11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房地产小区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399D3">
            <w:pPr>
              <w:widowControl/>
              <w:jc w:val="center"/>
              <w:textAlignment w:val="center"/>
              <w:rPr>
                <w:rFonts w:ascii="宋体" w:cs="宋体"/>
                <w:color w:val="000000"/>
                <w:sz w:val="22"/>
                <w:szCs w:val="22"/>
              </w:rPr>
            </w:pPr>
            <w:r>
              <w:rPr>
                <w:rFonts w:ascii="宋体" w:hAnsi="宋体" w:cs="宋体"/>
                <w:color w:val="000000"/>
                <w:kern w:val="0"/>
                <w:sz w:val="22"/>
                <w:szCs w:val="22"/>
                <w:lang w:bidi="ar"/>
              </w:rPr>
              <w:t>161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B806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梓山冲社区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0E82C">
            <w:pPr>
              <w:widowControl/>
              <w:jc w:val="center"/>
              <w:textAlignment w:val="center"/>
              <w:rPr>
                <w:rFonts w:ascii="宋体" w:cs="宋体"/>
                <w:color w:val="000000"/>
                <w:sz w:val="22"/>
                <w:szCs w:val="22"/>
              </w:rPr>
            </w:pPr>
            <w:r>
              <w:rPr>
                <w:rFonts w:ascii="宋体" w:hAnsi="宋体" w:cs="宋体"/>
                <w:color w:val="000000"/>
                <w:kern w:val="0"/>
                <w:sz w:val="22"/>
                <w:szCs w:val="22"/>
                <w:lang w:bidi="ar"/>
              </w:rPr>
              <w:t>219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9042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乌石冲安置小区</w:t>
            </w:r>
          </w:p>
        </w:tc>
      </w:tr>
      <w:tr w14:paraId="4338D5E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73D91">
            <w:pPr>
              <w:widowControl/>
              <w:jc w:val="center"/>
              <w:textAlignment w:val="center"/>
              <w:rPr>
                <w:rFonts w:ascii="宋体" w:cs="宋体"/>
                <w:color w:val="000000"/>
                <w:sz w:val="22"/>
                <w:szCs w:val="22"/>
              </w:rPr>
            </w:pPr>
            <w:r>
              <w:rPr>
                <w:rFonts w:ascii="宋体" w:hAnsi="宋体" w:cs="宋体"/>
                <w:color w:val="000000"/>
                <w:kern w:val="0"/>
                <w:sz w:val="22"/>
                <w:szCs w:val="22"/>
                <w:lang w:bidi="ar"/>
              </w:rPr>
              <w:t>46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B3AB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大米厂家属区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D7C46">
            <w:pPr>
              <w:widowControl/>
              <w:jc w:val="center"/>
              <w:textAlignment w:val="center"/>
              <w:rPr>
                <w:rFonts w:ascii="宋体" w:cs="宋体"/>
                <w:color w:val="000000"/>
                <w:sz w:val="22"/>
                <w:szCs w:val="22"/>
              </w:rPr>
            </w:pPr>
            <w:r>
              <w:rPr>
                <w:rFonts w:ascii="宋体" w:hAnsi="宋体" w:cs="宋体"/>
                <w:color w:val="000000"/>
                <w:kern w:val="0"/>
                <w:sz w:val="22"/>
                <w:szCs w:val="22"/>
                <w:lang w:bidi="ar"/>
              </w:rPr>
              <w:t>104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69B7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城南信用社</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63752">
            <w:pPr>
              <w:widowControl/>
              <w:jc w:val="center"/>
              <w:textAlignment w:val="center"/>
              <w:rPr>
                <w:rFonts w:ascii="宋体" w:cs="宋体"/>
                <w:color w:val="000000"/>
                <w:sz w:val="22"/>
                <w:szCs w:val="22"/>
              </w:rPr>
            </w:pPr>
            <w:r>
              <w:rPr>
                <w:rFonts w:ascii="宋体" w:hAnsi="宋体" w:cs="宋体"/>
                <w:color w:val="000000"/>
                <w:kern w:val="0"/>
                <w:sz w:val="22"/>
                <w:szCs w:val="22"/>
                <w:lang w:bidi="ar"/>
              </w:rPr>
              <w:t>162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351B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富兴嘉城</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43443">
            <w:pPr>
              <w:widowControl/>
              <w:jc w:val="center"/>
              <w:textAlignment w:val="center"/>
              <w:rPr>
                <w:rFonts w:ascii="宋体" w:cs="宋体"/>
                <w:color w:val="000000"/>
                <w:sz w:val="22"/>
                <w:szCs w:val="22"/>
              </w:rPr>
            </w:pPr>
            <w:r>
              <w:rPr>
                <w:rFonts w:ascii="宋体" w:hAnsi="宋体" w:cs="宋体"/>
                <w:color w:val="000000"/>
                <w:kern w:val="0"/>
                <w:sz w:val="22"/>
                <w:szCs w:val="22"/>
                <w:lang w:bidi="ar"/>
              </w:rPr>
              <w:t>220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BBEA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大海塘一组散户区</w:t>
            </w:r>
          </w:p>
        </w:tc>
      </w:tr>
      <w:tr w14:paraId="134C17E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4E490E">
            <w:pPr>
              <w:widowControl/>
              <w:jc w:val="center"/>
              <w:textAlignment w:val="center"/>
              <w:rPr>
                <w:rFonts w:ascii="宋体" w:cs="宋体"/>
                <w:color w:val="000000"/>
                <w:sz w:val="22"/>
                <w:szCs w:val="22"/>
              </w:rPr>
            </w:pPr>
            <w:r>
              <w:rPr>
                <w:rFonts w:ascii="宋体" w:hAnsi="宋体" w:cs="宋体"/>
                <w:color w:val="000000"/>
                <w:kern w:val="0"/>
                <w:sz w:val="22"/>
                <w:szCs w:val="22"/>
                <w:lang w:bidi="ar"/>
              </w:rPr>
              <w:t>47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55E37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美印小区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0065F2">
            <w:pPr>
              <w:widowControl/>
              <w:jc w:val="center"/>
              <w:textAlignment w:val="center"/>
              <w:rPr>
                <w:rFonts w:ascii="宋体" w:cs="宋体"/>
                <w:color w:val="000000"/>
                <w:sz w:val="22"/>
                <w:szCs w:val="22"/>
              </w:rPr>
            </w:pPr>
            <w:r>
              <w:rPr>
                <w:rFonts w:ascii="宋体" w:hAnsi="宋体" w:cs="宋体"/>
                <w:color w:val="000000"/>
                <w:kern w:val="0"/>
                <w:sz w:val="22"/>
                <w:szCs w:val="22"/>
                <w:lang w:bidi="ar"/>
              </w:rPr>
              <w:t>105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48D30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文化大楼</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9779B">
            <w:pPr>
              <w:widowControl/>
              <w:jc w:val="center"/>
              <w:textAlignment w:val="center"/>
              <w:rPr>
                <w:rFonts w:ascii="宋体" w:cs="宋体"/>
                <w:color w:val="000000"/>
                <w:sz w:val="22"/>
                <w:szCs w:val="22"/>
              </w:rPr>
            </w:pPr>
            <w:r>
              <w:rPr>
                <w:rFonts w:ascii="宋体" w:hAnsi="宋体" w:cs="宋体"/>
                <w:color w:val="000000"/>
                <w:kern w:val="0"/>
                <w:sz w:val="22"/>
                <w:szCs w:val="22"/>
                <w:lang w:bidi="ar"/>
              </w:rPr>
              <w:t>163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3933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新塘（散户区）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821FD">
            <w:pPr>
              <w:widowControl/>
              <w:jc w:val="center"/>
              <w:textAlignment w:val="center"/>
              <w:rPr>
                <w:rFonts w:ascii="宋体" w:cs="宋体"/>
                <w:color w:val="000000"/>
                <w:sz w:val="22"/>
                <w:szCs w:val="22"/>
              </w:rPr>
            </w:pPr>
            <w:r>
              <w:rPr>
                <w:rFonts w:ascii="宋体" w:hAnsi="宋体" w:cs="宋体"/>
                <w:color w:val="000000"/>
                <w:kern w:val="0"/>
                <w:sz w:val="22"/>
                <w:szCs w:val="22"/>
                <w:lang w:bidi="ar"/>
              </w:rPr>
              <w:t>221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2478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大海塘二组散户区</w:t>
            </w:r>
          </w:p>
        </w:tc>
      </w:tr>
      <w:tr w14:paraId="137E521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DAD5C">
            <w:pPr>
              <w:widowControl/>
              <w:jc w:val="center"/>
              <w:textAlignment w:val="center"/>
              <w:rPr>
                <w:rFonts w:ascii="宋体" w:cs="宋体"/>
                <w:color w:val="000000"/>
                <w:sz w:val="22"/>
                <w:szCs w:val="22"/>
              </w:rPr>
            </w:pPr>
            <w:r>
              <w:rPr>
                <w:rFonts w:ascii="宋体" w:hAnsi="宋体" w:cs="宋体"/>
                <w:color w:val="000000"/>
                <w:kern w:val="0"/>
                <w:sz w:val="22"/>
                <w:szCs w:val="22"/>
                <w:lang w:bidi="ar"/>
              </w:rPr>
              <w:t>48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D126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郊区供销社家属区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49F62">
            <w:pPr>
              <w:widowControl/>
              <w:jc w:val="center"/>
              <w:textAlignment w:val="center"/>
              <w:rPr>
                <w:rFonts w:ascii="宋体" w:cs="宋体"/>
                <w:color w:val="000000"/>
                <w:sz w:val="22"/>
                <w:szCs w:val="22"/>
              </w:rPr>
            </w:pPr>
            <w:r>
              <w:rPr>
                <w:rFonts w:ascii="宋体" w:hAnsi="宋体" w:cs="宋体"/>
                <w:color w:val="000000"/>
                <w:kern w:val="0"/>
                <w:sz w:val="22"/>
                <w:szCs w:val="22"/>
                <w:lang w:bidi="ar"/>
              </w:rPr>
              <w:t>106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589E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金梓湾酒店后院</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5CBBDB">
            <w:pPr>
              <w:widowControl/>
              <w:jc w:val="center"/>
              <w:textAlignment w:val="center"/>
              <w:rPr>
                <w:rFonts w:ascii="宋体" w:cs="宋体"/>
                <w:color w:val="000000"/>
                <w:sz w:val="22"/>
                <w:szCs w:val="22"/>
              </w:rPr>
            </w:pPr>
            <w:r>
              <w:rPr>
                <w:rFonts w:ascii="宋体" w:hAnsi="宋体" w:cs="宋体"/>
                <w:color w:val="000000"/>
                <w:kern w:val="0"/>
                <w:sz w:val="22"/>
                <w:szCs w:val="22"/>
                <w:lang w:bidi="ar"/>
              </w:rPr>
              <w:t>164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5DAA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药铺子组（散户区）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84CB85">
            <w:pPr>
              <w:widowControl/>
              <w:jc w:val="center"/>
              <w:textAlignment w:val="center"/>
              <w:rPr>
                <w:rFonts w:ascii="宋体" w:cs="宋体"/>
                <w:color w:val="000000"/>
                <w:sz w:val="22"/>
                <w:szCs w:val="22"/>
              </w:rPr>
            </w:pPr>
            <w:r>
              <w:rPr>
                <w:rFonts w:ascii="宋体" w:hAnsi="宋体" w:cs="宋体"/>
                <w:color w:val="000000"/>
                <w:kern w:val="0"/>
                <w:sz w:val="22"/>
                <w:szCs w:val="22"/>
                <w:lang w:bidi="ar"/>
              </w:rPr>
              <w:t>222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3BC5C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大海塘三组散户区</w:t>
            </w:r>
          </w:p>
        </w:tc>
      </w:tr>
      <w:tr w14:paraId="56F361D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F46BE2">
            <w:pPr>
              <w:widowControl/>
              <w:jc w:val="center"/>
              <w:textAlignment w:val="center"/>
              <w:rPr>
                <w:rFonts w:ascii="宋体" w:cs="宋体"/>
                <w:color w:val="000000"/>
                <w:sz w:val="22"/>
                <w:szCs w:val="22"/>
              </w:rPr>
            </w:pPr>
            <w:r>
              <w:rPr>
                <w:rFonts w:ascii="宋体" w:hAnsi="宋体" w:cs="宋体"/>
                <w:color w:val="000000"/>
                <w:kern w:val="0"/>
                <w:sz w:val="22"/>
                <w:szCs w:val="22"/>
                <w:lang w:bidi="ar"/>
              </w:rPr>
              <w:t>49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81A5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金圣马家属区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15982">
            <w:pPr>
              <w:widowControl/>
              <w:jc w:val="center"/>
              <w:textAlignment w:val="center"/>
              <w:rPr>
                <w:rFonts w:ascii="宋体" w:cs="宋体"/>
                <w:color w:val="000000"/>
                <w:sz w:val="22"/>
                <w:szCs w:val="22"/>
              </w:rPr>
            </w:pPr>
            <w:r>
              <w:rPr>
                <w:rFonts w:ascii="宋体" w:hAnsi="宋体" w:cs="宋体"/>
                <w:color w:val="000000"/>
                <w:kern w:val="0"/>
                <w:sz w:val="22"/>
                <w:szCs w:val="22"/>
                <w:lang w:bidi="ar"/>
              </w:rPr>
              <w:t>107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4353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房管小区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997B3">
            <w:pPr>
              <w:widowControl/>
              <w:jc w:val="center"/>
              <w:textAlignment w:val="center"/>
              <w:rPr>
                <w:rFonts w:ascii="宋体" w:cs="宋体"/>
                <w:color w:val="000000"/>
                <w:sz w:val="22"/>
                <w:szCs w:val="22"/>
              </w:rPr>
            </w:pPr>
            <w:r>
              <w:rPr>
                <w:rFonts w:ascii="宋体" w:hAnsi="宋体" w:cs="宋体"/>
                <w:color w:val="000000"/>
                <w:kern w:val="0"/>
                <w:sz w:val="22"/>
                <w:szCs w:val="22"/>
                <w:lang w:bidi="ar"/>
              </w:rPr>
              <w:t>165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CC6B3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老桃益路安置小区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0419D">
            <w:pPr>
              <w:widowControl/>
              <w:jc w:val="center"/>
              <w:textAlignment w:val="center"/>
              <w:rPr>
                <w:rFonts w:ascii="宋体" w:cs="宋体"/>
                <w:color w:val="000000"/>
                <w:sz w:val="22"/>
                <w:szCs w:val="22"/>
              </w:rPr>
            </w:pPr>
            <w:r>
              <w:rPr>
                <w:rFonts w:ascii="宋体" w:hAnsi="宋体" w:cs="宋体"/>
                <w:color w:val="000000"/>
                <w:kern w:val="0"/>
                <w:sz w:val="22"/>
                <w:szCs w:val="22"/>
                <w:lang w:bidi="ar"/>
              </w:rPr>
              <w:t>223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EFDA5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大海塘八组散户区</w:t>
            </w:r>
          </w:p>
        </w:tc>
      </w:tr>
      <w:tr w14:paraId="3A4E61F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DC2C00">
            <w:pPr>
              <w:widowControl/>
              <w:jc w:val="center"/>
              <w:textAlignment w:val="center"/>
              <w:rPr>
                <w:rFonts w:ascii="宋体" w:cs="宋体"/>
                <w:color w:val="000000"/>
                <w:sz w:val="22"/>
                <w:szCs w:val="22"/>
              </w:rPr>
            </w:pPr>
            <w:r>
              <w:rPr>
                <w:rFonts w:ascii="宋体" w:hAnsi="宋体" w:cs="宋体"/>
                <w:color w:val="000000"/>
                <w:kern w:val="0"/>
                <w:sz w:val="22"/>
                <w:szCs w:val="22"/>
                <w:lang w:bidi="ar"/>
              </w:rPr>
              <w:t>50</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2AAFE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机电小区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5566B">
            <w:pPr>
              <w:widowControl/>
              <w:jc w:val="center"/>
              <w:textAlignment w:val="center"/>
              <w:rPr>
                <w:rFonts w:ascii="宋体" w:cs="宋体"/>
                <w:color w:val="000000"/>
                <w:sz w:val="22"/>
                <w:szCs w:val="22"/>
              </w:rPr>
            </w:pPr>
            <w:r>
              <w:rPr>
                <w:rFonts w:ascii="宋体" w:hAnsi="宋体" w:cs="宋体"/>
                <w:color w:val="000000"/>
                <w:kern w:val="0"/>
                <w:sz w:val="22"/>
                <w:szCs w:val="22"/>
                <w:lang w:bidi="ar"/>
              </w:rPr>
              <w:t>108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34E7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高新区家属区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1E079">
            <w:pPr>
              <w:widowControl/>
              <w:jc w:val="center"/>
              <w:textAlignment w:val="center"/>
              <w:rPr>
                <w:rFonts w:ascii="宋体" w:cs="宋体"/>
                <w:color w:val="000000"/>
                <w:sz w:val="22"/>
                <w:szCs w:val="22"/>
              </w:rPr>
            </w:pPr>
            <w:r>
              <w:rPr>
                <w:rFonts w:ascii="宋体" w:hAnsi="宋体" w:cs="宋体"/>
                <w:color w:val="000000"/>
                <w:kern w:val="0"/>
                <w:sz w:val="22"/>
                <w:szCs w:val="22"/>
                <w:lang w:bidi="ar"/>
              </w:rPr>
              <w:t>166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FCAB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梓湖东城小区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D2BFF">
            <w:pPr>
              <w:widowControl/>
              <w:jc w:val="center"/>
              <w:textAlignment w:val="center"/>
              <w:rPr>
                <w:rFonts w:ascii="宋体" w:cs="宋体"/>
                <w:color w:val="000000"/>
                <w:sz w:val="22"/>
                <w:szCs w:val="22"/>
              </w:rPr>
            </w:pPr>
            <w:r>
              <w:rPr>
                <w:rFonts w:ascii="宋体" w:hAnsi="宋体" w:cs="宋体"/>
                <w:color w:val="000000"/>
                <w:kern w:val="0"/>
                <w:sz w:val="22"/>
                <w:szCs w:val="22"/>
                <w:lang w:bidi="ar"/>
              </w:rPr>
              <w:t>224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EAAE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大海塘九组散户区</w:t>
            </w:r>
          </w:p>
        </w:tc>
      </w:tr>
      <w:tr w14:paraId="179D95A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D3FE6">
            <w:pPr>
              <w:widowControl/>
              <w:jc w:val="center"/>
              <w:textAlignment w:val="center"/>
              <w:rPr>
                <w:rFonts w:ascii="宋体" w:cs="宋体"/>
                <w:color w:val="000000"/>
                <w:sz w:val="22"/>
                <w:szCs w:val="22"/>
              </w:rPr>
            </w:pPr>
            <w:r>
              <w:rPr>
                <w:rFonts w:ascii="宋体" w:hAnsi="宋体" w:cs="宋体"/>
                <w:color w:val="000000"/>
                <w:kern w:val="0"/>
                <w:sz w:val="22"/>
                <w:szCs w:val="22"/>
                <w:lang w:bidi="ar"/>
              </w:rPr>
              <w:t>51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06EA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金秀小区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024CC3">
            <w:pPr>
              <w:widowControl/>
              <w:jc w:val="center"/>
              <w:textAlignment w:val="center"/>
              <w:rPr>
                <w:rFonts w:ascii="宋体" w:cs="宋体"/>
                <w:color w:val="000000"/>
                <w:sz w:val="22"/>
                <w:szCs w:val="22"/>
              </w:rPr>
            </w:pPr>
            <w:r>
              <w:rPr>
                <w:rFonts w:ascii="宋体" w:hAnsi="宋体" w:cs="宋体"/>
                <w:color w:val="000000"/>
                <w:kern w:val="0"/>
                <w:sz w:val="22"/>
                <w:szCs w:val="22"/>
                <w:lang w:bidi="ar"/>
              </w:rPr>
              <w:t>109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E537C">
            <w:pPr>
              <w:widowControl/>
              <w:jc w:val="center"/>
              <w:textAlignment w:val="center"/>
              <w:rPr>
                <w:rFonts w:ascii="宋体" w:cs="宋体"/>
                <w:color w:val="000000"/>
                <w:sz w:val="22"/>
                <w:szCs w:val="22"/>
              </w:rPr>
            </w:pPr>
            <w:r>
              <w:rPr>
                <w:rFonts w:ascii="宋体" w:hAnsi="宋体" w:cs="宋体"/>
                <w:color w:val="000000"/>
                <w:kern w:val="0"/>
                <w:sz w:val="22"/>
                <w:szCs w:val="22"/>
                <w:lang w:bidi="ar"/>
              </w:rPr>
              <w:t>433</w:t>
            </w:r>
            <w:r>
              <w:rPr>
                <w:rFonts w:hint="eastAsia" w:ascii="宋体" w:hAnsi="宋体" w:cs="宋体"/>
                <w:color w:val="000000"/>
                <w:kern w:val="0"/>
                <w:sz w:val="22"/>
                <w:szCs w:val="22"/>
                <w:lang w:bidi="ar"/>
              </w:rPr>
              <w:t>号小区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5F33C">
            <w:pPr>
              <w:widowControl/>
              <w:jc w:val="center"/>
              <w:textAlignment w:val="center"/>
              <w:rPr>
                <w:rFonts w:ascii="宋体" w:cs="宋体"/>
                <w:color w:val="000000"/>
                <w:sz w:val="22"/>
                <w:szCs w:val="22"/>
              </w:rPr>
            </w:pPr>
            <w:r>
              <w:rPr>
                <w:rFonts w:ascii="宋体" w:hAnsi="宋体" w:cs="宋体"/>
                <w:color w:val="000000"/>
                <w:kern w:val="0"/>
                <w:sz w:val="22"/>
                <w:szCs w:val="22"/>
                <w:lang w:bidi="ar"/>
              </w:rPr>
              <w:t>167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9600C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羊舞岭安置小区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A3BC9">
            <w:pPr>
              <w:widowControl/>
              <w:jc w:val="center"/>
              <w:textAlignment w:val="center"/>
              <w:rPr>
                <w:rFonts w:ascii="宋体" w:cs="宋体"/>
                <w:color w:val="000000"/>
                <w:sz w:val="22"/>
                <w:szCs w:val="22"/>
              </w:rPr>
            </w:pPr>
            <w:r>
              <w:rPr>
                <w:rFonts w:ascii="宋体" w:hAnsi="宋体" w:cs="宋体"/>
                <w:color w:val="000000"/>
                <w:kern w:val="0"/>
                <w:sz w:val="22"/>
                <w:szCs w:val="22"/>
                <w:lang w:bidi="ar"/>
              </w:rPr>
              <w:t>225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AFF4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江家坪一组散户区</w:t>
            </w:r>
          </w:p>
        </w:tc>
      </w:tr>
      <w:tr w14:paraId="78AAFD3A">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264CD">
            <w:pPr>
              <w:widowControl/>
              <w:jc w:val="center"/>
              <w:textAlignment w:val="center"/>
              <w:rPr>
                <w:rFonts w:ascii="宋体" w:cs="宋体"/>
                <w:color w:val="000000"/>
                <w:sz w:val="22"/>
                <w:szCs w:val="22"/>
              </w:rPr>
            </w:pPr>
            <w:r>
              <w:rPr>
                <w:rFonts w:ascii="宋体" w:hAnsi="宋体" w:cs="宋体"/>
                <w:color w:val="000000"/>
                <w:kern w:val="0"/>
                <w:sz w:val="22"/>
                <w:szCs w:val="22"/>
                <w:lang w:bidi="ar"/>
              </w:rPr>
              <w:t>52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51E4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彗星楼</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4E836">
            <w:pPr>
              <w:widowControl/>
              <w:jc w:val="center"/>
              <w:textAlignment w:val="center"/>
              <w:rPr>
                <w:rFonts w:ascii="宋体" w:cs="宋体"/>
                <w:color w:val="000000"/>
                <w:sz w:val="22"/>
                <w:szCs w:val="22"/>
              </w:rPr>
            </w:pPr>
            <w:r>
              <w:rPr>
                <w:rFonts w:ascii="宋体" w:hAnsi="宋体" w:cs="宋体"/>
                <w:color w:val="000000"/>
                <w:kern w:val="0"/>
                <w:sz w:val="22"/>
                <w:szCs w:val="22"/>
                <w:lang w:bidi="ar"/>
              </w:rPr>
              <w:t>110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25E4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益阳卷烟材料厂家属区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7E7046">
            <w:pPr>
              <w:widowControl/>
              <w:jc w:val="center"/>
              <w:textAlignment w:val="center"/>
              <w:rPr>
                <w:rFonts w:ascii="宋体" w:cs="宋体"/>
                <w:color w:val="000000"/>
                <w:sz w:val="22"/>
                <w:szCs w:val="22"/>
              </w:rPr>
            </w:pPr>
            <w:r>
              <w:rPr>
                <w:rFonts w:ascii="宋体" w:hAnsi="宋体" w:cs="宋体"/>
                <w:color w:val="000000"/>
                <w:kern w:val="0"/>
                <w:sz w:val="22"/>
                <w:szCs w:val="22"/>
                <w:lang w:bidi="ar"/>
              </w:rPr>
              <w:t>168</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6ED9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粮麻小区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1A3AAA">
            <w:pPr>
              <w:widowControl/>
              <w:jc w:val="center"/>
              <w:textAlignment w:val="center"/>
              <w:rPr>
                <w:rFonts w:ascii="宋体" w:cs="宋体"/>
                <w:color w:val="000000"/>
                <w:sz w:val="22"/>
                <w:szCs w:val="22"/>
              </w:rPr>
            </w:pPr>
            <w:r>
              <w:rPr>
                <w:rFonts w:ascii="宋体" w:hAnsi="宋体" w:cs="宋体"/>
                <w:color w:val="000000"/>
                <w:kern w:val="0"/>
                <w:sz w:val="22"/>
                <w:szCs w:val="22"/>
                <w:lang w:bidi="ar"/>
              </w:rPr>
              <w:t>226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D4815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江家坪二组散户区</w:t>
            </w:r>
          </w:p>
        </w:tc>
      </w:tr>
      <w:tr w14:paraId="46F9EA8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1EBA1E">
            <w:pPr>
              <w:widowControl/>
              <w:jc w:val="center"/>
              <w:textAlignment w:val="center"/>
              <w:rPr>
                <w:rFonts w:ascii="宋体" w:cs="宋体"/>
                <w:color w:val="000000"/>
                <w:sz w:val="22"/>
                <w:szCs w:val="22"/>
              </w:rPr>
            </w:pPr>
            <w:r>
              <w:rPr>
                <w:rFonts w:ascii="宋体" w:hAnsi="宋体" w:cs="宋体"/>
                <w:color w:val="000000"/>
                <w:kern w:val="0"/>
                <w:sz w:val="22"/>
                <w:szCs w:val="22"/>
                <w:lang w:bidi="ar"/>
              </w:rPr>
              <w:t>53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44A30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五交化公司</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26002">
            <w:pPr>
              <w:widowControl/>
              <w:jc w:val="center"/>
              <w:textAlignment w:val="center"/>
              <w:rPr>
                <w:rFonts w:ascii="宋体" w:cs="宋体"/>
                <w:color w:val="000000"/>
                <w:sz w:val="22"/>
                <w:szCs w:val="22"/>
              </w:rPr>
            </w:pPr>
            <w:r>
              <w:rPr>
                <w:rFonts w:ascii="宋体" w:hAnsi="宋体" w:cs="宋体"/>
                <w:color w:val="000000"/>
                <w:kern w:val="0"/>
                <w:sz w:val="22"/>
                <w:szCs w:val="22"/>
                <w:lang w:bidi="ar"/>
              </w:rPr>
              <w:t>111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21F3C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建筑预制场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4EE55">
            <w:pPr>
              <w:widowControl/>
              <w:jc w:val="center"/>
              <w:textAlignment w:val="center"/>
              <w:rPr>
                <w:rFonts w:ascii="宋体" w:cs="宋体"/>
                <w:color w:val="000000"/>
                <w:sz w:val="22"/>
                <w:szCs w:val="22"/>
              </w:rPr>
            </w:pPr>
            <w:r>
              <w:rPr>
                <w:rFonts w:ascii="宋体" w:hAnsi="宋体" w:cs="宋体"/>
                <w:color w:val="000000"/>
                <w:kern w:val="0"/>
                <w:sz w:val="22"/>
                <w:szCs w:val="22"/>
                <w:lang w:bidi="ar"/>
              </w:rPr>
              <w:t>169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14583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棉麻小区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8C9B57">
            <w:pPr>
              <w:widowControl/>
              <w:jc w:val="center"/>
              <w:textAlignment w:val="center"/>
              <w:rPr>
                <w:rFonts w:ascii="宋体" w:cs="宋体"/>
                <w:color w:val="000000"/>
                <w:sz w:val="22"/>
                <w:szCs w:val="22"/>
              </w:rPr>
            </w:pPr>
            <w:r>
              <w:rPr>
                <w:rFonts w:ascii="宋体" w:hAnsi="宋体" w:cs="宋体"/>
                <w:color w:val="000000"/>
                <w:kern w:val="0"/>
                <w:sz w:val="22"/>
                <w:szCs w:val="22"/>
                <w:lang w:bidi="ar"/>
              </w:rPr>
              <w:t>227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D1363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虎形山巷</w:t>
            </w:r>
          </w:p>
        </w:tc>
      </w:tr>
      <w:tr w14:paraId="6322F3CD">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34618">
            <w:pPr>
              <w:widowControl/>
              <w:jc w:val="center"/>
              <w:textAlignment w:val="center"/>
              <w:rPr>
                <w:rFonts w:ascii="宋体" w:cs="宋体"/>
                <w:color w:val="000000"/>
                <w:sz w:val="22"/>
                <w:szCs w:val="22"/>
              </w:rPr>
            </w:pPr>
            <w:r>
              <w:rPr>
                <w:rFonts w:ascii="宋体" w:hAnsi="宋体" w:cs="宋体"/>
                <w:color w:val="000000"/>
                <w:kern w:val="0"/>
                <w:sz w:val="22"/>
                <w:szCs w:val="22"/>
                <w:lang w:bidi="ar"/>
              </w:rPr>
              <w:t>54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C9F31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粮运车队</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080BE">
            <w:pPr>
              <w:widowControl/>
              <w:jc w:val="center"/>
              <w:textAlignment w:val="center"/>
              <w:rPr>
                <w:rFonts w:ascii="宋体" w:cs="宋体"/>
                <w:color w:val="000000"/>
                <w:sz w:val="22"/>
                <w:szCs w:val="22"/>
              </w:rPr>
            </w:pPr>
            <w:r>
              <w:rPr>
                <w:rFonts w:ascii="宋体" w:hAnsi="宋体" w:cs="宋体"/>
                <w:color w:val="000000"/>
                <w:kern w:val="0"/>
                <w:sz w:val="22"/>
                <w:szCs w:val="22"/>
                <w:lang w:bidi="ar"/>
              </w:rPr>
              <w:t>112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AB2A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无线电一厂家属区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95E26D">
            <w:pPr>
              <w:widowControl/>
              <w:jc w:val="center"/>
              <w:textAlignment w:val="center"/>
              <w:rPr>
                <w:rFonts w:ascii="宋体" w:cs="宋体"/>
                <w:color w:val="000000"/>
                <w:sz w:val="22"/>
                <w:szCs w:val="22"/>
              </w:rPr>
            </w:pPr>
            <w:r>
              <w:rPr>
                <w:rFonts w:ascii="宋体" w:hAnsi="宋体" w:cs="宋体"/>
                <w:color w:val="000000"/>
                <w:kern w:val="0"/>
                <w:sz w:val="22"/>
                <w:szCs w:val="22"/>
                <w:lang w:bidi="ar"/>
              </w:rPr>
              <w:t>170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6080C">
            <w:pPr>
              <w:widowControl/>
              <w:jc w:val="center"/>
              <w:textAlignment w:val="center"/>
              <w:rPr>
                <w:rFonts w:ascii="宋体" w:cs="宋体"/>
                <w:color w:val="000000"/>
                <w:sz w:val="22"/>
                <w:szCs w:val="22"/>
              </w:rPr>
            </w:pPr>
            <w:r>
              <w:rPr>
                <w:rFonts w:ascii="宋体" w:hAnsi="宋体" w:cs="宋体"/>
                <w:color w:val="000000"/>
                <w:kern w:val="0"/>
                <w:sz w:val="22"/>
                <w:szCs w:val="22"/>
                <w:lang w:bidi="ar"/>
              </w:rPr>
              <w:t>655</w:t>
            </w:r>
            <w:r>
              <w:rPr>
                <w:rFonts w:hint="eastAsia" w:ascii="宋体" w:hAnsi="宋体" w:cs="宋体"/>
                <w:color w:val="000000"/>
                <w:kern w:val="0"/>
                <w:sz w:val="22"/>
                <w:szCs w:val="22"/>
                <w:lang w:bidi="ar"/>
              </w:rPr>
              <w:t>号小区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C9BBD">
            <w:pPr>
              <w:widowControl/>
              <w:jc w:val="center"/>
              <w:textAlignment w:val="center"/>
              <w:rPr>
                <w:rFonts w:ascii="宋体" w:cs="宋体"/>
                <w:color w:val="000000"/>
                <w:sz w:val="22"/>
                <w:szCs w:val="22"/>
              </w:rPr>
            </w:pPr>
            <w:r>
              <w:rPr>
                <w:rFonts w:ascii="宋体" w:hAnsi="宋体" w:cs="宋体"/>
                <w:color w:val="000000"/>
                <w:kern w:val="0"/>
                <w:sz w:val="22"/>
                <w:szCs w:val="22"/>
                <w:lang w:bidi="ar"/>
              </w:rPr>
              <w:t>228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69BF1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金银山村</w:t>
            </w:r>
            <w:r>
              <w:rPr>
                <w:rFonts w:ascii="宋体" w:hAnsi="宋体" w:cs="宋体"/>
                <w:color w:val="000000"/>
                <w:kern w:val="0"/>
                <w:sz w:val="22"/>
                <w:szCs w:val="22"/>
                <w:lang w:bidi="ar"/>
              </w:rPr>
              <w:t>3</w:t>
            </w:r>
            <w:r>
              <w:rPr>
                <w:rFonts w:hint="eastAsia" w:ascii="宋体" w:hAnsi="宋体" w:cs="宋体"/>
                <w:color w:val="000000"/>
                <w:kern w:val="0"/>
                <w:sz w:val="22"/>
                <w:szCs w:val="22"/>
                <w:lang w:bidi="ar"/>
              </w:rPr>
              <w:t>组</w:t>
            </w:r>
          </w:p>
        </w:tc>
      </w:tr>
      <w:tr w14:paraId="0A3925B0">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3DA30">
            <w:pPr>
              <w:widowControl/>
              <w:jc w:val="center"/>
              <w:textAlignment w:val="center"/>
              <w:rPr>
                <w:rFonts w:ascii="宋体" w:cs="宋体"/>
                <w:color w:val="000000"/>
                <w:sz w:val="22"/>
                <w:szCs w:val="22"/>
              </w:rPr>
            </w:pPr>
            <w:r>
              <w:rPr>
                <w:rFonts w:ascii="宋体" w:hAnsi="宋体" w:cs="宋体"/>
                <w:color w:val="000000"/>
                <w:kern w:val="0"/>
                <w:sz w:val="22"/>
                <w:szCs w:val="22"/>
                <w:lang w:bidi="ar"/>
              </w:rPr>
              <w:t>55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E3FE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秀峰新村</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B64189">
            <w:pPr>
              <w:widowControl/>
              <w:jc w:val="center"/>
              <w:textAlignment w:val="center"/>
              <w:rPr>
                <w:rFonts w:ascii="宋体" w:cs="宋体"/>
                <w:color w:val="000000"/>
                <w:sz w:val="22"/>
                <w:szCs w:val="22"/>
              </w:rPr>
            </w:pPr>
            <w:r>
              <w:rPr>
                <w:rFonts w:ascii="宋体" w:hAnsi="宋体" w:cs="宋体"/>
                <w:color w:val="000000"/>
                <w:kern w:val="0"/>
                <w:sz w:val="22"/>
                <w:szCs w:val="22"/>
                <w:lang w:bidi="ar"/>
              </w:rPr>
              <w:t>113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32BED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市饮料厂</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29416">
            <w:pPr>
              <w:widowControl/>
              <w:jc w:val="center"/>
              <w:textAlignment w:val="center"/>
              <w:rPr>
                <w:rFonts w:ascii="宋体" w:cs="宋体"/>
                <w:color w:val="000000"/>
                <w:sz w:val="22"/>
                <w:szCs w:val="22"/>
              </w:rPr>
            </w:pPr>
            <w:r>
              <w:rPr>
                <w:rFonts w:ascii="宋体" w:hAnsi="宋体" w:cs="宋体"/>
                <w:color w:val="000000"/>
                <w:kern w:val="0"/>
                <w:sz w:val="22"/>
                <w:szCs w:val="22"/>
                <w:lang w:bidi="ar"/>
              </w:rPr>
              <w:t>171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63E2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园林楼</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7A1DD">
            <w:pPr>
              <w:widowControl/>
              <w:jc w:val="center"/>
              <w:textAlignment w:val="center"/>
              <w:rPr>
                <w:rFonts w:ascii="宋体" w:cs="宋体"/>
                <w:color w:val="000000"/>
                <w:sz w:val="22"/>
                <w:szCs w:val="22"/>
              </w:rPr>
            </w:pPr>
            <w:r>
              <w:rPr>
                <w:rFonts w:ascii="宋体" w:hAnsi="宋体" w:cs="宋体"/>
                <w:color w:val="000000"/>
                <w:kern w:val="0"/>
                <w:sz w:val="22"/>
                <w:szCs w:val="22"/>
                <w:lang w:bidi="ar"/>
              </w:rPr>
              <w:t>229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A290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红星组</w:t>
            </w:r>
          </w:p>
        </w:tc>
      </w:tr>
      <w:tr w14:paraId="5D4C1472">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FD6DC">
            <w:pPr>
              <w:widowControl/>
              <w:jc w:val="center"/>
              <w:textAlignment w:val="center"/>
              <w:rPr>
                <w:rFonts w:ascii="宋体" w:cs="宋体"/>
                <w:color w:val="000000"/>
                <w:sz w:val="22"/>
                <w:szCs w:val="22"/>
              </w:rPr>
            </w:pPr>
            <w:r>
              <w:rPr>
                <w:rFonts w:ascii="宋体" w:hAnsi="宋体" w:cs="宋体"/>
                <w:color w:val="000000"/>
                <w:kern w:val="0"/>
                <w:sz w:val="22"/>
                <w:szCs w:val="22"/>
                <w:lang w:bidi="ar"/>
              </w:rPr>
              <w:t>56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6E5F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橡机新村</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5276E3">
            <w:pPr>
              <w:widowControl/>
              <w:jc w:val="center"/>
              <w:textAlignment w:val="center"/>
              <w:rPr>
                <w:rFonts w:ascii="宋体" w:cs="宋体"/>
                <w:color w:val="000000"/>
                <w:sz w:val="22"/>
                <w:szCs w:val="22"/>
              </w:rPr>
            </w:pPr>
            <w:r>
              <w:rPr>
                <w:rFonts w:ascii="宋体" w:hAnsi="宋体" w:cs="宋体"/>
                <w:color w:val="000000"/>
                <w:kern w:val="0"/>
                <w:sz w:val="22"/>
                <w:szCs w:val="22"/>
                <w:lang w:bidi="ar"/>
              </w:rPr>
              <w:t>114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1C97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建设新村</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1935C">
            <w:pPr>
              <w:widowControl/>
              <w:jc w:val="center"/>
              <w:textAlignment w:val="center"/>
              <w:rPr>
                <w:rFonts w:ascii="宋体" w:cs="宋体"/>
                <w:color w:val="000000"/>
                <w:sz w:val="22"/>
                <w:szCs w:val="22"/>
              </w:rPr>
            </w:pPr>
            <w:r>
              <w:rPr>
                <w:rFonts w:ascii="宋体" w:hAnsi="宋体" w:cs="宋体"/>
                <w:color w:val="000000"/>
                <w:kern w:val="0"/>
                <w:sz w:val="22"/>
                <w:szCs w:val="22"/>
                <w:lang w:bidi="ar"/>
              </w:rPr>
              <w:t>172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7ECF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金银山村</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A7E5A5">
            <w:pPr>
              <w:widowControl/>
              <w:jc w:val="center"/>
              <w:textAlignment w:val="center"/>
              <w:rPr>
                <w:rFonts w:ascii="宋体" w:cs="宋体"/>
                <w:color w:val="000000"/>
                <w:sz w:val="22"/>
                <w:szCs w:val="22"/>
              </w:rPr>
            </w:pPr>
            <w:r>
              <w:rPr>
                <w:rFonts w:ascii="宋体" w:hAnsi="宋体" w:cs="宋体"/>
                <w:color w:val="000000"/>
                <w:kern w:val="0"/>
                <w:sz w:val="22"/>
                <w:szCs w:val="22"/>
                <w:lang w:bidi="ar"/>
              </w:rPr>
              <w:t>230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0606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邮电新村</w:t>
            </w:r>
          </w:p>
        </w:tc>
      </w:tr>
      <w:tr w14:paraId="370306A0">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B5ACB0">
            <w:pPr>
              <w:widowControl/>
              <w:jc w:val="center"/>
              <w:textAlignment w:val="center"/>
              <w:rPr>
                <w:rFonts w:ascii="宋体" w:cs="宋体"/>
                <w:color w:val="000000"/>
                <w:sz w:val="22"/>
                <w:szCs w:val="22"/>
              </w:rPr>
            </w:pPr>
            <w:r>
              <w:rPr>
                <w:rFonts w:ascii="宋体" w:hAnsi="宋体" w:cs="宋体"/>
                <w:color w:val="000000"/>
                <w:kern w:val="0"/>
                <w:sz w:val="22"/>
                <w:szCs w:val="22"/>
                <w:lang w:bidi="ar"/>
              </w:rPr>
              <w:t>57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3EEC6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乌金安置区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92E1D">
            <w:pPr>
              <w:widowControl/>
              <w:jc w:val="center"/>
              <w:textAlignment w:val="center"/>
              <w:rPr>
                <w:rFonts w:ascii="宋体" w:cs="宋体"/>
                <w:color w:val="000000"/>
                <w:sz w:val="22"/>
                <w:szCs w:val="22"/>
              </w:rPr>
            </w:pPr>
            <w:r>
              <w:rPr>
                <w:rFonts w:ascii="宋体" w:hAnsi="宋体" w:cs="宋体"/>
                <w:color w:val="000000"/>
                <w:kern w:val="0"/>
                <w:sz w:val="22"/>
                <w:szCs w:val="22"/>
                <w:lang w:bidi="ar"/>
              </w:rPr>
              <w:t>115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6A62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园艺安置区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99C55A">
            <w:pPr>
              <w:widowControl/>
              <w:jc w:val="center"/>
              <w:textAlignment w:val="center"/>
              <w:rPr>
                <w:rFonts w:ascii="宋体" w:cs="宋体"/>
                <w:color w:val="000000"/>
                <w:sz w:val="22"/>
                <w:szCs w:val="22"/>
              </w:rPr>
            </w:pPr>
            <w:r>
              <w:rPr>
                <w:rFonts w:ascii="宋体" w:hAnsi="宋体" w:cs="宋体"/>
                <w:color w:val="000000"/>
                <w:kern w:val="0"/>
                <w:sz w:val="22"/>
                <w:szCs w:val="22"/>
                <w:lang w:bidi="ar"/>
              </w:rPr>
              <w:t>173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D47A1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阳光安置小区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BB7D7">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30809">
            <w:pPr>
              <w:jc w:val="center"/>
              <w:rPr>
                <w:rFonts w:ascii="宋体" w:cs="宋体"/>
                <w:color w:val="000000"/>
                <w:sz w:val="22"/>
                <w:szCs w:val="22"/>
              </w:rPr>
            </w:pPr>
          </w:p>
        </w:tc>
      </w:tr>
      <w:tr w14:paraId="1EA8935F">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7EFCD">
            <w:pPr>
              <w:widowControl/>
              <w:jc w:val="center"/>
              <w:textAlignment w:val="center"/>
              <w:rPr>
                <w:rFonts w:ascii="宋体" w:cs="宋体"/>
                <w:color w:val="000000"/>
                <w:sz w:val="22"/>
                <w:szCs w:val="22"/>
              </w:rPr>
            </w:pPr>
            <w:r>
              <w:rPr>
                <w:rFonts w:ascii="宋体" w:hAnsi="宋体" w:cs="宋体"/>
                <w:color w:val="000000"/>
                <w:kern w:val="0"/>
                <w:sz w:val="22"/>
                <w:szCs w:val="22"/>
                <w:lang w:bidi="ar"/>
              </w:rPr>
              <w:t>58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1CFB2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资江安置区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A9597">
            <w:pPr>
              <w:widowControl/>
              <w:jc w:val="center"/>
              <w:textAlignment w:val="center"/>
              <w:rPr>
                <w:rFonts w:ascii="宋体" w:cs="宋体"/>
                <w:color w:val="000000"/>
                <w:sz w:val="22"/>
                <w:szCs w:val="22"/>
              </w:rPr>
            </w:pPr>
            <w:r>
              <w:rPr>
                <w:rFonts w:ascii="宋体" w:hAnsi="宋体" w:cs="宋体"/>
                <w:color w:val="000000"/>
                <w:kern w:val="0"/>
                <w:sz w:val="22"/>
                <w:szCs w:val="22"/>
                <w:lang w:bidi="ar"/>
              </w:rPr>
              <w:t>116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DF83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轮船公司家属区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015AE">
            <w:pPr>
              <w:widowControl/>
              <w:jc w:val="center"/>
              <w:textAlignment w:val="center"/>
              <w:rPr>
                <w:rFonts w:ascii="宋体" w:cs="宋体"/>
                <w:color w:val="000000"/>
                <w:sz w:val="22"/>
                <w:szCs w:val="22"/>
              </w:rPr>
            </w:pPr>
            <w:r>
              <w:rPr>
                <w:rFonts w:ascii="宋体" w:hAnsi="宋体" w:cs="宋体"/>
                <w:color w:val="000000"/>
                <w:kern w:val="0"/>
                <w:sz w:val="22"/>
                <w:szCs w:val="22"/>
                <w:lang w:bidi="ar"/>
              </w:rPr>
              <w:t>174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7C24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热电厂家属区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FD6ADB">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D96FFE">
            <w:pPr>
              <w:jc w:val="center"/>
              <w:rPr>
                <w:rFonts w:ascii="宋体" w:cs="宋体"/>
                <w:color w:val="000000"/>
                <w:sz w:val="22"/>
                <w:szCs w:val="22"/>
              </w:rPr>
            </w:pPr>
          </w:p>
        </w:tc>
      </w:tr>
      <w:tr w14:paraId="19C1A8B4">
        <w:tblPrEx>
          <w:tblCellMar>
            <w:top w:w="0" w:type="dxa"/>
            <w:left w:w="0" w:type="dxa"/>
            <w:bottom w:w="0" w:type="dxa"/>
            <w:right w:w="0" w:type="dxa"/>
          </w:tblCellMar>
        </w:tblPrEx>
        <w:trPr>
          <w:trHeight w:val="270" w:hRule="atLeast"/>
          <w:jc w:val="center"/>
        </w:trPr>
        <w:tc>
          <w:tcPr>
            <w:tcW w:w="735" w:type="dxa"/>
            <w:tcBorders>
              <w:top w:val="nil"/>
              <w:left w:val="nil"/>
              <w:bottom w:val="nil"/>
              <w:right w:val="nil"/>
            </w:tcBorders>
            <w:noWrap/>
            <w:tcMar>
              <w:top w:w="15" w:type="dxa"/>
              <w:left w:w="15" w:type="dxa"/>
              <w:right w:w="15" w:type="dxa"/>
            </w:tcMar>
            <w:vAlign w:val="center"/>
          </w:tcPr>
          <w:p w14:paraId="3C3B8B26">
            <w:pPr>
              <w:jc w:val="center"/>
              <w:rPr>
                <w:rFonts w:ascii="宋体" w:cs="宋体"/>
                <w:color w:val="000000"/>
                <w:sz w:val="22"/>
                <w:szCs w:val="22"/>
              </w:rPr>
            </w:pPr>
          </w:p>
        </w:tc>
        <w:tc>
          <w:tcPr>
            <w:tcW w:w="2052" w:type="dxa"/>
            <w:tcBorders>
              <w:top w:val="nil"/>
              <w:left w:val="nil"/>
              <w:bottom w:val="nil"/>
              <w:right w:val="nil"/>
            </w:tcBorders>
            <w:noWrap/>
            <w:tcMar>
              <w:top w:w="15" w:type="dxa"/>
              <w:left w:w="15" w:type="dxa"/>
              <w:right w:w="15" w:type="dxa"/>
            </w:tcMar>
            <w:vAlign w:val="center"/>
          </w:tcPr>
          <w:p w14:paraId="05C699E6">
            <w:pPr>
              <w:jc w:val="center"/>
              <w:rPr>
                <w:rFonts w:ascii="宋体" w:cs="宋体"/>
                <w:color w:val="000000"/>
                <w:sz w:val="22"/>
                <w:szCs w:val="22"/>
              </w:rPr>
            </w:pPr>
          </w:p>
        </w:tc>
        <w:tc>
          <w:tcPr>
            <w:tcW w:w="648" w:type="dxa"/>
            <w:tcBorders>
              <w:top w:val="nil"/>
              <w:left w:val="nil"/>
              <w:bottom w:val="nil"/>
              <w:right w:val="nil"/>
            </w:tcBorders>
            <w:noWrap/>
            <w:tcMar>
              <w:top w:w="15" w:type="dxa"/>
              <w:left w:w="15" w:type="dxa"/>
              <w:right w:w="15" w:type="dxa"/>
            </w:tcMar>
            <w:vAlign w:val="center"/>
          </w:tcPr>
          <w:p w14:paraId="72C17D2C">
            <w:pPr>
              <w:jc w:val="center"/>
              <w:rPr>
                <w:rFonts w:ascii="宋体" w:cs="宋体"/>
                <w:color w:val="000000"/>
                <w:sz w:val="22"/>
                <w:szCs w:val="22"/>
              </w:rPr>
            </w:pPr>
          </w:p>
        </w:tc>
        <w:tc>
          <w:tcPr>
            <w:tcW w:w="2420" w:type="dxa"/>
            <w:tcBorders>
              <w:top w:val="nil"/>
              <w:left w:val="nil"/>
              <w:bottom w:val="nil"/>
              <w:right w:val="nil"/>
            </w:tcBorders>
            <w:noWrap/>
            <w:tcMar>
              <w:top w:w="15" w:type="dxa"/>
              <w:left w:w="15" w:type="dxa"/>
              <w:right w:w="15" w:type="dxa"/>
            </w:tcMar>
            <w:vAlign w:val="center"/>
          </w:tcPr>
          <w:p w14:paraId="0D3D48CD">
            <w:pPr>
              <w:jc w:val="center"/>
              <w:rPr>
                <w:rFonts w:ascii="宋体" w:cs="宋体"/>
                <w:color w:val="000000"/>
                <w:sz w:val="22"/>
                <w:szCs w:val="22"/>
              </w:rPr>
            </w:pPr>
          </w:p>
        </w:tc>
        <w:tc>
          <w:tcPr>
            <w:tcW w:w="640" w:type="dxa"/>
            <w:tcBorders>
              <w:top w:val="nil"/>
              <w:left w:val="nil"/>
              <w:bottom w:val="nil"/>
              <w:right w:val="nil"/>
            </w:tcBorders>
            <w:noWrap/>
            <w:tcMar>
              <w:top w:w="15" w:type="dxa"/>
              <w:left w:w="15" w:type="dxa"/>
              <w:right w:w="15" w:type="dxa"/>
            </w:tcMar>
            <w:vAlign w:val="center"/>
          </w:tcPr>
          <w:p w14:paraId="5CF41DC3">
            <w:pPr>
              <w:jc w:val="center"/>
              <w:rPr>
                <w:rFonts w:ascii="宋体" w:cs="宋体"/>
                <w:color w:val="000000"/>
                <w:sz w:val="22"/>
                <w:szCs w:val="22"/>
              </w:rPr>
            </w:pPr>
          </w:p>
        </w:tc>
        <w:tc>
          <w:tcPr>
            <w:tcW w:w="1868" w:type="dxa"/>
            <w:tcBorders>
              <w:top w:val="nil"/>
              <w:left w:val="nil"/>
              <w:bottom w:val="nil"/>
              <w:right w:val="nil"/>
            </w:tcBorders>
            <w:noWrap/>
            <w:tcMar>
              <w:top w:w="15" w:type="dxa"/>
              <w:left w:w="15" w:type="dxa"/>
              <w:right w:w="15" w:type="dxa"/>
            </w:tcMar>
            <w:vAlign w:val="center"/>
          </w:tcPr>
          <w:p w14:paraId="0B196DEB">
            <w:pPr>
              <w:jc w:val="center"/>
              <w:rPr>
                <w:rFonts w:ascii="宋体" w:cs="宋体"/>
                <w:color w:val="000000"/>
                <w:sz w:val="22"/>
                <w:szCs w:val="22"/>
              </w:rPr>
            </w:pPr>
          </w:p>
        </w:tc>
        <w:tc>
          <w:tcPr>
            <w:tcW w:w="400" w:type="dxa"/>
            <w:tcBorders>
              <w:top w:val="nil"/>
              <w:left w:val="nil"/>
              <w:bottom w:val="nil"/>
              <w:right w:val="nil"/>
            </w:tcBorders>
            <w:noWrap/>
            <w:tcMar>
              <w:top w:w="15" w:type="dxa"/>
              <w:left w:w="15" w:type="dxa"/>
              <w:right w:w="15" w:type="dxa"/>
            </w:tcMar>
            <w:vAlign w:val="center"/>
          </w:tcPr>
          <w:p w14:paraId="63930CF5">
            <w:pPr>
              <w:jc w:val="center"/>
              <w:rPr>
                <w:rFonts w:ascii="宋体" w:cs="宋体"/>
                <w:color w:val="000000"/>
                <w:sz w:val="22"/>
                <w:szCs w:val="22"/>
              </w:rPr>
            </w:pPr>
          </w:p>
        </w:tc>
        <w:tc>
          <w:tcPr>
            <w:tcW w:w="1258" w:type="dxa"/>
            <w:tcBorders>
              <w:top w:val="nil"/>
              <w:left w:val="nil"/>
              <w:bottom w:val="nil"/>
              <w:right w:val="nil"/>
            </w:tcBorders>
            <w:noWrap/>
            <w:tcMar>
              <w:top w:w="15" w:type="dxa"/>
              <w:left w:w="15" w:type="dxa"/>
              <w:right w:w="15" w:type="dxa"/>
            </w:tcMar>
            <w:vAlign w:val="center"/>
          </w:tcPr>
          <w:p w14:paraId="4FA7AD79">
            <w:pPr>
              <w:jc w:val="center"/>
              <w:rPr>
                <w:rFonts w:ascii="宋体" w:cs="宋体"/>
                <w:color w:val="000000"/>
                <w:sz w:val="22"/>
                <w:szCs w:val="22"/>
              </w:rPr>
            </w:pPr>
          </w:p>
        </w:tc>
      </w:tr>
      <w:tr w14:paraId="236635B9">
        <w:tblPrEx>
          <w:tblCellMar>
            <w:top w:w="0" w:type="dxa"/>
            <w:left w:w="0" w:type="dxa"/>
            <w:bottom w:w="0" w:type="dxa"/>
            <w:right w:w="0" w:type="dxa"/>
          </w:tblCellMar>
        </w:tblPrEx>
        <w:trPr>
          <w:trHeight w:val="375" w:hRule="atLeast"/>
          <w:jc w:val="center"/>
        </w:trPr>
        <w:tc>
          <w:tcPr>
            <w:tcW w:w="10021"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BA01D5">
            <w:pPr>
              <w:widowControl/>
              <w:jc w:val="center"/>
              <w:textAlignment w:val="center"/>
              <w:rPr>
                <w:rFonts w:ascii="宋体" w:cs="宋体"/>
                <w:b/>
                <w:color w:val="000000"/>
                <w:sz w:val="28"/>
                <w:szCs w:val="28"/>
              </w:rPr>
            </w:pPr>
            <w:r>
              <w:rPr>
                <w:rFonts w:hint="eastAsia" w:ascii="宋体" w:hAnsi="宋体" w:cs="宋体"/>
                <w:b/>
                <w:color w:val="000000"/>
                <w:kern w:val="0"/>
                <w:sz w:val="28"/>
                <w:szCs w:val="28"/>
                <w:lang w:bidi="ar"/>
              </w:rPr>
              <w:t>益阳市中心城区公共绿地等明细表（含公园、广场）</w:t>
            </w:r>
          </w:p>
        </w:tc>
      </w:tr>
      <w:tr w14:paraId="30531E8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81E70">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350A0">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3A5B0">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770E4">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23C74">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A5054">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583D8">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0752E">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r>
      <w:tr w14:paraId="6EEC301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D147B">
            <w:pPr>
              <w:widowControl/>
              <w:jc w:val="center"/>
              <w:textAlignment w:val="center"/>
              <w:rPr>
                <w:rFonts w:ascii="宋体" w:cs="宋体"/>
                <w:color w:val="000000"/>
                <w:sz w:val="22"/>
                <w:szCs w:val="22"/>
              </w:rPr>
            </w:pPr>
            <w:r>
              <w:rPr>
                <w:rFonts w:ascii="宋体" w:hAnsi="宋体" w:cs="宋体"/>
                <w:color w:val="000000"/>
                <w:kern w:val="0"/>
                <w:sz w:val="22"/>
                <w:szCs w:val="22"/>
                <w:lang w:bidi="ar"/>
              </w:rPr>
              <w:t>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39DE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铁炉冲公园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7C985">
            <w:pPr>
              <w:widowControl/>
              <w:jc w:val="center"/>
              <w:textAlignment w:val="center"/>
              <w:rPr>
                <w:rFonts w:ascii="宋体" w:cs="宋体"/>
                <w:color w:val="000000"/>
                <w:sz w:val="22"/>
                <w:szCs w:val="22"/>
              </w:rPr>
            </w:pPr>
            <w:r>
              <w:rPr>
                <w:rFonts w:ascii="宋体" w:hAnsi="宋体" w:cs="宋体"/>
                <w:color w:val="000000"/>
                <w:kern w:val="0"/>
                <w:sz w:val="22"/>
                <w:szCs w:val="22"/>
                <w:lang w:bidi="ar"/>
              </w:rPr>
              <w:t>10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5714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白鹿湾广场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BC9B2">
            <w:pPr>
              <w:widowControl/>
              <w:jc w:val="center"/>
              <w:textAlignment w:val="center"/>
              <w:rPr>
                <w:rFonts w:ascii="宋体" w:cs="宋体"/>
                <w:color w:val="000000"/>
                <w:sz w:val="22"/>
                <w:szCs w:val="22"/>
              </w:rPr>
            </w:pPr>
            <w:r>
              <w:rPr>
                <w:rFonts w:ascii="宋体" w:hAnsi="宋体" w:cs="宋体"/>
                <w:color w:val="000000"/>
                <w:kern w:val="0"/>
                <w:sz w:val="22"/>
                <w:szCs w:val="22"/>
                <w:lang w:bidi="ar"/>
              </w:rPr>
              <w:t>19</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A6EE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沿江风光带绿地</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B1B96">
            <w:pPr>
              <w:widowControl/>
              <w:jc w:val="center"/>
              <w:textAlignment w:val="center"/>
              <w:rPr>
                <w:rFonts w:ascii="宋体" w:cs="宋体"/>
                <w:color w:val="000000"/>
                <w:sz w:val="22"/>
                <w:szCs w:val="22"/>
              </w:rPr>
            </w:pPr>
            <w:r>
              <w:rPr>
                <w:rFonts w:ascii="宋体" w:hAnsi="宋体" w:cs="宋体"/>
                <w:color w:val="000000"/>
                <w:kern w:val="0"/>
                <w:sz w:val="22"/>
                <w:szCs w:val="22"/>
                <w:lang w:bidi="ar"/>
              </w:rPr>
              <w:t>28</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6A48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百草园</w:t>
            </w:r>
          </w:p>
        </w:tc>
      </w:tr>
      <w:tr w14:paraId="1AF0D4D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3CA9F">
            <w:pPr>
              <w:widowControl/>
              <w:jc w:val="center"/>
              <w:textAlignment w:val="center"/>
              <w:rPr>
                <w:rFonts w:ascii="宋体" w:cs="宋体"/>
                <w:color w:val="000000"/>
                <w:sz w:val="22"/>
                <w:szCs w:val="22"/>
              </w:rPr>
            </w:pPr>
            <w:r>
              <w:rPr>
                <w:rFonts w:ascii="宋体" w:hAnsi="宋体" w:cs="宋体"/>
                <w:color w:val="000000"/>
                <w:kern w:val="0"/>
                <w:sz w:val="22"/>
                <w:szCs w:val="22"/>
                <w:lang w:bidi="ar"/>
              </w:rPr>
              <w:t>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101F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梓山湖广场</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B1CD33">
            <w:pPr>
              <w:widowControl/>
              <w:jc w:val="center"/>
              <w:textAlignment w:val="center"/>
              <w:rPr>
                <w:rFonts w:ascii="宋体" w:cs="宋体"/>
                <w:color w:val="000000"/>
                <w:sz w:val="22"/>
                <w:szCs w:val="22"/>
              </w:rPr>
            </w:pPr>
            <w:r>
              <w:rPr>
                <w:rFonts w:ascii="宋体" w:hAnsi="宋体" w:cs="宋体"/>
                <w:color w:val="000000"/>
                <w:kern w:val="0"/>
                <w:sz w:val="22"/>
                <w:szCs w:val="22"/>
                <w:lang w:bidi="ar"/>
              </w:rPr>
              <w:t>11</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055B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会龙公园</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E8C07">
            <w:pPr>
              <w:widowControl/>
              <w:jc w:val="center"/>
              <w:textAlignment w:val="center"/>
              <w:rPr>
                <w:rFonts w:ascii="宋体" w:cs="宋体"/>
                <w:color w:val="000000"/>
                <w:sz w:val="22"/>
                <w:szCs w:val="22"/>
              </w:rPr>
            </w:pPr>
            <w:r>
              <w:rPr>
                <w:rFonts w:ascii="宋体" w:hAnsi="宋体" w:cs="宋体"/>
                <w:color w:val="000000"/>
                <w:kern w:val="0"/>
                <w:sz w:val="22"/>
                <w:szCs w:val="22"/>
                <w:lang w:bidi="ar"/>
              </w:rPr>
              <w:t>20</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EBA2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秀峰公园西门</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1A8AF">
            <w:pPr>
              <w:widowControl/>
              <w:jc w:val="center"/>
              <w:textAlignment w:val="center"/>
              <w:rPr>
                <w:rFonts w:ascii="宋体" w:cs="宋体"/>
                <w:color w:val="000000"/>
                <w:sz w:val="22"/>
                <w:szCs w:val="22"/>
              </w:rPr>
            </w:pPr>
            <w:r>
              <w:rPr>
                <w:rFonts w:ascii="宋体" w:hAnsi="宋体" w:cs="宋体"/>
                <w:color w:val="000000"/>
                <w:kern w:val="0"/>
                <w:sz w:val="22"/>
                <w:szCs w:val="22"/>
                <w:lang w:bidi="ar"/>
              </w:rPr>
              <w:t>29</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DE3D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石头铺广场</w:t>
            </w:r>
          </w:p>
        </w:tc>
      </w:tr>
      <w:tr w14:paraId="411D32A0">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82ADE">
            <w:pPr>
              <w:widowControl/>
              <w:jc w:val="center"/>
              <w:textAlignment w:val="center"/>
              <w:rPr>
                <w:rFonts w:ascii="宋体" w:cs="宋体"/>
                <w:color w:val="000000"/>
                <w:sz w:val="22"/>
                <w:szCs w:val="22"/>
              </w:rPr>
            </w:pPr>
            <w:r>
              <w:rPr>
                <w:rFonts w:ascii="宋体" w:hAnsi="宋体" w:cs="宋体"/>
                <w:color w:val="000000"/>
                <w:kern w:val="0"/>
                <w:sz w:val="22"/>
                <w:szCs w:val="22"/>
                <w:lang w:bidi="ar"/>
              </w:rPr>
              <w:t>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A8E2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春晓公园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5241F">
            <w:pPr>
              <w:widowControl/>
              <w:jc w:val="center"/>
              <w:textAlignment w:val="center"/>
              <w:rPr>
                <w:rFonts w:ascii="宋体" w:cs="宋体"/>
                <w:color w:val="000000"/>
                <w:sz w:val="22"/>
                <w:szCs w:val="22"/>
              </w:rPr>
            </w:pPr>
            <w:r>
              <w:rPr>
                <w:rFonts w:ascii="宋体" w:hAnsi="宋体" w:cs="宋体"/>
                <w:color w:val="000000"/>
                <w:kern w:val="0"/>
                <w:sz w:val="22"/>
                <w:szCs w:val="22"/>
                <w:lang w:bidi="ar"/>
              </w:rPr>
              <w:t>12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45299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九龙柱广场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997147">
            <w:pPr>
              <w:widowControl/>
              <w:jc w:val="center"/>
              <w:textAlignment w:val="center"/>
              <w:rPr>
                <w:rFonts w:ascii="宋体" w:cs="宋体"/>
                <w:color w:val="000000"/>
                <w:sz w:val="22"/>
                <w:szCs w:val="22"/>
              </w:rPr>
            </w:pPr>
            <w:r>
              <w:rPr>
                <w:rFonts w:ascii="宋体" w:hAnsi="宋体" w:cs="宋体"/>
                <w:color w:val="000000"/>
                <w:kern w:val="0"/>
                <w:sz w:val="22"/>
                <w:szCs w:val="22"/>
                <w:lang w:bidi="ar"/>
              </w:rPr>
              <w:t>21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B966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秀峰公园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372A39">
            <w:pPr>
              <w:widowControl/>
              <w:jc w:val="center"/>
              <w:textAlignment w:val="center"/>
              <w:rPr>
                <w:rFonts w:ascii="宋体" w:cs="宋体"/>
                <w:color w:val="000000"/>
                <w:sz w:val="22"/>
                <w:szCs w:val="22"/>
              </w:rPr>
            </w:pPr>
            <w:r>
              <w:rPr>
                <w:rFonts w:ascii="宋体" w:hAnsi="宋体" w:cs="宋体"/>
                <w:color w:val="000000"/>
                <w:kern w:val="0"/>
                <w:sz w:val="22"/>
                <w:szCs w:val="22"/>
                <w:lang w:bidi="ar"/>
              </w:rPr>
              <w:t>30</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A4CF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乌金安置区公园</w:t>
            </w:r>
          </w:p>
        </w:tc>
      </w:tr>
      <w:tr w14:paraId="6F3CA4C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E1C77">
            <w:pPr>
              <w:widowControl/>
              <w:jc w:val="center"/>
              <w:textAlignment w:val="center"/>
              <w:rPr>
                <w:rFonts w:ascii="宋体" w:cs="宋体"/>
                <w:color w:val="000000"/>
                <w:sz w:val="22"/>
                <w:szCs w:val="22"/>
              </w:rPr>
            </w:pPr>
            <w:r>
              <w:rPr>
                <w:rFonts w:ascii="宋体" w:hAnsi="宋体" w:cs="宋体"/>
                <w:color w:val="000000"/>
                <w:kern w:val="0"/>
                <w:sz w:val="22"/>
                <w:szCs w:val="22"/>
                <w:lang w:bidi="ar"/>
              </w:rPr>
              <w:t>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36DDD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丁香园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87C47">
            <w:pPr>
              <w:widowControl/>
              <w:jc w:val="center"/>
              <w:textAlignment w:val="center"/>
              <w:rPr>
                <w:rFonts w:ascii="宋体" w:cs="宋体"/>
                <w:color w:val="000000"/>
                <w:sz w:val="22"/>
                <w:szCs w:val="22"/>
              </w:rPr>
            </w:pPr>
            <w:r>
              <w:rPr>
                <w:rFonts w:ascii="宋体" w:hAnsi="宋体" w:cs="宋体"/>
                <w:color w:val="000000"/>
                <w:kern w:val="0"/>
                <w:sz w:val="22"/>
                <w:szCs w:val="22"/>
                <w:lang w:bidi="ar"/>
              </w:rPr>
              <w:t>13</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156A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益农园口袋公园</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ADF7F">
            <w:pPr>
              <w:widowControl/>
              <w:jc w:val="center"/>
              <w:textAlignment w:val="center"/>
              <w:rPr>
                <w:rFonts w:ascii="宋体" w:cs="宋体"/>
                <w:color w:val="000000"/>
                <w:sz w:val="22"/>
                <w:szCs w:val="22"/>
              </w:rPr>
            </w:pPr>
            <w:r>
              <w:rPr>
                <w:rFonts w:ascii="宋体" w:hAnsi="宋体" w:cs="宋体"/>
                <w:color w:val="000000"/>
                <w:kern w:val="0"/>
                <w:sz w:val="22"/>
                <w:szCs w:val="22"/>
                <w:lang w:bidi="ar"/>
              </w:rPr>
              <w:t>22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5DC9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栖凤游园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53288E">
            <w:pPr>
              <w:widowControl/>
              <w:jc w:val="center"/>
              <w:textAlignment w:val="center"/>
              <w:rPr>
                <w:rFonts w:ascii="宋体" w:cs="宋体"/>
                <w:color w:val="000000"/>
                <w:sz w:val="22"/>
                <w:szCs w:val="22"/>
              </w:rPr>
            </w:pPr>
            <w:r>
              <w:rPr>
                <w:rFonts w:ascii="宋体" w:hAnsi="宋体" w:cs="宋体"/>
                <w:color w:val="000000"/>
                <w:kern w:val="0"/>
                <w:sz w:val="22"/>
                <w:szCs w:val="22"/>
                <w:lang w:bidi="ar"/>
              </w:rPr>
              <w:t>31</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2F0CD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向仓游园</w:t>
            </w:r>
          </w:p>
        </w:tc>
      </w:tr>
      <w:tr w14:paraId="4F3A1AC8">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B6805">
            <w:pPr>
              <w:widowControl/>
              <w:jc w:val="center"/>
              <w:textAlignment w:val="center"/>
              <w:rPr>
                <w:rFonts w:ascii="宋体" w:cs="宋体"/>
                <w:color w:val="000000"/>
                <w:sz w:val="22"/>
                <w:szCs w:val="22"/>
              </w:rPr>
            </w:pPr>
            <w:r>
              <w:rPr>
                <w:rFonts w:ascii="宋体" w:hAnsi="宋体" w:cs="宋体"/>
                <w:color w:val="000000"/>
                <w:kern w:val="0"/>
                <w:sz w:val="22"/>
                <w:szCs w:val="22"/>
                <w:lang w:bidi="ar"/>
              </w:rPr>
              <w:t>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743E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金花湖公园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22403">
            <w:pPr>
              <w:widowControl/>
              <w:jc w:val="center"/>
              <w:textAlignment w:val="center"/>
              <w:rPr>
                <w:rFonts w:ascii="宋体" w:cs="宋体"/>
                <w:color w:val="000000"/>
                <w:sz w:val="22"/>
                <w:szCs w:val="22"/>
              </w:rPr>
            </w:pPr>
            <w:r>
              <w:rPr>
                <w:rFonts w:ascii="宋体" w:hAnsi="宋体" w:cs="宋体"/>
                <w:color w:val="000000"/>
                <w:kern w:val="0"/>
                <w:sz w:val="22"/>
                <w:szCs w:val="22"/>
                <w:lang w:bidi="ar"/>
              </w:rPr>
              <w:t>14</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B34B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毛主席铜像广场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35CB1">
            <w:pPr>
              <w:widowControl/>
              <w:jc w:val="center"/>
              <w:textAlignment w:val="center"/>
              <w:rPr>
                <w:rFonts w:ascii="宋体" w:cs="宋体"/>
                <w:color w:val="000000"/>
                <w:sz w:val="22"/>
                <w:szCs w:val="22"/>
              </w:rPr>
            </w:pPr>
            <w:r>
              <w:rPr>
                <w:rFonts w:ascii="宋体" w:hAnsi="宋体" w:cs="宋体"/>
                <w:color w:val="000000"/>
                <w:kern w:val="0"/>
                <w:sz w:val="22"/>
                <w:szCs w:val="22"/>
                <w:lang w:bidi="ar"/>
              </w:rPr>
              <w:t>23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722F7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烈士广场</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DB2547">
            <w:pPr>
              <w:widowControl/>
              <w:jc w:val="center"/>
              <w:textAlignment w:val="center"/>
              <w:rPr>
                <w:rFonts w:ascii="宋体" w:cs="宋体"/>
                <w:color w:val="000000"/>
                <w:sz w:val="22"/>
                <w:szCs w:val="22"/>
              </w:rPr>
            </w:pPr>
            <w:r>
              <w:rPr>
                <w:rFonts w:ascii="宋体" w:hAnsi="宋体" w:cs="宋体"/>
                <w:color w:val="000000"/>
                <w:kern w:val="0"/>
                <w:sz w:val="22"/>
                <w:szCs w:val="22"/>
                <w:lang w:bidi="ar"/>
              </w:rPr>
              <w:t>32</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5290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樟门塘口袋公园</w:t>
            </w:r>
          </w:p>
        </w:tc>
      </w:tr>
      <w:tr w14:paraId="2BEEC9EC">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4A2796">
            <w:pPr>
              <w:widowControl/>
              <w:jc w:val="center"/>
              <w:textAlignment w:val="center"/>
              <w:rPr>
                <w:rFonts w:ascii="宋体" w:cs="宋体"/>
                <w:color w:val="000000"/>
                <w:sz w:val="22"/>
                <w:szCs w:val="22"/>
              </w:rPr>
            </w:pPr>
            <w:r>
              <w:rPr>
                <w:rFonts w:ascii="宋体" w:hAnsi="宋体" w:cs="宋体"/>
                <w:color w:val="000000"/>
                <w:kern w:val="0"/>
                <w:sz w:val="22"/>
                <w:szCs w:val="22"/>
                <w:lang w:bidi="ar"/>
              </w:rPr>
              <w:t>6</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17B3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长春公园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29725">
            <w:pPr>
              <w:widowControl/>
              <w:jc w:val="center"/>
              <w:textAlignment w:val="center"/>
              <w:rPr>
                <w:rFonts w:ascii="宋体" w:cs="宋体"/>
                <w:color w:val="000000"/>
                <w:sz w:val="22"/>
                <w:szCs w:val="22"/>
              </w:rPr>
            </w:pPr>
            <w:r>
              <w:rPr>
                <w:rFonts w:ascii="宋体" w:hAnsi="宋体" w:cs="宋体"/>
                <w:color w:val="000000"/>
                <w:kern w:val="0"/>
                <w:sz w:val="22"/>
                <w:szCs w:val="22"/>
                <w:lang w:bidi="ar"/>
              </w:rPr>
              <w:t>15</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5C11B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红星社区运动休闲广场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289194">
            <w:pPr>
              <w:widowControl/>
              <w:jc w:val="center"/>
              <w:textAlignment w:val="center"/>
              <w:rPr>
                <w:rFonts w:ascii="宋体" w:cs="宋体"/>
                <w:color w:val="000000"/>
                <w:sz w:val="22"/>
                <w:szCs w:val="22"/>
              </w:rPr>
            </w:pPr>
            <w:r>
              <w:rPr>
                <w:rFonts w:ascii="宋体" w:hAnsi="宋体" w:cs="宋体"/>
                <w:color w:val="000000"/>
                <w:kern w:val="0"/>
                <w:sz w:val="22"/>
                <w:szCs w:val="22"/>
                <w:lang w:bidi="ar"/>
              </w:rPr>
              <w:t>24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F1805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沿江风貌带</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CCA5C">
            <w:pPr>
              <w:widowControl/>
              <w:jc w:val="center"/>
              <w:textAlignment w:val="center"/>
              <w:rPr>
                <w:rFonts w:ascii="宋体" w:cs="宋体"/>
                <w:color w:val="000000"/>
                <w:sz w:val="22"/>
                <w:szCs w:val="22"/>
              </w:rPr>
            </w:pPr>
            <w:r>
              <w:rPr>
                <w:rFonts w:ascii="宋体" w:hAnsi="宋体" w:cs="宋体"/>
                <w:color w:val="000000"/>
                <w:kern w:val="0"/>
                <w:sz w:val="22"/>
                <w:szCs w:val="22"/>
                <w:lang w:bidi="ar"/>
              </w:rPr>
              <w:t>33</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93847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合兴口袋公园</w:t>
            </w:r>
          </w:p>
        </w:tc>
      </w:tr>
      <w:tr w14:paraId="4DFC6697">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07461">
            <w:pPr>
              <w:widowControl/>
              <w:jc w:val="center"/>
              <w:textAlignment w:val="center"/>
              <w:rPr>
                <w:rFonts w:ascii="宋体" w:cs="宋体"/>
                <w:color w:val="000000"/>
                <w:sz w:val="22"/>
                <w:szCs w:val="22"/>
              </w:rPr>
            </w:pPr>
            <w:r>
              <w:rPr>
                <w:rFonts w:ascii="宋体" w:hAnsi="宋体" w:cs="宋体"/>
                <w:color w:val="000000"/>
                <w:kern w:val="0"/>
                <w:sz w:val="22"/>
                <w:szCs w:val="22"/>
                <w:lang w:bidi="ar"/>
              </w:rPr>
              <w:t>7</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D04D1E">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白马山游园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A441D">
            <w:pPr>
              <w:widowControl/>
              <w:jc w:val="center"/>
              <w:textAlignment w:val="center"/>
              <w:rPr>
                <w:rFonts w:ascii="宋体" w:cs="宋体"/>
                <w:color w:val="000000"/>
                <w:sz w:val="22"/>
                <w:szCs w:val="22"/>
              </w:rPr>
            </w:pPr>
            <w:r>
              <w:rPr>
                <w:rFonts w:ascii="宋体" w:hAnsi="宋体" w:cs="宋体"/>
                <w:color w:val="000000"/>
                <w:kern w:val="0"/>
                <w:sz w:val="22"/>
                <w:szCs w:val="22"/>
                <w:lang w:bidi="ar"/>
              </w:rPr>
              <w:t>16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69F1C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国泰小区口袋公园</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F798B">
            <w:pPr>
              <w:widowControl/>
              <w:jc w:val="center"/>
              <w:textAlignment w:val="center"/>
              <w:rPr>
                <w:rFonts w:ascii="宋体" w:cs="宋体"/>
                <w:color w:val="000000"/>
                <w:sz w:val="22"/>
                <w:szCs w:val="22"/>
              </w:rPr>
            </w:pPr>
            <w:r>
              <w:rPr>
                <w:rFonts w:ascii="宋体" w:hAnsi="宋体" w:cs="宋体"/>
                <w:color w:val="000000"/>
                <w:kern w:val="0"/>
                <w:sz w:val="22"/>
                <w:szCs w:val="22"/>
                <w:lang w:bidi="ar"/>
              </w:rPr>
              <w:t>25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61E807">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五桥下</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155212">
            <w:pPr>
              <w:widowControl/>
              <w:jc w:val="center"/>
              <w:textAlignment w:val="center"/>
              <w:rPr>
                <w:rFonts w:ascii="宋体" w:cs="宋体"/>
                <w:color w:val="000000"/>
                <w:sz w:val="22"/>
                <w:szCs w:val="22"/>
              </w:rPr>
            </w:pPr>
            <w:r>
              <w:rPr>
                <w:rFonts w:ascii="宋体" w:hAnsi="宋体" w:cs="宋体"/>
                <w:color w:val="000000"/>
                <w:kern w:val="0"/>
                <w:sz w:val="22"/>
                <w:szCs w:val="22"/>
                <w:lang w:bidi="ar"/>
              </w:rPr>
              <w:t>34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336E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南丰小区公园</w:t>
            </w:r>
          </w:p>
        </w:tc>
      </w:tr>
      <w:tr w14:paraId="6D0B6F42">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58E8E">
            <w:pPr>
              <w:widowControl/>
              <w:jc w:val="center"/>
              <w:textAlignment w:val="center"/>
              <w:rPr>
                <w:rFonts w:ascii="宋体" w:cs="宋体"/>
                <w:color w:val="000000"/>
                <w:sz w:val="22"/>
                <w:szCs w:val="22"/>
              </w:rPr>
            </w:pPr>
            <w:r>
              <w:rPr>
                <w:rFonts w:ascii="宋体" w:hAnsi="宋体" w:cs="宋体"/>
                <w:color w:val="000000"/>
                <w:kern w:val="0"/>
                <w:sz w:val="22"/>
                <w:szCs w:val="22"/>
                <w:lang w:bidi="ar"/>
              </w:rPr>
              <w:t>8</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538B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龙塘口袋公园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AA4A78">
            <w:pPr>
              <w:widowControl/>
              <w:jc w:val="center"/>
              <w:textAlignment w:val="center"/>
              <w:rPr>
                <w:rFonts w:ascii="宋体" w:cs="宋体"/>
                <w:color w:val="000000"/>
                <w:sz w:val="22"/>
                <w:szCs w:val="22"/>
              </w:rPr>
            </w:pPr>
            <w:r>
              <w:rPr>
                <w:rFonts w:ascii="宋体" w:hAnsi="宋体" w:cs="宋体"/>
                <w:color w:val="000000"/>
                <w:kern w:val="0"/>
                <w:sz w:val="22"/>
                <w:szCs w:val="22"/>
                <w:lang w:bidi="ar"/>
              </w:rPr>
              <w:t>17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A183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湘诚口袋公园</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D1FE2">
            <w:pPr>
              <w:widowControl/>
              <w:jc w:val="center"/>
              <w:textAlignment w:val="center"/>
              <w:rPr>
                <w:rFonts w:ascii="宋体" w:cs="宋体"/>
                <w:color w:val="000000"/>
                <w:sz w:val="22"/>
                <w:szCs w:val="22"/>
              </w:rPr>
            </w:pPr>
            <w:r>
              <w:rPr>
                <w:rFonts w:ascii="宋体" w:hAnsi="宋体" w:cs="宋体"/>
                <w:color w:val="000000"/>
                <w:kern w:val="0"/>
                <w:sz w:val="22"/>
                <w:szCs w:val="22"/>
                <w:lang w:bidi="ar"/>
              </w:rPr>
              <w:t>26</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B0F2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廉洁文化公园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C0F3C">
            <w:pPr>
              <w:widowControl/>
              <w:jc w:val="center"/>
              <w:textAlignment w:val="center"/>
              <w:rPr>
                <w:rFonts w:ascii="宋体" w:cs="宋体"/>
                <w:color w:val="000000"/>
                <w:sz w:val="22"/>
                <w:szCs w:val="22"/>
              </w:rPr>
            </w:pPr>
            <w:r>
              <w:rPr>
                <w:rFonts w:ascii="宋体" w:hAnsi="宋体" w:cs="宋体"/>
                <w:color w:val="000000"/>
                <w:kern w:val="0"/>
                <w:sz w:val="22"/>
                <w:szCs w:val="22"/>
                <w:lang w:bidi="ar"/>
              </w:rPr>
              <w:t>35</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5B4284">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和瑞游园</w:t>
            </w:r>
          </w:p>
        </w:tc>
      </w:tr>
      <w:tr w14:paraId="3B922B36">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A90DA">
            <w:pPr>
              <w:widowControl/>
              <w:jc w:val="center"/>
              <w:textAlignment w:val="center"/>
              <w:rPr>
                <w:rFonts w:ascii="宋体" w:cs="宋体"/>
                <w:color w:val="000000"/>
                <w:sz w:val="22"/>
                <w:szCs w:val="22"/>
              </w:rPr>
            </w:pPr>
            <w:r>
              <w:rPr>
                <w:rFonts w:ascii="宋体" w:hAnsi="宋体" w:cs="宋体"/>
                <w:color w:val="000000"/>
                <w:kern w:val="0"/>
                <w:sz w:val="22"/>
                <w:szCs w:val="22"/>
                <w:lang w:bidi="ar"/>
              </w:rPr>
              <w:t>9</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A42A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南湖托游园</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EA7EDE">
            <w:pPr>
              <w:widowControl/>
              <w:jc w:val="center"/>
              <w:textAlignment w:val="center"/>
              <w:rPr>
                <w:rFonts w:ascii="宋体" w:cs="宋体"/>
                <w:color w:val="000000"/>
                <w:sz w:val="22"/>
                <w:szCs w:val="22"/>
              </w:rPr>
            </w:pPr>
            <w:r>
              <w:rPr>
                <w:rFonts w:ascii="宋体" w:hAnsi="宋体" w:cs="宋体"/>
                <w:color w:val="000000"/>
                <w:kern w:val="0"/>
                <w:sz w:val="22"/>
                <w:szCs w:val="22"/>
                <w:lang w:bidi="ar"/>
              </w:rPr>
              <w:t>18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C130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志溪河老农贸市场广场</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C8B2D">
            <w:pPr>
              <w:widowControl/>
              <w:jc w:val="center"/>
              <w:textAlignment w:val="center"/>
              <w:rPr>
                <w:rFonts w:ascii="宋体" w:cs="宋体"/>
                <w:color w:val="000000"/>
                <w:sz w:val="22"/>
                <w:szCs w:val="22"/>
              </w:rPr>
            </w:pPr>
            <w:r>
              <w:rPr>
                <w:rFonts w:ascii="宋体" w:hAnsi="宋体" w:cs="宋体"/>
                <w:color w:val="000000"/>
                <w:kern w:val="0"/>
                <w:sz w:val="22"/>
                <w:szCs w:val="22"/>
                <w:lang w:bidi="ar"/>
              </w:rPr>
              <w:t>27</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003A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双拥文化公园</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C1625C">
            <w:pPr>
              <w:widowControl/>
              <w:jc w:val="center"/>
              <w:textAlignment w:val="center"/>
              <w:rPr>
                <w:rFonts w:ascii="宋体" w:cs="宋体"/>
                <w:color w:val="000000"/>
                <w:sz w:val="22"/>
                <w:szCs w:val="22"/>
              </w:rPr>
            </w:pPr>
            <w:r>
              <w:rPr>
                <w:rFonts w:ascii="宋体" w:hAnsi="宋体" w:cs="宋体"/>
                <w:color w:val="000000"/>
                <w:kern w:val="0"/>
                <w:sz w:val="22"/>
                <w:szCs w:val="22"/>
                <w:lang w:bidi="ar"/>
              </w:rPr>
              <w:t>36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000D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文苑游园</w:t>
            </w:r>
          </w:p>
        </w:tc>
      </w:tr>
      <w:tr w14:paraId="20D8DA91">
        <w:tblPrEx>
          <w:tblCellMar>
            <w:top w:w="0" w:type="dxa"/>
            <w:left w:w="0" w:type="dxa"/>
            <w:bottom w:w="0" w:type="dxa"/>
            <w:right w:w="0" w:type="dxa"/>
          </w:tblCellMar>
        </w:tblPrEx>
        <w:trPr>
          <w:trHeight w:val="270" w:hRule="atLeast"/>
          <w:jc w:val="center"/>
        </w:trPr>
        <w:tc>
          <w:tcPr>
            <w:tcW w:w="735" w:type="dxa"/>
            <w:tcBorders>
              <w:top w:val="nil"/>
              <w:left w:val="nil"/>
              <w:bottom w:val="nil"/>
              <w:right w:val="nil"/>
            </w:tcBorders>
            <w:noWrap/>
            <w:tcMar>
              <w:top w:w="15" w:type="dxa"/>
              <w:left w:w="15" w:type="dxa"/>
              <w:right w:w="15" w:type="dxa"/>
            </w:tcMar>
            <w:vAlign w:val="center"/>
          </w:tcPr>
          <w:p w14:paraId="1EC3A5A4">
            <w:pPr>
              <w:jc w:val="center"/>
              <w:rPr>
                <w:rFonts w:ascii="宋体" w:cs="宋体"/>
                <w:color w:val="000000"/>
                <w:sz w:val="22"/>
                <w:szCs w:val="22"/>
              </w:rPr>
            </w:pPr>
          </w:p>
        </w:tc>
        <w:tc>
          <w:tcPr>
            <w:tcW w:w="2052" w:type="dxa"/>
            <w:tcBorders>
              <w:top w:val="nil"/>
              <w:left w:val="nil"/>
              <w:bottom w:val="nil"/>
              <w:right w:val="nil"/>
            </w:tcBorders>
            <w:noWrap/>
            <w:tcMar>
              <w:top w:w="15" w:type="dxa"/>
              <w:left w:w="15" w:type="dxa"/>
              <w:right w:w="15" w:type="dxa"/>
            </w:tcMar>
            <w:vAlign w:val="center"/>
          </w:tcPr>
          <w:p w14:paraId="6FEB7189">
            <w:pPr>
              <w:jc w:val="center"/>
              <w:rPr>
                <w:rFonts w:ascii="宋体" w:cs="宋体"/>
                <w:color w:val="000000"/>
                <w:sz w:val="22"/>
                <w:szCs w:val="22"/>
              </w:rPr>
            </w:pPr>
          </w:p>
        </w:tc>
        <w:tc>
          <w:tcPr>
            <w:tcW w:w="648" w:type="dxa"/>
            <w:tcBorders>
              <w:top w:val="nil"/>
              <w:left w:val="nil"/>
              <w:bottom w:val="nil"/>
              <w:right w:val="nil"/>
            </w:tcBorders>
            <w:noWrap/>
            <w:tcMar>
              <w:top w:w="15" w:type="dxa"/>
              <w:left w:w="15" w:type="dxa"/>
              <w:right w:w="15" w:type="dxa"/>
            </w:tcMar>
            <w:vAlign w:val="center"/>
          </w:tcPr>
          <w:p w14:paraId="1AC7406B">
            <w:pPr>
              <w:jc w:val="center"/>
              <w:rPr>
                <w:rFonts w:ascii="宋体" w:cs="宋体"/>
                <w:color w:val="000000"/>
                <w:sz w:val="22"/>
                <w:szCs w:val="22"/>
              </w:rPr>
            </w:pPr>
          </w:p>
        </w:tc>
        <w:tc>
          <w:tcPr>
            <w:tcW w:w="2420" w:type="dxa"/>
            <w:tcBorders>
              <w:top w:val="nil"/>
              <w:left w:val="nil"/>
              <w:bottom w:val="nil"/>
              <w:right w:val="nil"/>
            </w:tcBorders>
            <w:noWrap/>
            <w:tcMar>
              <w:top w:w="15" w:type="dxa"/>
              <w:left w:w="15" w:type="dxa"/>
              <w:right w:w="15" w:type="dxa"/>
            </w:tcMar>
            <w:vAlign w:val="center"/>
          </w:tcPr>
          <w:p w14:paraId="453BCF9D">
            <w:pPr>
              <w:jc w:val="center"/>
              <w:rPr>
                <w:rFonts w:ascii="宋体" w:cs="宋体"/>
                <w:color w:val="000000"/>
                <w:sz w:val="22"/>
                <w:szCs w:val="22"/>
              </w:rPr>
            </w:pPr>
          </w:p>
        </w:tc>
        <w:tc>
          <w:tcPr>
            <w:tcW w:w="640" w:type="dxa"/>
            <w:tcBorders>
              <w:top w:val="nil"/>
              <w:left w:val="nil"/>
              <w:bottom w:val="nil"/>
              <w:right w:val="nil"/>
            </w:tcBorders>
            <w:noWrap/>
            <w:tcMar>
              <w:top w:w="15" w:type="dxa"/>
              <w:left w:w="15" w:type="dxa"/>
              <w:right w:w="15" w:type="dxa"/>
            </w:tcMar>
            <w:vAlign w:val="center"/>
          </w:tcPr>
          <w:p w14:paraId="23BAC0ED">
            <w:pPr>
              <w:jc w:val="center"/>
              <w:rPr>
                <w:rFonts w:ascii="宋体" w:cs="宋体"/>
                <w:color w:val="000000"/>
                <w:sz w:val="22"/>
                <w:szCs w:val="22"/>
              </w:rPr>
            </w:pPr>
          </w:p>
        </w:tc>
        <w:tc>
          <w:tcPr>
            <w:tcW w:w="1868" w:type="dxa"/>
            <w:tcBorders>
              <w:top w:val="nil"/>
              <w:left w:val="nil"/>
              <w:bottom w:val="nil"/>
              <w:right w:val="nil"/>
            </w:tcBorders>
            <w:noWrap/>
            <w:tcMar>
              <w:top w:w="15" w:type="dxa"/>
              <w:left w:w="15" w:type="dxa"/>
              <w:right w:w="15" w:type="dxa"/>
            </w:tcMar>
            <w:vAlign w:val="center"/>
          </w:tcPr>
          <w:p w14:paraId="6765E529">
            <w:pPr>
              <w:jc w:val="center"/>
              <w:rPr>
                <w:rFonts w:ascii="宋体" w:cs="宋体"/>
                <w:color w:val="000000"/>
                <w:sz w:val="22"/>
                <w:szCs w:val="22"/>
              </w:rPr>
            </w:pPr>
          </w:p>
        </w:tc>
        <w:tc>
          <w:tcPr>
            <w:tcW w:w="400" w:type="dxa"/>
            <w:tcBorders>
              <w:top w:val="nil"/>
              <w:left w:val="nil"/>
              <w:bottom w:val="nil"/>
              <w:right w:val="nil"/>
            </w:tcBorders>
            <w:noWrap/>
            <w:tcMar>
              <w:top w:w="15" w:type="dxa"/>
              <w:left w:w="15" w:type="dxa"/>
              <w:right w:w="15" w:type="dxa"/>
            </w:tcMar>
            <w:vAlign w:val="center"/>
          </w:tcPr>
          <w:p w14:paraId="468A6099">
            <w:pPr>
              <w:jc w:val="center"/>
              <w:rPr>
                <w:rFonts w:ascii="宋体" w:cs="宋体"/>
                <w:color w:val="000000"/>
                <w:sz w:val="22"/>
                <w:szCs w:val="22"/>
              </w:rPr>
            </w:pPr>
          </w:p>
        </w:tc>
        <w:tc>
          <w:tcPr>
            <w:tcW w:w="1258" w:type="dxa"/>
            <w:tcBorders>
              <w:top w:val="nil"/>
              <w:left w:val="nil"/>
              <w:bottom w:val="nil"/>
              <w:right w:val="nil"/>
            </w:tcBorders>
            <w:noWrap/>
            <w:tcMar>
              <w:top w:w="15" w:type="dxa"/>
              <w:left w:w="15" w:type="dxa"/>
              <w:right w:w="15" w:type="dxa"/>
            </w:tcMar>
            <w:vAlign w:val="center"/>
          </w:tcPr>
          <w:p w14:paraId="10353186">
            <w:pPr>
              <w:jc w:val="center"/>
              <w:rPr>
                <w:rFonts w:ascii="宋体" w:cs="宋体"/>
                <w:color w:val="000000"/>
                <w:sz w:val="22"/>
                <w:szCs w:val="22"/>
              </w:rPr>
            </w:pPr>
          </w:p>
        </w:tc>
      </w:tr>
      <w:tr w14:paraId="40740634">
        <w:tblPrEx>
          <w:tblCellMar>
            <w:top w:w="0" w:type="dxa"/>
            <w:left w:w="0" w:type="dxa"/>
            <w:bottom w:w="0" w:type="dxa"/>
            <w:right w:w="0" w:type="dxa"/>
          </w:tblCellMar>
        </w:tblPrEx>
        <w:trPr>
          <w:trHeight w:val="375" w:hRule="atLeast"/>
          <w:jc w:val="center"/>
        </w:trPr>
        <w:tc>
          <w:tcPr>
            <w:tcW w:w="10021"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EDD1F">
            <w:pPr>
              <w:widowControl/>
              <w:jc w:val="center"/>
              <w:textAlignment w:val="center"/>
              <w:rPr>
                <w:rFonts w:ascii="宋体" w:cs="宋体"/>
                <w:b/>
                <w:color w:val="000000"/>
                <w:sz w:val="28"/>
                <w:szCs w:val="28"/>
              </w:rPr>
            </w:pPr>
            <w:r>
              <w:rPr>
                <w:rFonts w:hint="eastAsia" w:ascii="宋体" w:hAnsi="宋体" w:cs="宋体"/>
                <w:b/>
                <w:color w:val="000000"/>
                <w:kern w:val="0"/>
                <w:sz w:val="28"/>
                <w:szCs w:val="28"/>
                <w:lang w:bidi="ar"/>
              </w:rPr>
              <w:t>益阳市中心城区车站明细表</w:t>
            </w:r>
          </w:p>
        </w:tc>
      </w:tr>
      <w:tr w14:paraId="777087C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2DFC2">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16BC49">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0C41F">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EE983">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5756A">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2BEAB">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63386">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5F4FD">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r>
      <w:tr w14:paraId="1B6CDBDE">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8B5F7">
            <w:pPr>
              <w:widowControl/>
              <w:jc w:val="center"/>
              <w:textAlignment w:val="center"/>
              <w:rPr>
                <w:rFonts w:ascii="宋体" w:cs="宋体"/>
                <w:color w:val="000000"/>
                <w:sz w:val="22"/>
                <w:szCs w:val="22"/>
              </w:rPr>
            </w:pPr>
            <w:r>
              <w:rPr>
                <w:rFonts w:ascii="宋体" w:hAnsi="宋体" w:cs="宋体"/>
                <w:color w:val="000000"/>
                <w:kern w:val="0"/>
                <w:sz w:val="22"/>
                <w:szCs w:val="22"/>
                <w:lang w:bidi="ar"/>
              </w:rPr>
              <w:t>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2DE4C">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火车站</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C38F65">
            <w:pPr>
              <w:widowControl/>
              <w:jc w:val="center"/>
              <w:textAlignment w:val="center"/>
              <w:rPr>
                <w:rFonts w:ascii="宋体" w:cs="宋体"/>
                <w:color w:val="000000"/>
                <w:sz w:val="22"/>
                <w:szCs w:val="22"/>
              </w:rPr>
            </w:pPr>
            <w:r>
              <w:rPr>
                <w:rFonts w:ascii="宋体" w:hAnsi="宋体" w:cs="宋体"/>
                <w:color w:val="000000"/>
                <w:kern w:val="0"/>
                <w:sz w:val="22"/>
                <w:szCs w:val="22"/>
                <w:lang w:bidi="ar"/>
              </w:rPr>
              <w:t>2</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D0090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七里桥车站</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4CA7F">
            <w:pPr>
              <w:widowControl/>
              <w:jc w:val="center"/>
              <w:textAlignment w:val="center"/>
              <w:rPr>
                <w:rFonts w:ascii="宋体" w:cs="宋体"/>
                <w:color w:val="000000"/>
                <w:sz w:val="22"/>
                <w:szCs w:val="22"/>
              </w:rPr>
            </w:pPr>
            <w:r>
              <w:rPr>
                <w:rFonts w:ascii="宋体" w:hAnsi="宋体" w:cs="宋体"/>
                <w:color w:val="000000"/>
                <w:kern w:val="0"/>
                <w:sz w:val="22"/>
                <w:szCs w:val="22"/>
                <w:lang w:bidi="ar"/>
              </w:rPr>
              <w:t>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3A52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汽车北站</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4F5CE">
            <w:pPr>
              <w:widowControl/>
              <w:jc w:val="center"/>
              <w:textAlignment w:val="center"/>
              <w:rPr>
                <w:rFonts w:ascii="宋体" w:cs="宋体"/>
                <w:color w:val="000000"/>
                <w:sz w:val="22"/>
                <w:szCs w:val="22"/>
              </w:rPr>
            </w:pPr>
            <w:r>
              <w:rPr>
                <w:rFonts w:ascii="宋体" w:hAnsi="宋体" w:cs="宋体"/>
                <w:color w:val="000000"/>
                <w:kern w:val="0"/>
                <w:sz w:val="22"/>
                <w:szCs w:val="22"/>
                <w:lang w:bidi="ar"/>
              </w:rPr>
              <w:t>4</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278D5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赫山汽车站东站</w:t>
            </w:r>
          </w:p>
        </w:tc>
      </w:tr>
      <w:tr w14:paraId="6C3658E3">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F9513">
            <w:pPr>
              <w:widowControl/>
              <w:jc w:val="center"/>
              <w:textAlignment w:val="center"/>
              <w:rPr>
                <w:rFonts w:ascii="宋体" w:cs="宋体"/>
                <w:color w:val="000000"/>
                <w:sz w:val="22"/>
                <w:szCs w:val="22"/>
              </w:rPr>
            </w:pPr>
            <w:r>
              <w:rPr>
                <w:rFonts w:ascii="宋体" w:hAnsi="宋体" w:cs="宋体"/>
                <w:color w:val="000000"/>
                <w:kern w:val="0"/>
                <w:sz w:val="22"/>
                <w:szCs w:val="22"/>
                <w:lang w:bidi="ar"/>
              </w:rPr>
              <w:t>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7CEBF">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高铁南站</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6B42CA">
            <w:pPr>
              <w:jc w:val="center"/>
              <w:rPr>
                <w:rFonts w:ascii="宋体" w:cs="宋体"/>
                <w:color w:val="000000"/>
                <w:sz w:val="22"/>
                <w:szCs w:val="22"/>
              </w:rPr>
            </w:pP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9E592">
            <w:pPr>
              <w:jc w:val="center"/>
              <w:rPr>
                <w:rFonts w:ascii="宋体" w:cs="宋体"/>
                <w:color w:val="000000"/>
                <w:sz w:val="22"/>
                <w:szCs w:val="22"/>
              </w:rPr>
            </w:pP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9E8CD">
            <w:pPr>
              <w:jc w:val="center"/>
              <w:rPr>
                <w:rFonts w:ascii="宋体" w:cs="宋体"/>
                <w:color w:val="000000"/>
                <w:sz w:val="22"/>
                <w:szCs w:val="22"/>
              </w:rPr>
            </w:pP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B6140">
            <w:pPr>
              <w:jc w:val="center"/>
              <w:rPr>
                <w:rFonts w:ascii="宋体" w:cs="宋体"/>
                <w:color w:val="000000"/>
                <w:sz w:val="22"/>
                <w:szCs w:val="22"/>
              </w:rPr>
            </w:pP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4F50D7">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E9A610">
            <w:pPr>
              <w:jc w:val="center"/>
              <w:rPr>
                <w:rFonts w:ascii="宋体" w:cs="宋体"/>
                <w:color w:val="000000"/>
                <w:sz w:val="22"/>
                <w:szCs w:val="22"/>
              </w:rPr>
            </w:pPr>
          </w:p>
        </w:tc>
      </w:tr>
      <w:tr w14:paraId="164B1DFD">
        <w:tblPrEx>
          <w:tblCellMar>
            <w:top w:w="0" w:type="dxa"/>
            <w:left w:w="0" w:type="dxa"/>
            <w:bottom w:w="0" w:type="dxa"/>
            <w:right w:w="0" w:type="dxa"/>
          </w:tblCellMar>
        </w:tblPrEx>
        <w:trPr>
          <w:trHeight w:val="270" w:hRule="atLeast"/>
          <w:jc w:val="center"/>
        </w:trPr>
        <w:tc>
          <w:tcPr>
            <w:tcW w:w="735" w:type="dxa"/>
            <w:tcBorders>
              <w:top w:val="nil"/>
              <w:left w:val="nil"/>
              <w:bottom w:val="nil"/>
              <w:right w:val="nil"/>
            </w:tcBorders>
            <w:noWrap/>
            <w:tcMar>
              <w:top w:w="15" w:type="dxa"/>
              <w:left w:w="15" w:type="dxa"/>
              <w:right w:w="15" w:type="dxa"/>
            </w:tcMar>
            <w:vAlign w:val="center"/>
          </w:tcPr>
          <w:p w14:paraId="04203E55">
            <w:pPr>
              <w:jc w:val="center"/>
              <w:rPr>
                <w:rFonts w:ascii="宋体" w:cs="宋体"/>
                <w:color w:val="000000"/>
                <w:sz w:val="22"/>
                <w:szCs w:val="22"/>
              </w:rPr>
            </w:pPr>
          </w:p>
        </w:tc>
        <w:tc>
          <w:tcPr>
            <w:tcW w:w="2052" w:type="dxa"/>
            <w:tcBorders>
              <w:top w:val="nil"/>
              <w:left w:val="nil"/>
              <w:bottom w:val="nil"/>
              <w:right w:val="nil"/>
            </w:tcBorders>
            <w:noWrap/>
            <w:tcMar>
              <w:top w:w="15" w:type="dxa"/>
              <w:left w:w="15" w:type="dxa"/>
              <w:right w:w="15" w:type="dxa"/>
            </w:tcMar>
            <w:vAlign w:val="center"/>
          </w:tcPr>
          <w:p w14:paraId="65B4AC30">
            <w:pPr>
              <w:jc w:val="center"/>
              <w:rPr>
                <w:rFonts w:ascii="宋体" w:cs="宋体"/>
                <w:color w:val="000000"/>
                <w:sz w:val="22"/>
                <w:szCs w:val="22"/>
              </w:rPr>
            </w:pPr>
          </w:p>
        </w:tc>
        <w:tc>
          <w:tcPr>
            <w:tcW w:w="648" w:type="dxa"/>
            <w:tcBorders>
              <w:top w:val="nil"/>
              <w:left w:val="nil"/>
              <w:bottom w:val="nil"/>
              <w:right w:val="nil"/>
            </w:tcBorders>
            <w:noWrap/>
            <w:tcMar>
              <w:top w:w="15" w:type="dxa"/>
              <w:left w:w="15" w:type="dxa"/>
              <w:right w:w="15" w:type="dxa"/>
            </w:tcMar>
            <w:vAlign w:val="center"/>
          </w:tcPr>
          <w:p w14:paraId="5B51B1F7">
            <w:pPr>
              <w:jc w:val="center"/>
              <w:rPr>
                <w:rFonts w:ascii="宋体" w:cs="宋体"/>
                <w:color w:val="000000"/>
                <w:sz w:val="22"/>
                <w:szCs w:val="22"/>
              </w:rPr>
            </w:pPr>
          </w:p>
        </w:tc>
        <w:tc>
          <w:tcPr>
            <w:tcW w:w="2420" w:type="dxa"/>
            <w:tcBorders>
              <w:top w:val="nil"/>
              <w:left w:val="nil"/>
              <w:bottom w:val="nil"/>
              <w:right w:val="nil"/>
            </w:tcBorders>
            <w:noWrap/>
            <w:tcMar>
              <w:top w:w="15" w:type="dxa"/>
              <w:left w:w="15" w:type="dxa"/>
              <w:right w:w="15" w:type="dxa"/>
            </w:tcMar>
            <w:vAlign w:val="center"/>
          </w:tcPr>
          <w:p w14:paraId="030475CC">
            <w:pPr>
              <w:jc w:val="center"/>
              <w:rPr>
                <w:rFonts w:ascii="宋体" w:cs="宋体"/>
                <w:color w:val="000000"/>
                <w:sz w:val="22"/>
                <w:szCs w:val="22"/>
              </w:rPr>
            </w:pPr>
          </w:p>
        </w:tc>
        <w:tc>
          <w:tcPr>
            <w:tcW w:w="640" w:type="dxa"/>
            <w:tcBorders>
              <w:top w:val="nil"/>
              <w:left w:val="nil"/>
              <w:bottom w:val="nil"/>
              <w:right w:val="nil"/>
            </w:tcBorders>
            <w:noWrap/>
            <w:tcMar>
              <w:top w:w="15" w:type="dxa"/>
              <w:left w:w="15" w:type="dxa"/>
              <w:right w:w="15" w:type="dxa"/>
            </w:tcMar>
            <w:vAlign w:val="center"/>
          </w:tcPr>
          <w:p w14:paraId="13D24125">
            <w:pPr>
              <w:jc w:val="center"/>
              <w:rPr>
                <w:rFonts w:ascii="宋体" w:cs="宋体"/>
                <w:color w:val="000000"/>
                <w:sz w:val="22"/>
                <w:szCs w:val="22"/>
              </w:rPr>
            </w:pPr>
          </w:p>
        </w:tc>
        <w:tc>
          <w:tcPr>
            <w:tcW w:w="1868" w:type="dxa"/>
            <w:tcBorders>
              <w:top w:val="nil"/>
              <w:left w:val="nil"/>
              <w:bottom w:val="nil"/>
              <w:right w:val="nil"/>
            </w:tcBorders>
            <w:noWrap/>
            <w:tcMar>
              <w:top w:w="15" w:type="dxa"/>
              <w:left w:w="15" w:type="dxa"/>
              <w:right w:w="15" w:type="dxa"/>
            </w:tcMar>
            <w:vAlign w:val="center"/>
          </w:tcPr>
          <w:p w14:paraId="5F3B68D4">
            <w:pPr>
              <w:jc w:val="center"/>
              <w:rPr>
                <w:rFonts w:ascii="宋体" w:cs="宋体"/>
                <w:color w:val="000000"/>
                <w:sz w:val="22"/>
                <w:szCs w:val="22"/>
              </w:rPr>
            </w:pPr>
          </w:p>
        </w:tc>
        <w:tc>
          <w:tcPr>
            <w:tcW w:w="400" w:type="dxa"/>
            <w:tcBorders>
              <w:top w:val="nil"/>
              <w:left w:val="nil"/>
              <w:bottom w:val="nil"/>
              <w:right w:val="nil"/>
            </w:tcBorders>
            <w:noWrap/>
            <w:tcMar>
              <w:top w:w="15" w:type="dxa"/>
              <w:left w:w="15" w:type="dxa"/>
              <w:right w:w="15" w:type="dxa"/>
            </w:tcMar>
            <w:vAlign w:val="center"/>
          </w:tcPr>
          <w:p w14:paraId="2A860F9D">
            <w:pPr>
              <w:jc w:val="center"/>
              <w:rPr>
                <w:rFonts w:ascii="宋体" w:cs="宋体"/>
                <w:color w:val="000000"/>
                <w:sz w:val="22"/>
                <w:szCs w:val="22"/>
              </w:rPr>
            </w:pPr>
          </w:p>
        </w:tc>
        <w:tc>
          <w:tcPr>
            <w:tcW w:w="1258" w:type="dxa"/>
            <w:tcBorders>
              <w:top w:val="nil"/>
              <w:left w:val="nil"/>
              <w:bottom w:val="nil"/>
              <w:right w:val="nil"/>
            </w:tcBorders>
            <w:noWrap/>
            <w:tcMar>
              <w:top w:w="15" w:type="dxa"/>
              <w:left w:w="15" w:type="dxa"/>
              <w:right w:w="15" w:type="dxa"/>
            </w:tcMar>
            <w:vAlign w:val="center"/>
          </w:tcPr>
          <w:p w14:paraId="142B1196">
            <w:pPr>
              <w:jc w:val="center"/>
              <w:rPr>
                <w:rFonts w:ascii="宋体" w:cs="宋体"/>
                <w:color w:val="000000"/>
                <w:sz w:val="22"/>
                <w:szCs w:val="22"/>
              </w:rPr>
            </w:pPr>
          </w:p>
        </w:tc>
      </w:tr>
      <w:tr w14:paraId="26C0F28E">
        <w:tblPrEx>
          <w:tblCellMar>
            <w:top w:w="0" w:type="dxa"/>
            <w:left w:w="0" w:type="dxa"/>
            <w:bottom w:w="0" w:type="dxa"/>
            <w:right w:w="0" w:type="dxa"/>
          </w:tblCellMar>
        </w:tblPrEx>
        <w:trPr>
          <w:trHeight w:val="840" w:hRule="atLeast"/>
          <w:jc w:val="center"/>
        </w:trPr>
        <w:tc>
          <w:tcPr>
            <w:tcW w:w="1002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B3938">
            <w:pPr>
              <w:widowControl/>
              <w:jc w:val="center"/>
              <w:textAlignment w:val="center"/>
              <w:rPr>
                <w:rFonts w:ascii="宋体" w:cs="宋体"/>
                <w:b/>
                <w:color w:val="000000"/>
                <w:sz w:val="28"/>
                <w:szCs w:val="28"/>
              </w:rPr>
            </w:pPr>
            <w:r>
              <w:rPr>
                <w:rFonts w:hint="eastAsia" w:ascii="宋体" w:hAnsi="宋体" w:cs="宋体"/>
                <w:b/>
                <w:color w:val="000000"/>
                <w:kern w:val="0"/>
                <w:sz w:val="28"/>
                <w:szCs w:val="28"/>
                <w:lang w:bidi="ar"/>
              </w:rPr>
              <w:t>益阳市其他中心城区公共区域</w:t>
            </w:r>
            <w:r>
              <w:rPr>
                <w:rFonts w:ascii="宋体" w:cs="宋体"/>
                <w:b/>
                <w:color w:val="000000"/>
                <w:kern w:val="0"/>
                <w:sz w:val="28"/>
                <w:szCs w:val="28"/>
                <w:lang w:bidi="ar"/>
              </w:rPr>
              <w:br w:type="textWrapping"/>
            </w:r>
            <w:r>
              <w:rPr>
                <w:rFonts w:hint="eastAsia" w:ascii="宋体" w:hAnsi="宋体" w:cs="宋体"/>
                <w:b/>
                <w:color w:val="000000"/>
                <w:kern w:val="0"/>
                <w:sz w:val="28"/>
                <w:szCs w:val="28"/>
                <w:lang w:bidi="ar"/>
              </w:rPr>
              <w:t>（大型水体、河（渠）、铁路沿线等）明细表</w:t>
            </w:r>
          </w:p>
        </w:tc>
      </w:tr>
      <w:tr w14:paraId="1470B1A9">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6C95B">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06425A">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A9C0C">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EA598">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D2C81">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CE7FF">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08F1E4">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序号</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8D72B6">
            <w:pPr>
              <w:widowControl/>
              <w:jc w:val="center"/>
              <w:textAlignment w:val="center"/>
              <w:rPr>
                <w:rFonts w:ascii="宋体" w:cs="宋体"/>
                <w:b/>
                <w:color w:val="000000"/>
                <w:sz w:val="22"/>
                <w:szCs w:val="22"/>
              </w:rPr>
            </w:pPr>
            <w:r>
              <w:rPr>
                <w:rFonts w:hint="eastAsia" w:ascii="宋体" w:hAnsi="宋体" w:cs="宋体"/>
                <w:b/>
                <w:color w:val="000000"/>
                <w:kern w:val="0"/>
                <w:sz w:val="22"/>
                <w:szCs w:val="22"/>
                <w:lang w:bidi="ar"/>
              </w:rPr>
              <w:t>名称</w:t>
            </w:r>
          </w:p>
        </w:tc>
      </w:tr>
      <w:tr w14:paraId="47AFEC3D">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BDB677">
            <w:pPr>
              <w:widowControl/>
              <w:jc w:val="center"/>
              <w:textAlignment w:val="center"/>
              <w:rPr>
                <w:rFonts w:ascii="宋体" w:cs="宋体"/>
                <w:color w:val="000000"/>
                <w:sz w:val="22"/>
                <w:szCs w:val="22"/>
              </w:rPr>
            </w:pPr>
            <w:r>
              <w:rPr>
                <w:rFonts w:ascii="宋体" w:hAnsi="宋体" w:cs="宋体"/>
                <w:color w:val="000000"/>
                <w:kern w:val="0"/>
                <w:sz w:val="22"/>
                <w:szCs w:val="22"/>
                <w:lang w:bidi="ar"/>
              </w:rPr>
              <w:t>1</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F4B03">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罗溪渠</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637B8">
            <w:pPr>
              <w:widowControl/>
              <w:jc w:val="center"/>
              <w:textAlignment w:val="center"/>
              <w:rPr>
                <w:rFonts w:ascii="宋体" w:cs="宋体"/>
                <w:color w:val="000000"/>
                <w:sz w:val="22"/>
                <w:szCs w:val="22"/>
              </w:rPr>
            </w:pPr>
            <w:r>
              <w:rPr>
                <w:rFonts w:ascii="宋体" w:hAnsi="宋体" w:cs="宋体"/>
                <w:color w:val="000000"/>
                <w:kern w:val="0"/>
                <w:sz w:val="22"/>
                <w:szCs w:val="22"/>
                <w:lang w:bidi="ar"/>
              </w:rPr>
              <w:t>6</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155451">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实验小学西侧外坪</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C9FAD">
            <w:pPr>
              <w:widowControl/>
              <w:jc w:val="center"/>
              <w:textAlignment w:val="center"/>
              <w:rPr>
                <w:rFonts w:ascii="宋体" w:cs="宋体"/>
                <w:color w:val="000000"/>
                <w:sz w:val="22"/>
                <w:szCs w:val="22"/>
              </w:rPr>
            </w:pPr>
            <w:r>
              <w:rPr>
                <w:rFonts w:ascii="宋体" w:hAnsi="宋体" w:cs="宋体"/>
                <w:color w:val="000000"/>
                <w:kern w:val="0"/>
                <w:sz w:val="22"/>
                <w:szCs w:val="22"/>
                <w:lang w:bidi="ar"/>
              </w:rPr>
              <w:t>11</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A617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梓山湖水库</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DF7C80">
            <w:pPr>
              <w:widowControl/>
              <w:jc w:val="center"/>
              <w:textAlignment w:val="center"/>
              <w:rPr>
                <w:rFonts w:ascii="宋体" w:cs="宋体"/>
                <w:color w:val="000000"/>
                <w:sz w:val="22"/>
                <w:szCs w:val="22"/>
              </w:rPr>
            </w:pPr>
            <w:r>
              <w:rPr>
                <w:rFonts w:ascii="宋体" w:hAnsi="宋体" w:cs="宋体"/>
                <w:color w:val="000000"/>
                <w:kern w:val="0"/>
                <w:sz w:val="22"/>
                <w:szCs w:val="22"/>
                <w:lang w:bidi="ar"/>
              </w:rPr>
              <w:t>16</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4C660">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梓山湖泄洪渠</w:t>
            </w:r>
          </w:p>
        </w:tc>
      </w:tr>
      <w:tr w14:paraId="6284CEA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4B2BC">
            <w:pPr>
              <w:widowControl/>
              <w:jc w:val="center"/>
              <w:textAlignment w:val="center"/>
              <w:rPr>
                <w:rFonts w:ascii="宋体" w:cs="宋体"/>
                <w:color w:val="000000"/>
                <w:sz w:val="22"/>
                <w:szCs w:val="22"/>
              </w:rPr>
            </w:pPr>
            <w:r>
              <w:rPr>
                <w:rFonts w:ascii="宋体" w:hAnsi="宋体" w:cs="宋体"/>
                <w:color w:val="000000"/>
                <w:kern w:val="0"/>
                <w:sz w:val="22"/>
                <w:szCs w:val="22"/>
                <w:lang w:bidi="ar"/>
              </w:rPr>
              <w:t>2</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C75555">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南干渠</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145272">
            <w:pPr>
              <w:widowControl/>
              <w:jc w:val="center"/>
              <w:textAlignment w:val="center"/>
              <w:rPr>
                <w:rFonts w:ascii="宋体" w:cs="宋体"/>
                <w:color w:val="000000"/>
                <w:sz w:val="22"/>
                <w:szCs w:val="22"/>
              </w:rPr>
            </w:pPr>
            <w:r>
              <w:rPr>
                <w:rFonts w:ascii="宋体" w:hAnsi="宋体" w:cs="宋体"/>
                <w:color w:val="000000"/>
                <w:kern w:val="0"/>
                <w:sz w:val="22"/>
                <w:szCs w:val="22"/>
                <w:lang w:bidi="ar"/>
              </w:rPr>
              <w:t>7</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0ACC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川石栈巷</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F7713F">
            <w:pPr>
              <w:widowControl/>
              <w:jc w:val="center"/>
              <w:textAlignment w:val="center"/>
              <w:rPr>
                <w:rFonts w:ascii="宋体" w:cs="宋体"/>
                <w:color w:val="000000"/>
                <w:sz w:val="22"/>
                <w:szCs w:val="22"/>
              </w:rPr>
            </w:pPr>
            <w:r>
              <w:rPr>
                <w:rFonts w:ascii="宋体" w:hAnsi="宋体" w:cs="宋体"/>
                <w:color w:val="000000"/>
                <w:kern w:val="0"/>
                <w:sz w:val="22"/>
                <w:szCs w:val="22"/>
                <w:lang w:bidi="ar"/>
              </w:rPr>
              <w:t>12</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EC18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罗溪渠</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01E9A">
            <w:pPr>
              <w:widowControl/>
              <w:jc w:val="center"/>
              <w:textAlignment w:val="center"/>
              <w:rPr>
                <w:rFonts w:ascii="宋体" w:cs="宋体"/>
                <w:color w:val="000000"/>
                <w:sz w:val="22"/>
                <w:szCs w:val="22"/>
              </w:rPr>
            </w:pPr>
            <w:r>
              <w:rPr>
                <w:rFonts w:ascii="宋体" w:hAnsi="宋体" w:cs="宋体"/>
                <w:color w:val="000000"/>
                <w:kern w:val="0"/>
                <w:sz w:val="22"/>
                <w:szCs w:val="22"/>
                <w:lang w:bidi="ar"/>
              </w:rPr>
              <w:t>17</w:t>
            </w: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2C570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桐梓坝水域</w:t>
            </w:r>
          </w:p>
        </w:tc>
      </w:tr>
      <w:tr w14:paraId="2CBCDA80">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267290">
            <w:pPr>
              <w:widowControl/>
              <w:jc w:val="center"/>
              <w:textAlignment w:val="center"/>
              <w:rPr>
                <w:rFonts w:ascii="宋体" w:cs="宋体"/>
                <w:color w:val="000000"/>
                <w:sz w:val="22"/>
                <w:szCs w:val="22"/>
              </w:rPr>
            </w:pPr>
            <w:r>
              <w:rPr>
                <w:rFonts w:ascii="宋体" w:hAnsi="宋体" w:cs="宋体"/>
                <w:color w:val="000000"/>
                <w:kern w:val="0"/>
                <w:sz w:val="22"/>
                <w:szCs w:val="22"/>
                <w:lang w:bidi="ar"/>
              </w:rPr>
              <w:t>3</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1683A">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六支渠</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71A9D">
            <w:pPr>
              <w:widowControl/>
              <w:jc w:val="center"/>
              <w:textAlignment w:val="center"/>
              <w:rPr>
                <w:rFonts w:ascii="宋体" w:cs="宋体"/>
                <w:color w:val="000000"/>
                <w:sz w:val="22"/>
                <w:szCs w:val="22"/>
              </w:rPr>
            </w:pPr>
            <w:r>
              <w:rPr>
                <w:rFonts w:ascii="宋体" w:hAnsi="宋体" w:cs="宋体"/>
                <w:color w:val="000000"/>
                <w:kern w:val="0"/>
                <w:sz w:val="22"/>
                <w:szCs w:val="22"/>
                <w:lang w:bidi="ar"/>
              </w:rPr>
              <w:t>8</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41519">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明清古巷</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061E0">
            <w:pPr>
              <w:widowControl/>
              <w:jc w:val="center"/>
              <w:textAlignment w:val="center"/>
              <w:rPr>
                <w:rFonts w:ascii="宋体" w:cs="宋体"/>
                <w:color w:val="000000"/>
                <w:sz w:val="22"/>
                <w:szCs w:val="22"/>
              </w:rPr>
            </w:pPr>
            <w:r>
              <w:rPr>
                <w:rFonts w:ascii="宋体" w:hAnsi="宋体" w:cs="宋体"/>
                <w:color w:val="000000"/>
                <w:kern w:val="0"/>
                <w:sz w:val="22"/>
                <w:szCs w:val="22"/>
                <w:lang w:bidi="ar"/>
              </w:rPr>
              <w:t>13</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196AB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新屋湾渠</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0DDE4">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5EB286">
            <w:pPr>
              <w:jc w:val="center"/>
              <w:rPr>
                <w:rFonts w:ascii="宋体" w:cs="宋体"/>
                <w:color w:val="000000"/>
                <w:sz w:val="22"/>
                <w:szCs w:val="22"/>
              </w:rPr>
            </w:pPr>
          </w:p>
        </w:tc>
      </w:tr>
      <w:tr w14:paraId="323C1A35">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3CAECD">
            <w:pPr>
              <w:widowControl/>
              <w:jc w:val="center"/>
              <w:textAlignment w:val="center"/>
              <w:rPr>
                <w:rFonts w:ascii="宋体" w:cs="宋体"/>
                <w:color w:val="000000"/>
                <w:sz w:val="22"/>
                <w:szCs w:val="22"/>
              </w:rPr>
            </w:pPr>
            <w:r>
              <w:rPr>
                <w:rFonts w:ascii="宋体" w:hAnsi="宋体" w:cs="宋体"/>
                <w:color w:val="000000"/>
                <w:kern w:val="0"/>
                <w:sz w:val="22"/>
                <w:szCs w:val="22"/>
                <w:lang w:bidi="ar"/>
              </w:rPr>
              <w:t>4</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CBC56">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蓝沙湖</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15BFD6">
            <w:pPr>
              <w:widowControl/>
              <w:jc w:val="center"/>
              <w:textAlignment w:val="center"/>
              <w:rPr>
                <w:rFonts w:ascii="宋体" w:cs="宋体"/>
                <w:color w:val="000000"/>
                <w:sz w:val="22"/>
                <w:szCs w:val="22"/>
              </w:rPr>
            </w:pPr>
            <w:r>
              <w:rPr>
                <w:rFonts w:ascii="宋体" w:hAnsi="宋体" w:cs="宋体"/>
                <w:color w:val="000000"/>
                <w:kern w:val="0"/>
                <w:sz w:val="22"/>
                <w:szCs w:val="22"/>
                <w:lang w:bidi="ar"/>
              </w:rPr>
              <w:t>9</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BF462">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南干渠</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31891">
            <w:pPr>
              <w:widowControl/>
              <w:jc w:val="center"/>
              <w:textAlignment w:val="center"/>
              <w:rPr>
                <w:rFonts w:ascii="宋体" w:cs="宋体"/>
                <w:color w:val="000000"/>
                <w:sz w:val="22"/>
                <w:szCs w:val="22"/>
              </w:rPr>
            </w:pPr>
            <w:r>
              <w:rPr>
                <w:rFonts w:ascii="宋体" w:hAnsi="宋体" w:cs="宋体"/>
                <w:color w:val="000000"/>
                <w:kern w:val="0"/>
                <w:sz w:val="22"/>
                <w:szCs w:val="22"/>
                <w:lang w:bidi="ar"/>
              </w:rPr>
              <w:t>14</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5F406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龙山港渠</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A8331D">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1EA78">
            <w:pPr>
              <w:jc w:val="center"/>
              <w:rPr>
                <w:rFonts w:ascii="宋体" w:cs="宋体"/>
                <w:color w:val="000000"/>
                <w:sz w:val="22"/>
                <w:szCs w:val="22"/>
              </w:rPr>
            </w:pPr>
          </w:p>
        </w:tc>
      </w:tr>
      <w:tr w14:paraId="307808D1">
        <w:tblPrEx>
          <w:tblCellMar>
            <w:top w:w="0" w:type="dxa"/>
            <w:left w:w="0" w:type="dxa"/>
            <w:bottom w:w="0" w:type="dxa"/>
            <w:right w:w="0" w:type="dxa"/>
          </w:tblCellMar>
        </w:tblPrEx>
        <w:trPr>
          <w:trHeight w:val="270" w:hRule="atLeast"/>
          <w:jc w:val="center"/>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1B0D5D">
            <w:pPr>
              <w:widowControl/>
              <w:jc w:val="center"/>
              <w:textAlignment w:val="center"/>
              <w:rPr>
                <w:rFonts w:ascii="宋体" w:cs="宋体"/>
                <w:color w:val="000000"/>
                <w:sz w:val="22"/>
                <w:szCs w:val="22"/>
              </w:rPr>
            </w:pPr>
            <w:r>
              <w:rPr>
                <w:rFonts w:ascii="宋体" w:hAnsi="宋体" w:cs="宋体"/>
                <w:color w:val="000000"/>
                <w:kern w:val="0"/>
                <w:sz w:val="22"/>
                <w:szCs w:val="22"/>
                <w:lang w:bidi="ar"/>
              </w:rPr>
              <w:t>5</w:t>
            </w:r>
          </w:p>
        </w:tc>
        <w:tc>
          <w:tcPr>
            <w:tcW w:w="20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1FF4D">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资江两岸沿线</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64D319">
            <w:pPr>
              <w:widowControl/>
              <w:jc w:val="center"/>
              <w:textAlignment w:val="center"/>
              <w:rPr>
                <w:rFonts w:ascii="宋体" w:cs="宋体"/>
                <w:color w:val="000000"/>
                <w:sz w:val="22"/>
                <w:szCs w:val="22"/>
              </w:rPr>
            </w:pPr>
            <w:r>
              <w:rPr>
                <w:rFonts w:ascii="宋体" w:hAnsi="宋体" w:cs="宋体"/>
                <w:color w:val="000000"/>
                <w:kern w:val="0"/>
                <w:sz w:val="22"/>
                <w:szCs w:val="22"/>
                <w:lang w:bidi="ar"/>
              </w:rPr>
              <w:t>10</w:t>
            </w:r>
          </w:p>
        </w:tc>
        <w:tc>
          <w:tcPr>
            <w:tcW w:w="24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2D0E7B">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三眼塘水域</w:t>
            </w:r>
          </w:p>
        </w:tc>
        <w:tc>
          <w:tcPr>
            <w:tcW w:w="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82AB92">
            <w:pPr>
              <w:widowControl/>
              <w:jc w:val="center"/>
              <w:textAlignment w:val="center"/>
              <w:rPr>
                <w:rFonts w:ascii="宋体" w:cs="宋体"/>
                <w:color w:val="000000"/>
                <w:sz w:val="22"/>
                <w:szCs w:val="22"/>
              </w:rPr>
            </w:pPr>
            <w:r>
              <w:rPr>
                <w:rFonts w:ascii="宋体" w:hAnsi="宋体" w:cs="宋体"/>
                <w:color w:val="000000"/>
                <w:kern w:val="0"/>
                <w:sz w:val="22"/>
                <w:szCs w:val="22"/>
                <w:lang w:bidi="ar"/>
              </w:rPr>
              <w:t>15</w:t>
            </w:r>
          </w:p>
        </w:tc>
        <w:tc>
          <w:tcPr>
            <w:tcW w:w="18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77F88">
            <w:pPr>
              <w:widowControl/>
              <w:jc w:val="center"/>
              <w:textAlignment w:val="center"/>
              <w:rPr>
                <w:rFonts w:ascii="宋体" w:cs="宋体"/>
                <w:color w:val="000000"/>
                <w:sz w:val="22"/>
                <w:szCs w:val="22"/>
              </w:rPr>
            </w:pPr>
            <w:r>
              <w:rPr>
                <w:rFonts w:hint="eastAsia" w:ascii="宋体" w:hAnsi="宋体" w:cs="宋体"/>
                <w:color w:val="000000"/>
                <w:kern w:val="0"/>
                <w:sz w:val="22"/>
                <w:szCs w:val="22"/>
                <w:lang w:bidi="ar"/>
              </w:rPr>
              <w:t>龙山港渠</w:t>
            </w:r>
          </w:p>
        </w:tc>
        <w:tc>
          <w:tcPr>
            <w:tcW w:w="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8CD37">
            <w:pPr>
              <w:jc w:val="center"/>
              <w:rPr>
                <w:rFonts w:ascii="宋体" w:cs="宋体"/>
                <w:color w:val="000000"/>
                <w:sz w:val="22"/>
                <w:szCs w:val="22"/>
              </w:rPr>
            </w:pPr>
          </w:p>
        </w:tc>
        <w:tc>
          <w:tcPr>
            <w:tcW w:w="1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5C9EDD">
            <w:pPr>
              <w:jc w:val="center"/>
              <w:rPr>
                <w:rFonts w:ascii="宋体" w:cs="宋体"/>
                <w:color w:val="000000"/>
                <w:sz w:val="22"/>
                <w:szCs w:val="22"/>
              </w:rPr>
            </w:pPr>
          </w:p>
        </w:tc>
      </w:tr>
    </w:tbl>
    <w:p w14:paraId="4A9D4248">
      <w:pPr>
        <w:pStyle w:val="9"/>
        <w:tabs>
          <w:tab w:val="left" w:pos="7137"/>
        </w:tabs>
        <w:spacing w:line="500" w:lineRule="exact"/>
        <w:ind w:left="0" w:leftChars="0"/>
        <w:rPr>
          <w:rFonts w:ascii="宋体" w:cs="宋体"/>
          <w:b/>
          <w:bCs/>
          <w:sz w:val="32"/>
          <w:szCs w:val="32"/>
        </w:rPr>
      </w:pPr>
      <w:r>
        <w:rPr>
          <w:rFonts w:hint="eastAsia" w:ascii="宋体" w:cs="宋体"/>
          <w:b/>
          <w:sz w:val="28"/>
          <w:szCs w:val="28"/>
        </w:rPr>
        <w:t>注：</w:t>
      </w:r>
      <w:r>
        <w:rPr>
          <w:rFonts w:hint="eastAsia" w:ascii="宋体" w:hAnsi="宋体" w:cs="宋体"/>
          <w:kern w:val="2"/>
          <w:sz w:val="21"/>
          <w:szCs w:val="21"/>
          <w:lang w:bidi="ar"/>
        </w:rPr>
        <w:t>以上点位</w:t>
      </w:r>
      <w:r>
        <w:rPr>
          <w:rFonts w:hint="eastAsia" w:ascii="宋体" w:hAnsi="宋体" w:cs="宋体"/>
          <w:kern w:val="2"/>
          <w:sz w:val="21"/>
          <w:szCs w:val="21"/>
          <w:lang w:eastAsia="zh-CN" w:bidi="ar"/>
        </w:rPr>
        <w:t>是</w:t>
      </w:r>
      <w:r>
        <w:rPr>
          <w:rFonts w:hint="eastAsia" w:ascii="宋体" w:hAnsi="宋体" w:cs="宋体"/>
          <w:kern w:val="2"/>
          <w:sz w:val="21"/>
          <w:szCs w:val="21"/>
          <w:lang w:bidi="ar"/>
        </w:rPr>
        <w:t>不完全统计，中标方</w:t>
      </w:r>
      <w:r>
        <w:rPr>
          <w:rFonts w:hint="eastAsia" w:ascii="宋体" w:hAnsi="宋体" w:cs="宋体"/>
          <w:kern w:val="2"/>
          <w:sz w:val="21"/>
          <w:szCs w:val="21"/>
          <w:lang w:eastAsia="zh-CN" w:bidi="ar"/>
        </w:rPr>
        <w:t>应在此表上进行全面核查实际点位情况，并以实际点位进行施工</w:t>
      </w:r>
      <w:r>
        <w:rPr>
          <w:rFonts w:hint="eastAsia" w:ascii="宋体" w:hAnsi="宋体" w:cs="宋体"/>
          <w:kern w:val="2"/>
          <w:sz w:val="21"/>
          <w:szCs w:val="21"/>
          <w:lang w:bidi="ar"/>
        </w:rPr>
        <w:t>。</w:t>
      </w:r>
    </w:p>
    <w:p w14:paraId="3F46E10F">
      <w:pPr>
        <w:pStyle w:val="9"/>
        <w:tabs>
          <w:tab w:val="left" w:pos="7137"/>
        </w:tabs>
        <w:spacing w:line="500" w:lineRule="exact"/>
        <w:ind w:left="0" w:leftChars="0"/>
        <w:jc w:val="center"/>
        <w:rPr>
          <w:rFonts w:ascii="宋体" w:cs="宋体"/>
          <w:b/>
          <w:bCs/>
          <w:sz w:val="32"/>
          <w:szCs w:val="32"/>
        </w:rPr>
      </w:pPr>
    </w:p>
    <w:p w14:paraId="11F8E0A6">
      <w:pPr>
        <w:pStyle w:val="9"/>
        <w:tabs>
          <w:tab w:val="left" w:pos="7137"/>
        </w:tabs>
        <w:spacing w:line="500" w:lineRule="exact"/>
        <w:ind w:left="0" w:leftChars="0"/>
        <w:jc w:val="center"/>
        <w:rPr>
          <w:rFonts w:ascii="宋体" w:cs="宋体"/>
          <w:b/>
          <w:bCs/>
          <w:sz w:val="32"/>
          <w:szCs w:val="32"/>
        </w:rPr>
      </w:pPr>
    </w:p>
    <w:p w14:paraId="30E03F0B">
      <w:pPr>
        <w:pStyle w:val="9"/>
        <w:tabs>
          <w:tab w:val="left" w:pos="7137"/>
        </w:tabs>
        <w:spacing w:line="500" w:lineRule="exact"/>
        <w:ind w:left="0" w:leftChars="0"/>
        <w:jc w:val="center"/>
        <w:rPr>
          <w:rFonts w:ascii="宋体" w:cs="宋体"/>
          <w:b/>
          <w:bCs/>
          <w:sz w:val="32"/>
          <w:szCs w:val="32"/>
        </w:rPr>
      </w:pPr>
    </w:p>
    <w:p w14:paraId="4F869CAF">
      <w:pPr>
        <w:pStyle w:val="9"/>
        <w:tabs>
          <w:tab w:val="left" w:pos="7137"/>
        </w:tabs>
        <w:spacing w:line="500" w:lineRule="exact"/>
        <w:ind w:left="0" w:leftChars="0"/>
        <w:rPr>
          <w:rFonts w:ascii="宋体" w:cs="宋体"/>
          <w:b/>
          <w:bCs/>
          <w:sz w:val="32"/>
          <w:szCs w:val="32"/>
        </w:rPr>
      </w:pPr>
    </w:p>
    <w:p w14:paraId="7E985D3F">
      <w:pPr>
        <w:pStyle w:val="9"/>
        <w:tabs>
          <w:tab w:val="left" w:pos="7137"/>
        </w:tabs>
        <w:spacing w:line="500" w:lineRule="exact"/>
        <w:ind w:left="0" w:leftChars="0"/>
        <w:jc w:val="center"/>
        <w:rPr>
          <w:rFonts w:hint="eastAsia" w:ascii="宋体" w:hAnsi="宋体" w:cs="宋体"/>
          <w:b/>
          <w:bCs/>
          <w:sz w:val="32"/>
          <w:szCs w:val="32"/>
        </w:rPr>
      </w:pPr>
    </w:p>
    <w:p w14:paraId="0D0F57AD">
      <w:pPr>
        <w:pStyle w:val="9"/>
        <w:tabs>
          <w:tab w:val="left" w:pos="7137"/>
        </w:tabs>
        <w:spacing w:line="500" w:lineRule="exact"/>
        <w:ind w:left="0" w:leftChars="0"/>
        <w:jc w:val="center"/>
        <w:rPr>
          <w:rFonts w:hint="eastAsia" w:ascii="宋体" w:hAnsi="宋体" w:cs="宋体"/>
          <w:b/>
          <w:bCs/>
          <w:sz w:val="32"/>
          <w:szCs w:val="32"/>
        </w:rPr>
      </w:pPr>
    </w:p>
    <w:p w14:paraId="74EB1C11">
      <w:pPr>
        <w:pStyle w:val="5"/>
        <w:keepNext w:val="0"/>
        <w:keepLines w:val="0"/>
        <w:widowControl/>
        <w:spacing w:before="75" w:after="0" w:line="440" w:lineRule="exact"/>
        <w:ind w:left="74" w:firstLine="300"/>
        <w:jc w:val="center"/>
        <w:rPr>
          <w:rFonts w:hint="eastAsia" w:ascii="宋体" w:hAnsi="宋体" w:cs="宋体"/>
          <w:color w:val="000000"/>
          <w:szCs w:val="32"/>
          <w:highlight w:val="none"/>
        </w:rPr>
      </w:pPr>
      <w:bookmarkStart w:id="16" w:name="_Toc33385309"/>
    </w:p>
    <w:p w14:paraId="4BDC8547">
      <w:pPr>
        <w:pStyle w:val="5"/>
        <w:keepNext w:val="0"/>
        <w:keepLines w:val="0"/>
        <w:widowControl/>
        <w:spacing w:before="75" w:after="0" w:line="440" w:lineRule="exact"/>
        <w:ind w:left="74" w:firstLine="300"/>
        <w:jc w:val="center"/>
        <w:rPr>
          <w:rFonts w:hint="eastAsia" w:ascii="宋体" w:hAnsi="宋体" w:cs="宋体"/>
          <w:color w:val="000000"/>
          <w:szCs w:val="32"/>
          <w:highlight w:val="none"/>
        </w:rPr>
      </w:pPr>
    </w:p>
    <w:p w14:paraId="043A84DF">
      <w:pPr>
        <w:pStyle w:val="5"/>
        <w:keepNext w:val="0"/>
        <w:keepLines w:val="0"/>
        <w:widowControl/>
        <w:spacing w:before="75" w:after="0" w:line="440" w:lineRule="exact"/>
        <w:ind w:left="74" w:firstLine="300"/>
        <w:jc w:val="center"/>
        <w:rPr>
          <w:rFonts w:hint="eastAsia" w:ascii="宋体" w:hAnsi="宋体" w:cs="宋体"/>
          <w:color w:val="000000"/>
          <w:szCs w:val="32"/>
          <w:highlight w:val="none"/>
        </w:rPr>
      </w:pPr>
    </w:p>
    <w:p w14:paraId="6E26CED9">
      <w:pPr>
        <w:pStyle w:val="5"/>
        <w:keepNext w:val="0"/>
        <w:keepLines w:val="0"/>
        <w:widowControl/>
        <w:spacing w:before="75" w:after="0" w:line="440" w:lineRule="exact"/>
        <w:ind w:left="74" w:firstLine="300"/>
        <w:jc w:val="center"/>
        <w:rPr>
          <w:rFonts w:hint="eastAsia" w:ascii="宋体" w:hAnsi="宋体" w:cs="宋体"/>
          <w:color w:val="000000"/>
          <w:szCs w:val="32"/>
          <w:highlight w:val="none"/>
        </w:rPr>
      </w:pPr>
    </w:p>
    <w:p w14:paraId="4FAF73D3">
      <w:pPr>
        <w:pStyle w:val="5"/>
        <w:keepNext w:val="0"/>
        <w:keepLines w:val="0"/>
        <w:widowControl/>
        <w:spacing w:before="75" w:after="0" w:line="440" w:lineRule="exact"/>
        <w:ind w:left="74" w:firstLine="300"/>
        <w:jc w:val="center"/>
        <w:rPr>
          <w:rFonts w:ascii="宋体" w:hAnsi="宋体" w:cs="宋体"/>
          <w:color w:val="000000"/>
          <w:szCs w:val="32"/>
          <w:highlight w:val="none"/>
        </w:rPr>
      </w:pPr>
      <w:r>
        <w:rPr>
          <w:rFonts w:hint="eastAsia" w:ascii="宋体" w:hAnsi="宋体" w:cs="宋体"/>
          <w:color w:val="000000"/>
          <w:szCs w:val="32"/>
          <w:highlight w:val="none"/>
        </w:rPr>
        <w:t>第六章 响应文件组成</w:t>
      </w:r>
      <w:bookmarkEnd w:id="16"/>
    </w:p>
    <w:p w14:paraId="3B1A5DA1">
      <w:pPr>
        <w:spacing w:line="360" w:lineRule="exact"/>
        <w:rPr>
          <w:rFonts w:ascii="宋体" w:hAnsi="宋体" w:cs="宋体"/>
          <w:highlight w:val="none"/>
        </w:rPr>
      </w:pPr>
    </w:p>
    <w:p w14:paraId="1B451DFC">
      <w:pPr>
        <w:spacing w:line="360" w:lineRule="exact"/>
        <w:rPr>
          <w:rFonts w:ascii="宋体" w:hAnsi="宋体" w:cs="宋体"/>
          <w:highlight w:val="none"/>
        </w:rPr>
      </w:pPr>
      <w:r>
        <w:rPr>
          <w:rFonts w:hint="eastAsia" w:ascii="宋体" w:hAnsi="宋体" w:cs="宋体"/>
          <w:highlight w:val="none"/>
        </w:rPr>
        <w:t>供应商的响应文件应包含以下部分：</w:t>
      </w:r>
    </w:p>
    <w:p w14:paraId="491FF5B2">
      <w:pPr>
        <w:spacing w:line="360" w:lineRule="exact"/>
        <w:rPr>
          <w:rFonts w:ascii="宋体" w:hAnsi="宋体" w:cs="宋体"/>
          <w:highlight w:val="none"/>
        </w:rPr>
      </w:pPr>
    </w:p>
    <w:p w14:paraId="156B23C4">
      <w:pPr>
        <w:adjustRightInd w:val="0"/>
        <w:snapToGrid w:val="0"/>
        <w:spacing w:line="480" w:lineRule="auto"/>
        <w:jc w:val="left"/>
        <w:outlineLvl w:val="0"/>
        <w:rPr>
          <w:rFonts w:ascii="宋体" w:hAnsi="宋体" w:cs="宋体"/>
          <w:b/>
          <w:szCs w:val="21"/>
          <w:highlight w:val="none"/>
        </w:rPr>
      </w:pPr>
      <w:bookmarkStart w:id="17" w:name="_Toc33385310"/>
      <w:r>
        <w:rPr>
          <w:rFonts w:hint="eastAsia" w:ascii="宋体" w:hAnsi="宋体" w:cs="宋体"/>
          <w:b/>
          <w:szCs w:val="21"/>
          <w:highlight w:val="none"/>
        </w:rPr>
        <w:t>一、磋商响应声明</w:t>
      </w:r>
      <w:bookmarkEnd w:id="17"/>
    </w:p>
    <w:p w14:paraId="3D19FD7C">
      <w:pPr>
        <w:adjustRightInd w:val="0"/>
        <w:snapToGrid w:val="0"/>
        <w:spacing w:line="480" w:lineRule="auto"/>
        <w:ind w:firstLine="420" w:firstLineChars="200"/>
        <w:jc w:val="left"/>
        <w:outlineLvl w:val="0"/>
        <w:rPr>
          <w:rFonts w:ascii="宋体" w:hAnsi="宋体" w:cs="宋体"/>
          <w:szCs w:val="21"/>
          <w:highlight w:val="none"/>
        </w:rPr>
      </w:pPr>
      <w:bookmarkStart w:id="18" w:name="_Toc33385311"/>
      <w:r>
        <w:rPr>
          <w:rFonts w:hint="eastAsia" w:ascii="宋体" w:hAnsi="宋体" w:cs="宋体"/>
          <w:szCs w:val="21"/>
          <w:highlight w:val="none"/>
        </w:rPr>
        <w:t>附件1：法定代表人身份证明(法定代表人参加磋商)</w:t>
      </w:r>
      <w:bookmarkEnd w:id="18"/>
    </w:p>
    <w:p w14:paraId="0DBB04CB">
      <w:pPr>
        <w:adjustRightInd w:val="0"/>
        <w:snapToGrid w:val="0"/>
        <w:spacing w:line="480" w:lineRule="auto"/>
        <w:ind w:firstLine="420" w:firstLineChars="200"/>
        <w:jc w:val="left"/>
        <w:outlineLvl w:val="0"/>
        <w:rPr>
          <w:rFonts w:ascii="宋体" w:hAnsi="宋体" w:cs="宋体"/>
          <w:szCs w:val="21"/>
          <w:highlight w:val="none"/>
        </w:rPr>
      </w:pPr>
      <w:bookmarkStart w:id="19" w:name="_Toc33385312"/>
      <w:r>
        <w:rPr>
          <w:rFonts w:hint="eastAsia" w:ascii="宋体" w:hAnsi="宋体" w:cs="宋体"/>
          <w:szCs w:val="21"/>
          <w:highlight w:val="none"/>
        </w:rPr>
        <w:t>附件2：法定代表人授权书(委托代理人参加磋商)</w:t>
      </w:r>
      <w:bookmarkEnd w:id="19"/>
    </w:p>
    <w:p w14:paraId="3C0ABD60">
      <w:pPr>
        <w:adjustRightInd w:val="0"/>
        <w:snapToGrid w:val="0"/>
        <w:spacing w:line="480" w:lineRule="auto"/>
        <w:jc w:val="left"/>
        <w:outlineLvl w:val="0"/>
        <w:rPr>
          <w:rFonts w:hint="eastAsia" w:ascii="宋体" w:hAnsi="宋体" w:eastAsia="宋体" w:cs="宋体"/>
          <w:b/>
          <w:szCs w:val="21"/>
          <w:highlight w:val="none"/>
          <w:lang w:val="en-US" w:eastAsia="zh-CN"/>
        </w:rPr>
      </w:pPr>
      <w:bookmarkStart w:id="20" w:name="_Toc33385313"/>
      <w:r>
        <w:rPr>
          <w:rFonts w:hint="eastAsia" w:ascii="宋体" w:hAnsi="宋体" w:cs="宋体"/>
          <w:b/>
          <w:szCs w:val="21"/>
          <w:highlight w:val="none"/>
        </w:rPr>
        <w:t>二、</w:t>
      </w:r>
      <w:r>
        <w:rPr>
          <w:rFonts w:hint="eastAsia" w:ascii="宋体" w:hAnsi="宋体" w:cs="宋体"/>
          <w:b/>
          <w:szCs w:val="21"/>
          <w:highlight w:val="none"/>
          <w:lang w:val="en-US" w:eastAsia="zh-CN"/>
        </w:rPr>
        <w:t>投标</w:t>
      </w:r>
      <w:r>
        <w:rPr>
          <w:rFonts w:hint="eastAsia" w:ascii="宋体" w:hAnsi="宋体" w:cs="宋体"/>
          <w:b/>
          <w:szCs w:val="21"/>
          <w:highlight w:val="none"/>
        </w:rPr>
        <w:t>保证</w:t>
      </w:r>
      <w:bookmarkEnd w:id="20"/>
    </w:p>
    <w:p w14:paraId="122F674C">
      <w:pPr>
        <w:adjustRightInd w:val="0"/>
        <w:snapToGrid w:val="0"/>
        <w:spacing w:line="480" w:lineRule="auto"/>
        <w:jc w:val="left"/>
        <w:outlineLvl w:val="0"/>
        <w:rPr>
          <w:rFonts w:ascii="宋体" w:hAnsi="宋体" w:cs="宋体"/>
          <w:b/>
          <w:szCs w:val="21"/>
          <w:highlight w:val="none"/>
        </w:rPr>
      </w:pPr>
      <w:bookmarkStart w:id="21" w:name="_Toc33385315"/>
      <w:r>
        <w:rPr>
          <w:rFonts w:hint="eastAsia" w:ascii="宋体" w:hAnsi="宋体" w:cs="宋体"/>
          <w:b/>
          <w:szCs w:val="21"/>
          <w:highlight w:val="none"/>
        </w:rPr>
        <w:t>三、供应商的资格证明材料</w:t>
      </w:r>
      <w:bookmarkEnd w:id="21"/>
    </w:p>
    <w:p w14:paraId="5BC87E11">
      <w:pPr>
        <w:adjustRightInd w:val="0"/>
        <w:snapToGrid w:val="0"/>
        <w:spacing w:line="480" w:lineRule="auto"/>
        <w:ind w:firstLine="420" w:firstLineChars="200"/>
        <w:jc w:val="left"/>
        <w:outlineLvl w:val="0"/>
        <w:rPr>
          <w:rFonts w:ascii="宋体" w:hAnsi="宋体" w:cs="宋体"/>
          <w:szCs w:val="21"/>
          <w:highlight w:val="none"/>
        </w:rPr>
      </w:pPr>
      <w:bookmarkStart w:id="22" w:name="_Toc33385316"/>
      <w:r>
        <w:rPr>
          <w:rFonts w:hint="eastAsia" w:ascii="宋体" w:hAnsi="宋体" w:cs="宋体"/>
          <w:szCs w:val="21"/>
          <w:highlight w:val="none"/>
        </w:rPr>
        <w:t>附件3：供应商基本情况表</w:t>
      </w:r>
      <w:bookmarkEnd w:id="22"/>
    </w:p>
    <w:p w14:paraId="50E1005E">
      <w:pPr>
        <w:adjustRightInd w:val="0"/>
        <w:snapToGrid w:val="0"/>
        <w:spacing w:line="480" w:lineRule="auto"/>
        <w:ind w:firstLine="1260" w:firstLineChars="600"/>
        <w:jc w:val="left"/>
        <w:outlineLvl w:val="0"/>
        <w:rPr>
          <w:rFonts w:ascii="宋体" w:hAnsi="宋体" w:cs="宋体"/>
          <w:color w:val="000000" w:themeColor="text1"/>
          <w:szCs w:val="21"/>
          <w:highlight w:val="none"/>
          <w14:textFill>
            <w14:solidFill>
              <w14:schemeClr w14:val="tx1"/>
            </w14:solidFill>
          </w14:textFill>
        </w:rPr>
      </w:pPr>
      <w:bookmarkStart w:id="23" w:name="_Toc33385317"/>
      <w:r>
        <w:rPr>
          <w:rFonts w:hint="eastAsia" w:ascii="宋体" w:hAnsi="宋体" w:cs="宋体"/>
          <w:color w:val="000000" w:themeColor="text1"/>
          <w:szCs w:val="21"/>
          <w:highlight w:val="none"/>
          <w14:textFill>
            <w14:solidFill>
              <w14:schemeClr w14:val="tx1"/>
            </w14:solidFill>
          </w14:textFill>
        </w:rPr>
        <w:t>供应商的资格条件更新材料</w:t>
      </w:r>
      <w:bookmarkEnd w:id="23"/>
    </w:p>
    <w:p w14:paraId="273FF557">
      <w:pPr>
        <w:adjustRightInd w:val="0"/>
        <w:snapToGrid w:val="0"/>
        <w:spacing w:line="480" w:lineRule="auto"/>
        <w:ind w:firstLine="420" w:firstLineChars="200"/>
        <w:outlineLvl w:val="0"/>
        <w:rPr>
          <w:rFonts w:ascii="宋体" w:hAnsi="宋体" w:cs="宋体"/>
          <w:color w:val="000000" w:themeColor="text1"/>
          <w:szCs w:val="21"/>
          <w:highlight w:val="none"/>
          <w14:textFill>
            <w14:solidFill>
              <w14:schemeClr w14:val="tx1"/>
            </w14:solidFill>
          </w14:textFill>
        </w:rPr>
      </w:pPr>
      <w:bookmarkStart w:id="24" w:name="_Toc33385318"/>
      <w:r>
        <w:rPr>
          <w:rFonts w:hint="eastAsia" w:ascii="宋体" w:hAnsi="宋体" w:cs="宋体"/>
          <w:color w:val="000000" w:themeColor="text1"/>
          <w:szCs w:val="21"/>
          <w:highlight w:val="none"/>
          <w14:textFill>
            <w14:solidFill>
              <w14:schemeClr w14:val="tx1"/>
            </w14:solidFill>
          </w14:textFill>
        </w:rPr>
        <w:t>附件4：</w:t>
      </w:r>
      <w:bookmarkEnd w:id="24"/>
      <w:r>
        <w:rPr>
          <w:rFonts w:hint="eastAsia" w:ascii="宋体" w:hAnsi="宋体" w:cs="宋体"/>
          <w:color w:val="000000" w:themeColor="text1"/>
          <w:szCs w:val="21"/>
          <w:highlight w:val="none"/>
          <w14:textFill>
            <w14:solidFill>
              <w14:schemeClr w14:val="tx1"/>
            </w14:solidFill>
          </w14:textFill>
        </w:rPr>
        <w:t>湖南省政府采购供应商资格承诺函</w:t>
      </w:r>
    </w:p>
    <w:p w14:paraId="101C8465">
      <w:pPr>
        <w:pStyle w:val="11"/>
        <w:numPr>
          <w:ilvl w:val="0"/>
          <w:numId w:val="5"/>
        </w:numPr>
        <w:adjustRightInd w:val="0"/>
        <w:snapToGrid w:val="0"/>
        <w:spacing w:line="480" w:lineRule="auto"/>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项目实施方案</w:t>
      </w:r>
    </w:p>
    <w:p w14:paraId="31BDB6DA">
      <w:pPr>
        <w:pStyle w:val="11"/>
        <w:adjustRightInd w:val="0"/>
        <w:snapToGrid w:val="0"/>
        <w:spacing w:line="480" w:lineRule="auto"/>
        <w:ind w:firstLine="420" w:firstLineChars="200"/>
        <w:rPr>
          <w:rFonts w:hAnsi="宋体" w:cs="宋体"/>
          <w:b w:val="0"/>
          <w:bCs w:val="0"/>
          <w:color w:val="000000" w:themeColor="text1"/>
          <w:szCs w:val="21"/>
          <w:highlight w:val="none"/>
          <w14:textFill>
            <w14:solidFill>
              <w14:schemeClr w14:val="tx1"/>
            </w14:solidFill>
          </w14:textFill>
        </w:rPr>
      </w:pPr>
      <w:r>
        <w:rPr>
          <w:rFonts w:hint="eastAsia" w:hAnsi="宋体" w:cs="宋体"/>
          <w:b w:val="0"/>
          <w:bCs w:val="0"/>
          <w:color w:val="000000" w:themeColor="text1"/>
          <w:szCs w:val="21"/>
          <w:highlight w:val="none"/>
          <w14:textFill>
            <w14:solidFill>
              <w14:schemeClr w14:val="tx1"/>
            </w14:solidFill>
          </w14:textFill>
        </w:rPr>
        <w:t>附件5：主要人员简历表</w:t>
      </w:r>
    </w:p>
    <w:p w14:paraId="6AC2CD0F">
      <w:pPr>
        <w:pStyle w:val="11"/>
        <w:numPr>
          <w:ilvl w:val="0"/>
          <w:numId w:val="5"/>
        </w:numPr>
        <w:adjustRightInd w:val="0"/>
        <w:snapToGrid w:val="0"/>
        <w:spacing w:line="480" w:lineRule="auto"/>
        <w:rPr>
          <w:rFonts w:hAnsi="宋体" w:cs="宋体"/>
          <w:b/>
          <w:color w:val="000000" w:themeColor="text1"/>
          <w:highlight w:val="none"/>
          <w14:textFill>
            <w14:solidFill>
              <w14:schemeClr w14:val="tx1"/>
            </w14:solidFill>
          </w14:textFill>
        </w:rPr>
      </w:pPr>
      <w:r>
        <w:rPr>
          <w:rFonts w:hint="eastAsia" w:hAnsi="宋体" w:cs="宋体"/>
          <w:b/>
          <w:color w:val="000000" w:themeColor="text1"/>
          <w:highlight w:val="none"/>
          <w14:textFill>
            <w14:solidFill>
              <w14:schemeClr w14:val="tx1"/>
            </w14:solidFill>
          </w14:textFill>
        </w:rPr>
        <w:t>技术/商务响应与偏离表</w:t>
      </w:r>
    </w:p>
    <w:p w14:paraId="62B09B28">
      <w:pPr>
        <w:pStyle w:val="11"/>
        <w:widowControl/>
        <w:adjustRightInd w:val="0"/>
        <w:snapToGrid w:val="0"/>
        <w:spacing w:line="360" w:lineRule="auto"/>
        <w:rPr>
          <w:rFonts w:hAnsi="宋体"/>
          <w:b/>
          <w:color w:val="000000" w:themeColor="text1"/>
          <w:highlight w:val="none"/>
          <w14:textFill>
            <w14:solidFill>
              <w14:schemeClr w14:val="tx1"/>
            </w14:solidFill>
          </w14:textFill>
        </w:rPr>
      </w:pPr>
      <w:r>
        <w:rPr>
          <w:rFonts w:hint="eastAsia" w:hAnsi="宋体"/>
          <w:b/>
          <w:color w:val="000000" w:themeColor="text1"/>
          <w:highlight w:val="none"/>
          <w14:textFill>
            <w14:solidFill>
              <w14:schemeClr w14:val="tx1"/>
            </w14:solidFill>
          </w14:textFill>
        </w:rPr>
        <w:t>六</w:t>
      </w:r>
      <w:r>
        <w:rPr>
          <w:rFonts w:hAnsi="宋体"/>
          <w:b/>
          <w:color w:val="000000" w:themeColor="text1"/>
          <w:highlight w:val="none"/>
          <w14:textFill>
            <w14:solidFill>
              <w14:schemeClr w14:val="tx1"/>
            </w14:solidFill>
          </w14:textFill>
        </w:rPr>
        <w:t>、提供政府采购政策产品等证明材料</w:t>
      </w:r>
    </w:p>
    <w:p w14:paraId="59832CBA">
      <w:pPr>
        <w:pStyle w:val="11"/>
        <w:widowControl/>
        <w:adjustRightInd w:val="0"/>
        <w:snapToGrid w:val="0"/>
        <w:spacing w:line="360" w:lineRule="auto"/>
        <w:ind w:left="0" w:firstLine="420" w:firstLineChars="200"/>
        <w:rPr>
          <w:rFonts w:hAnsi="宋体"/>
          <w:b/>
          <w:bCs/>
          <w:color w:val="FF0000"/>
          <w:highlight w:val="none"/>
        </w:rPr>
      </w:pPr>
      <w:r>
        <w:rPr>
          <w:rFonts w:hAnsi="宋体"/>
          <w:highlight w:val="none"/>
          <w:lang w:eastAsia="zh-CN"/>
        </w:rPr>
        <w:t>附件</w:t>
      </w:r>
      <w:r>
        <w:rPr>
          <w:rFonts w:hint="eastAsia" w:hAnsi="宋体"/>
          <w:highlight w:val="none"/>
          <w:lang w:val="en-US" w:eastAsia="zh-CN"/>
        </w:rPr>
        <w:t>6</w:t>
      </w:r>
      <w:r>
        <w:rPr>
          <w:rFonts w:hAnsi="宋体"/>
          <w:highlight w:val="none"/>
          <w:lang w:eastAsia="zh-CN"/>
        </w:rPr>
        <w:t>：</w:t>
      </w:r>
      <w:r>
        <w:rPr>
          <w:rFonts w:hint="eastAsia" w:hAnsi="宋体"/>
          <w:highlight w:val="none"/>
          <w:lang w:eastAsia="zh-CN"/>
        </w:rPr>
        <w:t>中小企业声明函、残疾人福利性单位声明函(不属于残疾人福利性单位的无需填写)、监狱企业证明资料(不属于监狱企业的无需提供)</w:t>
      </w:r>
    </w:p>
    <w:p w14:paraId="3E143D12">
      <w:pPr>
        <w:pStyle w:val="11"/>
        <w:widowControl/>
        <w:numPr>
          <w:ilvl w:val="0"/>
          <w:numId w:val="6"/>
        </w:numPr>
        <w:adjustRightInd w:val="0"/>
        <w:snapToGrid w:val="0"/>
        <w:spacing w:line="360" w:lineRule="auto"/>
        <w:rPr>
          <w:rFonts w:hAnsi="宋体"/>
          <w:b/>
          <w:highlight w:val="none"/>
        </w:rPr>
      </w:pPr>
      <w:r>
        <w:rPr>
          <w:rFonts w:hAnsi="宋体"/>
          <w:b/>
          <w:highlight w:val="none"/>
        </w:rPr>
        <w:t>报价一览表及报价文件</w:t>
      </w:r>
    </w:p>
    <w:p w14:paraId="28F159CA">
      <w:pPr>
        <w:pStyle w:val="11"/>
        <w:widowControl/>
        <w:adjustRightInd w:val="0"/>
        <w:snapToGrid w:val="0"/>
        <w:spacing w:line="360" w:lineRule="auto"/>
        <w:rPr>
          <w:rFonts w:hAnsi="宋体" w:cs="宋体"/>
          <w:b/>
          <w:highlight w:val="none"/>
        </w:rPr>
      </w:pPr>
      <w:r>
        <w:rPr>
          <w:rFonts w:hint="eastAsia" w:hAnsi="宋体"/>
          <w:b/>
          <w:highlight w:val="none"/>
        </w:rPr>
        <w:t>　　</w:t>
      </w:r>
      <w:r>
        <w:rPr>
          <w:rFonts w:hint="eastAsia" w:hAnsi="宋体"/>
          <w:highlight w:val="none"/>
        </w:rPr>
        <w:t>附件7：</w:t>
      </w:r>
      <w:r>
        <w:rPr>
          <w:rFonts w:hAnsi="宋体"/>
          <w:highlight w:val="none"/>
        </w:rPr>
        <w:t>报价一览表</w:t>
      </w:r>
    </w:p>
    <w:p w14:paraId="154F28B6">
      <w:pPr>
        <w:pStyle w:val="11"/>
        <w:numPr>
          <w:ilvl w:val="0"/>
          <w:numId w:val="6"/>
        </w:numPr>
        <w:adjustRightInd w:val="0"/>
        <w:snapToGrid w:val="0"/>
        <w:spacing w:line="480" w:lineRule="auto"/>
        <w:rPr>
          <w:rFonts w:hAnsi="宋体" w:cs="宋体"/>
          <w:b/>
          <w:highlight w:val="none"/>
        </w:rPr>
      </w:pPr>
      <w:r>
        <w:rPr>
          <w:rFonts w:hint="eastAsia" w:hAnsi="宋体" w:cs="宋体"/>
          <w:b/>
          <w:highlight w:val="none"/>
        </w:rPr>
        <w:t>供应商认为需提供的其它资料</w:t>
      </w:r>
    </w:p>
    <w:p w14:paraId="347E0493">
      <w:pPr>
        <w:pStyle w:val="11"/>
        <w:widowControl/>
        <w:adjustRightInd w:val="0"/>
        <w:snapToGrid w:val="0"/>
        <w:spacing w:line="360" w:lineRule="auto"/>
        <w:rPr>
          <w:rFonts w:hAnsi="宋体" w:cs="宋体"/>
          <w:b/>
          <w:highlight w:val="none"/>
        </w:rPr>
      </w:pPr>
      <w:r>
        <w:rPr>
          <w:rFonts w:hint="eastAsia" w:hAnsi="宋体"/>
          <w:b/>
          <w:highlight w:val="none"/>
        </w:rPr>
        <w:t>九</w:t>
      </w:r>
      <w:r>
        <w:rPr>
          <w:rFonts w:hAnsi="宋体"/>
          <w:b/>
          <w:highlight w:val="none"/>
        </w:rPr>
        <w:t>、最后报价</w:t>
      </w:r>
    </w:p>
    <w:p w14:paraId="46102F4D">
      <w:pPr>
        <w:pStyle w:val="11"/>
        <w:widowControl/>
        <w:adjustRightInd w:val="0"/>
        <w:snapToGrid w:val="0"/>
        <w:spacing w:line="360" w:lineRule="auto"/>
        <w:rPr>
          <w:rFonts w:hAnsi="宋体" w:cs="宋体"/>
          <w:b/>
          <w:highlight w:val="none"/>
        </w:rPr>
      </w:pPr>
    </w:p>
    <w:p w14:paraId="7813857A">
      <w:pPr>
        <w:pStyle w:val="11"/>
        <w:adjustRightInd w:val="0"/>
        <w:snapToGrid w:val="0"/>
        <w:spacing w:line="360" w:lineRule="auto"/>
        <w:rPr>
          <w:rFonts w:hAnsi="宋体" w:cs="宋体"/>
          <w:b/>
          <w:highlight w:val="none"/>
        </w:rPr>
      </w:pPr>
      <w:r>
        <w:rPr>
          <w:rFonts w:hint="eastAsia" w:hAnsi="宋体" w:cs="宋体"/>
          <w:b/>
          <w:highlight w:val="none"/>
        </w:rPr>
        <w:t xml:space="preserve"> </w:t>
      </w:r>
    </w:p>
    <w:p w14:paraId="305B200E">
      <w:pPr>
        <w:spacing w:line="360" w:lineRule="exact"/>
        <w:jc w:val="center"/>
        <w:rPr>
          <w:rFonts w:ascii="宋体" w:hAnsi="宋体" w:cs="宋体"/>
          <w:b/>
          <w:sz w:val="32"/>
          <w:szCs w:val="32"/>
          <w:highlight w:val="none"/>
        </w:rPr>
      </w:pPr>
      <w:r>
        <w:rPr>
          <w:rFonts w:hint="eastAsia" w:ascii="宋体" w:hAnsi="宋体" w:cs="宋体"/>
          <w:b/>
          <w:highlight w:val="none"/>
        </w:rPr>
        <w:br w:type="page"/>
      </w:r>
      <w:r>
        <w:rPr>
          <w:rFonts w:hint="eastAsia" w:ascii="宋体" w:hAnsi="宋体" w:cs="宋体"/>
          <w:b/>
          <w:sz w:val="32"/>
          <w:szCs w:val="32"/>
          <w:highlight w:val="none"/>
        </w:rPr>
        <w:t>一、磋商响应声明</w:t>
      </w:r>
    </w:p>
    <w:p w14:paraId="3A2843C3">
      <w:pPr>
        <w:adjustRightInd w:val="0"/>
        <w:snapToGrid w:val="0"/>
        <w:spacing w:line="360" w:lineRule="auto"/>
        <w:rPr>
          <w:rFonts w:ascii="宋体" w:hAnsi="宋体" w:cs="宋体"/>
          <w:sz w:val="24"/>
          <w:highlight w:val="none"/>
        </w:rPr>
      </w:pPr>
    </w:p>
    <w:p w14:paraId="10DB8D72">
      <w:pPr>
        <w:adjustRightInd w:val="0"/>
        <w:snapToGrid w:val="0"/>
        <w:spacing w:line="480" w:lineRule="auto"/>
        <w:rPr>
          <w:rFonts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rPr>
        <w:t xml:space="preserve"> (采购人或采购代理机构)：</w:t>
      </w:r>
    </w:p>
    <w:p w14:paraId="5F1EFCCE">
      <w:pPr>
        <w:adjustRightInd w:val="0"/>
        <w:snapToGrid w:val="0"/>
        <w:spacing w:line="480" w:lineRule="auto"/>
        <w:ind w:firstLine="420" w:firstLineChars="200"/>
        <w:rPr>
          <w:rFonts w:ascii="宋体" w:hAnsi="宋体" w:cs="宋体"/>
          <w:szCs w:val="21"/>
          <w:highlight w:val="none"/>
        </w:rPr>
      </w:pPr>
      <w:r>
        <w:rPr>
          <w:rFonts w:hint="eastAsia" w:ascii="宋体" w:hAnsi="宋体" w:cs="宋体"/>
          <w:szCs w:val="21"/>
          <w:highlight w:val="none"/>
        </w:rPr>
        <w:t>我方已仔细研究了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项目名称)的竞争性磋商文件（政府采购编号：</w:t>
      </w:r>
      <w:r>
        <w:rPr>
          <w:rFonts w:hint="eastAsia" w:ascii="宋体" w:hAnsi="宋体" w:cs="宋体"/>
          <w:szCs w:val="21"/>
          <w:highlight w:val="none"/>
          <w:u w:val="single"/>
        </w:rPr>
        <w:t xml:space="preserve">           </w:t>
      </w:r>
      <w:r>
        <w:rPr>
          <w:rFonts w:hint="eastAsia" w:ascii="宋体" w:hAnsi="宋体" w:cs="宋体"/>
          <w:szCs w:val="21"/>
          <w:highlight w:val="none"/>
          <w:u w:val="none"/>
        </w:rPr>
        <w:t>，</w:t>
      </w:r>
      <w:r>
        <w:rPr>
          <w:rFonts w:hint="eastAsia" w:ascii="宋体" w:hAnsi="宋体" w:cs="宋体"/>
          <w:szCs w:val="21"/>
          <w:highlight w:val="none"/>
        </w:rPr>
        <w:t>委托代理编号：</w:t>
      </w:r>
      <w:r>
        <w:rPr>
          <w:rFonts w:hint="eastAsia" w:ascii="宋体" w:hAnsi="宋体" w:cs="宋体"/>
          <w:szCs w:val="21"/>
          <w:highlight w:val="none"/>
          <w:u w:val="single"/>
        </w:rPr>
        <w:t xml:space="preserve">          </w:t>
      </w:r>
      <w:r>
        <w:rPr>
          <w:rFonts w:hint="eastAsia" w:ascii="宋体" w:hAnsi="宋体" w:cs="宋体"/>
          <w:szCs w:val="21"/>
          <w:highlight w:val="none"/>
        </w:rPr>
        <w:t>）的全部内容，</w:t>
      </w:r>
      <w:r>
        <w:rPr>
          <w:rFonts w:hint="eastAsia" w:ascii="宋体" w:hAnsi="宋体" w:cs="宋体"/>
          <w:highlight w:val="none"/>
        </w:rPr>
        <w:t>知悉参加竞争性磋商的风险，我方承诺接受磋商文件的全部条款且无任何异议。</w:t>
      </w:r>
    </w:p>
    <w:p w14:paraId="10DD1FB7">
      <w:pPr>
        <w:pStyle w:val="11"/>
        <w:adjustRightInd w:val="0"/>
        <w:snapToGrid w:val="0"/>
        <w:spacing w:line="480" w:lineRule="auto"/>
        <w:ind w:firstLine="420" w:firstLineChars="200"/>
        <w:rPr>
          <w:rFonts w:hAnsi="宋体" w:cs="宋体"/>
          <w:highlight w:val="none"/>
        </w:rPr>
      </w:pPr>
      <w:r>
        <w:rPr>
          <w:rFonts w:hint="eastAsia" w:hAnsi="宋体" w:cs="宋体"/>
          <w:highlight w:val="none"/>
        </w:rPr>
        <w:t>一、我方同意在磋商文件中规定的提交首次响应文件截止时间起</w:t>
      </w:r>
      <w:r>
        <w:rPr>
          <w:rFonts w:hint="eastAsia" w:hAnsi="宋体" w:cs="宋体"/>
          <w:highlight w:val="none"/>
          <w:u w:val="single"/>
        </w:rPr>
        <w:t xml:space="preserve">    </w:t>
      </w:r>
      <w:r>
        <w:rPr>
          <w:rFonts w:hint="eastAsia" w:hAnsi="宋体" w:cs="宋体"/>
          <w:highlight w:val="none"/>
        </w:rPr>
        <w:t>日内(响应文件有效期)遵守本响应文件中的承诺且在此期限期满之前均具有法律约束力。</w:t>
      </w:r>
    </w:p>
    <w:p w14:paraId="07B0B7BC">
      <w:pPr>
        <w:pStyle w:val="11"/>
        <w:adjustRightInd w:val="0"/>
        <w:snapToGrid w:val="0"/>
        <w:spacing w:line="480" w:lineRule="auto"/>
        <w:ind w:firstLine="420" w:firstLineChars="200"/>
        <w:rPr>
          <w:rFonts w:hAnsi="宋体" w:cs="宋体"/>
          <w:bCs/>
          <w:highlight w:val="none"/>
        </w:rPr>
      </w:pPr>
      <w:r>
        <w:rPr>
          <w:rFonts w:hint="eastAsia" w:hAnsi="宋体" w:cs="宋体"/>
          <w:highlight w:val="none"/>
        </w:rPr>
        <w:t>二、我方提交</w:t>
      </w:r>
      <w:r>
        <w:rPr>
          <w:rFonts w:hint="eastAsia" w:hAnsi="宋体" w:cs="宋体"/>
          <w:highlight w:val="none"/>
          <w:lang w:val="en-US" w:eastAsia="zh-CN"/>
        </w:rPr>
        <w:t>电子</w:t>
      </w:r>
      <w:r>
        <w:rPr>
          <w:rFonts w:hint="eastAsia" w:hAnsi="宋体" w:cs="宋体"/>
          <w:highlight w:val="none"/>
        </w:rPr>
        <w:t>响应文件</w:t>
      </w:r>
      <w:r>
        <w:rPr>
          <w:rFonts w:hint="eastAsia" w:hAnsi="宋体" w:cs="宋体"/>
          <w:highlight w:val="none"/>
          <w:u w:val="single"/>
        </w:rPr>
        <w:t xml:space="preserve">     </w:t>
      </w:r>
      <w:r>
        <w:rPr>
          <w:rFonts w:hint="eastAsia" w:hAnsi="宋体" w:cs="宋体"/>
          <w:highlight w:val="none"/>
        </w:rPr>
        <w:t>份，并保证响应文件提供的数据和材料是真实、准确的。否则，愿承担《政府采购法》</w:t>
      </w:r>
      <w:r>
        <w:rPr>
          <w:rFonts w:hint="eastAsia" w:hAnsi="宋体" w:cs="宋体"/>
          <w:bCs/>
          <w:highlight w:val="none"/>
        </w:rPr>
        <w:t>第七十七条规定的法律责任。</w:t>
      </w:r>
    </w:p>
    <w:p w14:paraId="4636920C">
      <w:pPr>
        <w:pStyle w:val="11"/>
        <w:adjustRightInd w:val="0"/>
        <w:snapToGrid w:val="0"/>
        <w:spacing w:line="480" w:lineRule="auto"/>
        <w:ind w:firstLine="420" w:firstLineChars="200"/>
        <w:rPr>
          <w:rFonts w:hAnsi="宋体" w:cs="宋体"/>
          <w:highlight w:val="none"/>
        </w:rPr>
      </w:pPr>
      <w:r>
        <w:rPr>
          <w:rFonts w:hint="eastAsia" w:hAnsi="宋体" w:cs="宋体"/>
          <w:highlight w:val="none"/>
        </w:rPr>
        <w:t>三、我方愿意向贵方提供任何与本项采购有关的数据、情况和技术资料。若贵方需要，我方愿意提供我方作出的一切承诺的证明材料。</w:t>
      </w:r>
    </w:p>
    <w:p w14:paraId="47CAF989">
      <w:pPr>
        <w:pStyle w:val="11"/>
        <w:adjustRightInd w:val="0"/>
        <w:snapToGrid w:val="0"/>
        <w:spacing w:line="480" w:lineRule="auto"/>
        <w:ind w:firstLine="420" w:firstLineChars="200"/>
        <w:rPr>
          <w:rFonts w:hAnsi="宋体" w:cs="宋体"/>
          <w:highlight w:val="none"/>
        </w:rPr>
      </w:pPr>
      <w:r>
        <w:rPr>
          <w:rFonts w:hint="eastAsia" w:hAnsi="宋体" w:cs="宋体"/>
          <w:highlight w:val="none"/>
        </w:rPr>
        <w:t>四、我方愿意按磋商文件规定和磋商小组要求重新提交响应文件和最后报价。</w:t>
      </w:r>
    </w:p>
    <w:p w14:paraId="39FBD055">
      <w:pPr>
        <w:pStyle w:val="11"/>
        <w:adjustRightInd w:val="0"/>
        <w:snapToGrid w:val="0"/>
        <w:spacing w:line="480" w:lineRule="auto"/>
        <w:ind w:firstLine="420" w:firstLineChars="200"/>
        <w:rPr>
          <w:rFonts w:hint="eastAsia" w:hAnsi="宋体" w:cs="宋体"/>
          <w:highlight w:val="none"/>
        </w:rPr>
      </w:pPr>
      <w:r>
        <w:rPr>
          <w:rFonts w:hint="eastAsia" w:hAnsi="宋体" w:cs="宋体"/>
          <w:highlight w:val="none"/>
        </w:rPr>
        <w:t>五、我方承诺遵守《中华人民共和国政府采购法》的有关规定，保证在获得成交资格后，按照磋商文件确定的事项签订政府采购合同，履行双方所签订的合同，并承担合同规定的责任和义务。</w:t>
      </w:r>
    </w:p>
    <w:p w14:paraId="5918AA74">
      <w:pPr>
        <w:pStyle w:val="11"/>
        <w:adjustRightInd w:val="0"/>
        <w:snapToGrid w:val="0"/>
        <w:spacing w:line="480" w:lineRule="auto"/>
        <w:ind w:firstLine="420" w:firstLineChars="200"/>
        <w:rPr>
          <w:rFonts w:hint="eastAsia" w:hAnsi="宋体" w:eastAsia="宋体" w:cs="宋体"/>
          <w:highlight w:val="none"/>
          <w:lang w:eastAsia="zh-CN"/>
        </w:rPr>
      </w:pPr>
      <w:r>
        <w:rPr>
          <w:rFonts w:hint="eastAsia" w:hAnsi="宋体" w:cs="宋体"/>
          <w:highlight w:val="none"/>
        </w:rPr>
        <w:t>六、我方在此声明</w:t>
      </w:r>
      <w:r>
        <w:rPr>
          <w:rFonts w:hint="eastAsia" w:hAnsi="宋体" w:cs="宋体"/>
          <w:highlight w:val="none"/>
          <w:lang w:eastAsia="zh-CN"/>
        </w:rPr>
        <w:t>：</w:t>
      </w:r>
    </w:p>
    <w:p w14:paraId="5BDA3C98">
      <w:pPr>
        <w:pStyle w:val="11"/>
        <w:adjustRightInd w:val="0"/>
        <w:snapToGrid w:val="0"/>
        <w:spacing w:line="480" w:lineRule="auto"/>
        <w:ind w:firstLine="420" w:firstLineChars="200"/>
        <w:rPr>
          <w:rFonts w:hint="eastAsia" w:hAnsi="宋体" w:cs="宋体"/>
          <w:highlight w:val="none"/>
        </w:rPr>
      </w:pPr>
      <w:r>
        <w:rPr>
          <w:rFonts w:hint="eastAsia" w:hAnsi="宋体" w:cs="宋体"/>
          <w:highlight w:val="none"/>
          <w:lang w:eastAsia="zh-CN"/>
        </w:rPr>
        <w:t>（</w:t>
      </w:r>
      <w:r>
        <w:rPr>
          <w:rFonts w:hint="eastAsia" w:hAnsi="宋体" w:cs="宋体"/>
          <w:highlight w:val="none"/>
          <w:lang w:val="en-US" w:eastAsia="zh-CN"/>
        </w:rPr>
        <w:t>一</w:t>
      </w:r>
      <w:r>
        <w:rPr>
          <w:rFonts w:hint="eastAsia" w:hAnsi="宋体" w:cs="宋体"/>
          <w:highlight w:val="none"/>
          <w:lang w:eastAsia="zh-CN"/>
        </w:rPr>
        <w:t>）</w:t>
      </w:r>
      <w:r>
        <w:rPr>
          <w:rFonts w:hint="eastAsia" w:hAnsi="宋体" w:cs="宋体"/>
          <w:highlight w:val="none"/>
        </w:rPr>
        <w:t>我方与采购人或采购代理机构不存在隶属关系或者其他利害关系。</w:t>
      </w:r>
    </w:p>
    <w:p w14:paraId="4DDB75B6">
      <w:pPr>
        <w:pStyle w:val="11"/>
        <w:adjustRightInd w:val="0"/>
        <w:snapToGrid w:val="0"/>
        <w:spacing w:line="480" w:lineRule="auto"/>
        <w:ind w:firstLine="420" w:firstLineChars="200"/>
        <w:rPr>
          <w:rFonts w:hint="eastAsia" w:hAnsi="宋体" w:cs="宋体"/>
          <w:highlight w:val="none"/>
        </w:rPr>
      </w:pPr>
      <w:r>
        <w:rPr>
          <w:rFonts w:hint="eastAsia" w:hAnsi="宋体" w:cs="宋体"/>
          <w:highlight w:val="none"/>
          <w:lang w:eastAsia="zh-CN"/>
        </w:rPr>
        <w:t>（</w:t>
      </w:r>
      <w:r>
        <w:rPr>
          <w:rFonts w:hint="eastAsia" w:hAnsi="宋体" w:cs="宋体"/>
          <w:highlight w:val="none"/>
          <w:lang w:val="en-US" w:eastAsia="zh-CN"/>
        </w:rPr>
        <w:t>二</w:t>
      </w:r>
      <w:r>
        <w:rPr>
          <w:rFonts w:hint="eastAsia" w:hAnsi="宋体" w:cs="宋体"/>
          <w:highlight w:val="none"/>
          <w:lang w:eastAsia="zh-CN"/>
        </w:rPr>
        <w:t>）</w:t>
      </w:r>
      <w:r>
        <w:rPr>
          <w:rFonts w:hint="eastAsia" w:hAnsi="宋体" w:cs="宋体"/>
          <w:highlight w:val="none"/>
        </w:rPr>
        <w:t>我方与参加本项目的其他供应商不存在直接控股、管理关系，或者与其他供应商</w:t>
      </w:r>
    </w:p>
    <w:p w14:paraId="3E803FCB">
      <w:pPr>
        <w:pStyle w:val="11"/>
        <w:adjustRightInd w:val="0"/>
        <w:snapToGrid w:val="0"/>
        <w:spacing w:line="480" w:lineRule="auto"/>
        <w:ind w:firstLine="420" w:firstLineChars="200"/>
        <w:rPr>
          <w:rFonts w:hint="eastAsia" w:hAnsi="宋体" w:cs="宋体"/>
          <w:highlight w:val="none"/>
        </w:rPr>
      </w:pPr>
      <w:r>
        <w:rPr>
          <w:rFonts w:hint="eastAsia" w:hAnsi="宋体" w:cs="宋体"/>
          <w:highlight w:val="none"/>
        </w:rPr>
        <w:t>法定代表人(或者负责人)为同一人。</w:t>
      </w:r>
    </w:p>
    <w:p w14:paraId="106DC8F9">
      <w:pPr>
        <w:pStyle w:val="11"/>
        <w:adjustRightInd w:val="0"/>
        <w:snapToGrid w:val="0"/>
        <w:spacing w:line="480" w:lineRule="auto"/>
        <w:ind w:firstLine="420" w:firstLineChars="200"/>
        <w:rPr>
          <w:rFonts w:hint="eastAsia" w:hAnsi="宋体" w:cs="宋体"/>
          <w:highlight w:val="none"/>
        </w:rPr>
      </w:pPr>
      <w:r>
        <w:rPr>
          <w:rFonts w:hint="eastAsia" w:hAnsi="宋体" w:cs="宋体"/>
          <w:highlight w:val="none"/>
          <w:lang w:eastAsia="zh-CN"/>
        </w:rPr>
        <w:t>（</w:t>
      </w:r>
      <w:r>
        <w:rPr>
          <w:rFonts w:hint="eastAsia" w:hAnsi="宋体" w:cs="宋体"/>
          <w:highlight w:val="none"/>
          <w:lang w:val="en-US" w:eastAsia="zh-CN"/>
        </w:rPr>
        <w:t>三</w:t>
      </w:r>
      <w:r>
        <w:rPr>
          <w:rFonts w:hint="eastAsia" w:hAnsi="宋体" w:cs="宋体"/>
          <w:highlight w:val="none"/>
          <w:lang w:eastAsia="zh-CN"/>
        </w:rPr>
        <w:t>）</w:t>
      </w:r>
      <w:r>
        <w:rPr>
          <w:rFonts w:hint="eastAsia" w:hAnsi="宋体" w:cs="宋体"/>
          <w:highlight w:val="none"/>
        </w:rPr>
        <w:t>我方未为本项目前期准备提供设计或咨询服务。</w:t>
      </w:r>
    </w:p>
    <w:p w14:paraId="67A60824">
      <w:pPr>
        <w:pStyle w:val="11"/>
        <w:adjustRightInd w:val="0"/>
        <w:snapToGrid w:val="0"/>
        <w:spacing w:line="480" w:lineRule="auto"/>
        <w:ind w:firstLine="420" w:firstLineChars="200"/>
        <w:rPr>
          <w:rFonts w:hint="eastAsia" w:hAnsi="宋体" w:eastAsia="宋体" w:cs="宋体"/>
          <w:highlight w:val="none"/>
          <w:lang w:eastAsia="zh-CN"/>
        </w:rPr>
      </w:pPr>
      <w:r>
        <w:rPr>
          <w:rFonts w:hint="eastAsia" w:hAnsi="宋体" w:cs="宋体"/>
          <w:highlight w:val="none"/>
          <w:lang w:eastAsia="zh-CN"/>
        </w:rPr>
        <w:t>（</w:t>
      </w:r>
      <w:r>
        <w:rPr>
          <w:rFonts w:hint="eastAsia" w:hAnsi="宋体" w:cs="宋体"/>
          <w:highlight w:val="none"/>
          <w:lang w:val="en-US" w:eastAsia="zh-CN"/>
        </w:rPr>
        <w:t>四</w:t>
      </w:r>
      <w:r>
        <w:rPr>
          <w:rFonts w:hint="eastAsia" w:hAnsi="宋体" w:cs="宋体"/>
          <w:highlight w:val="none"/>
          <w:lang w:eastAsia="zh-CN"/>
        </w:rPr>
        <w:t>）</w:t>
      </w:r>
      <w:r>
        <w:rPr>
          <w:rFonts w:hint="eastAsia" w:hAnsi="宋体" w:cs="宋体"/>
          <w:highlight w:val="none"/>
        </w:rPr>
        <w:t>我方承诺(承诺期</w:t>
      </w:r>
      <w:r>
        <w:rPr>
          <w:rFonts w:hint="eastAsia" w:hAnsi="宋体" w:cs="宋体"/>
          <w:highlight w:val="none"/>
          <w:lang w:eastAsia="zh-CN"/>
        </w:rPr>
        <w:t>：</w:t>
      </w:r>
      <w:r>
        <w:rPr>
          <w:rFonts w:hint="eastAsia" w:hAnsi="宋体" w:cs="宋体"/>
          <w:highlight w:val="none"/>
        </w:rPr>
        <w:t>成立三年以上的，为提交首次响应文件截止时间前三年内</w:t>
      </w:r>
      <w:r>
        <w:rPr>
          <w:rFonts w:hint="eastAsia" w:hAnsi="宋体" w:cs="宋体"/>
          <w:highlight w:val="none"/>
          <w:lang w:val="en-US" w:eastAsia="zh-CN"/>
        </w:rPr>
        <w:t>；</w:t>
      </w:r>
    </w:p>
    <w:p w14:paraId="14DB0673">
      <w:pPr>
        <w:pStyle w:val="11"/>
        <w:adjustRightInd w:val="0"/>
        <w:snapToGrid w:val="0"/>
        <w:spacing w:line="480" w:lineRule="auto"/>
        <w:ind w:firstLine="420" w:firstLineChars="200"/>
        <w:rPr>
          <w:rFonts w:hint="eastAsia" w:hAnsi="宋体" w:eastAsia="宋体" w:cs="宋体"/>
          <w:highlight w:val="none"/>
          <w:lang w:eastAsia="zh-CN"/>
        </w:rPr>
      </w:pPr>
      <w:r>
        <w:rPr>
          <w:rFonts w:hint="eastAsia" w:hAnsi="宋体" w:cs="宋体"/>
          <w:highlight w:val="none"/>
        </w:rPr>
        <w:t>成立不足三年的，为实际时间)</w:t>
      </w:r>
      <w:r>
        <w:rPr>
          <w:rFonts w:hint="eastAsia" w:hAnsi="宋体" w:cs="宋体"/>
          <w:highlight w:val="none"/>
          <w:lang w:eastAsia="zh-CN"/>
        </w:rPr>
        <w:t>：</w:t>
      </w:r>
    </w:p>
    <w:p w14:paraId="363B6E42">
      <w:pPr>
        <w:pStyle w:val="11"/>
        <w:adjustRightInd w:val="0"/>
        <w:snapToGrid w:val="0"/>
        <w:spacing w:line="480" w:lineRule="auto"/>
        <w:ind w:firstLine="420" w:firstLineChars="200"/>
        <w:rPr>
          <w:rFonts w:hint="eastAsia" w:hAnsi="宋体" w:cs="宋体"/>
          <w:highlight w:val="none"/>
        </w:rPr>
      </w:pPr>
      <w:r>
        <w:rPr>
          <w:rFonts w:hint="eastAsia" w:hAnsi="宋体" w:cs="宋体"/>
          <w:highlight w:val="none"/>
        </w:rPr>
        <w:t>1、我方依法缴纳了各项税费及各项社会保障资金，没有偷税、漏税及欠缴行为。</w:t>
      </w:r>
    </w:p>
    <w:p w14:paraId="7B40BE25">
      <w:pPr>
        <w:pStyle w:val="11"/>
        <w:adjustRightInd w:val="0"/>
        <w:snapToGrid w:val="0"/>
        <w:spacing w:line="480" w:lineRule="auto"/>
        <w:ind w:firstLine="420" w:firstLineChars="200"/>
        <w:rPr>
          <w:rFonts w:hint="eastAsia" w:hAnsi="宋体" w:eastAsia="宋体" w:cs="宋体"/>
          <w:highlight w:val="none"/>
          <w:lang w:eastAsia="zh-CN"/>
        </w:rPr>
      </w:pPr>
      <w:r>
        <w:rPr>
          <w:rFonts w:hint="eastAsia" w:hAnsi="宋体" w:cs="宋体"/>
          <w:highlight w:val="none"/>
        </w:rPr>
        <w:t>2、我方在经营活动中没有存在下列重大违法记录</w:t>
      </w:r>
      <w:r>
        <w:rPr>
          <w:rFonts w:hint="eastAsia" w:hAnsi="宋体" w:cs="宋体"/>
          <w:highlight w:val="none"/>
          <w:lang w:eastAsia="zh-CN"/>
        </w:rPr>
        <w:t>：</w:t>
      </w:r>
    </w:p>
    <w:p w14:paraId="506C7DE5">
      <w:pPr>
        <w:pStyle w:val="11"/>
        <w:adjustRightInd w:val="0"/>
        <w:snapToGrid w:val="0"/>
        <w:spacing w:line="480" w:lineRule="auto"/>
        <w:ind w:firstLine="420" w:firstLineChars="200"/>
        <w:rPr>
          <w:rFonts w:hint="eastAsia" w:hAnsi="宋体" w:cs="宋体"/>
          <w:highlight w:val="none"/>
          <w:lang w:val="en-US" w:eastAsia="zh-CN"/>
        </w:rPr>
      </w:pPr>
      <w:r>
        <w:rPr>
          <w:rFonts w:hint="eastAsia" w:hAnsi="宋体" w:cs="宋体"/>
          <w:highlight w:val="none"/>
          <w:lang w:eastAsia="zh-CN"/>
        </w:rPr>
        <w:t>（</w:t>
      </w:r>
      <w:r>
        <w:rPr>
          <w:rFonts w:hint="eastAsia" w:hAnsi="宋体" w:cs="宋体"/>
          <w:highlight w:val="none"/>
          <w:lang w:val="en-US" w:eastAsia="zh-CN"/>
        </w:rPr>
        <w:t>1</w:t>
      </w:r>
      <w:r>
        <w:rPr>
          <w:rFonts w:hint="eastAsia" w:hAnsi="宋体" w:cs="宋体"/>
          <w:highlight w:val="none"/>
          <w:lang w:eastAsia="zh-CN"/>
        </w:rPr>
        <w:t>）</w:t>
      </w:r>
      <w:r>
        <w:rPr>
          <w:rFonts w:hint="eastAsia" w:hAnsi="宋体" w:cs="宋体"/>
          <w:highlight w:val="none"/>
        </w:rPr>
        <w:t>受到刑事处罚</w:t>
      </w:r>
      <w:r>
        <w:rPr>
          <w:rFonts w:hint="eastAsia" w:hAnsi="宋体" w:cs="宋体"/>
          <w:highlight w:val="none"/>
          <w:lang w:val="en-US" w:eastAsia="zh-CN"/>
        </w:rPr>
        <w:t>；</w:t>
      </w:r>
    </w:p>
    <w:p w14:paraId="2B98C980">
      <w:pPr>
        <w:pStyle w:val="11"/>
        <w:adjustRightInd w:val="0"/>
        <w:snapToGrid w:val="0"/>
        <w:spacing w:line="480" w:lineRule="auto"/>
        <w:ind w:firstLine="420" w:firstLineChars="200"/>
        <w:rPr>
          <w:rFonts w:hint="eastAsia"/>
          <w:highlight w:val="none"/>
          <w:lang w:eastAsia="zh-CN"/>
        </w:rPr>
      </w:pPr>
      <w:r>
        <w:rPr>
          <w:rFonts w:hint="eastAsia"/>
          <w:highlight w:val="none"/>
          <w:lang w:eastAsia="zh-CN"/>
        </w:rPr>
        <w:t>（</w:t>
      </w:r>
      <w:r>
        <w:rPr>
          <w:rFonts w:hint="eastAsia"/>
          <w:highlight w:val="none"/>
          <w:lang w:val="en-US" w:eastAsia="zh-CN"/>
        </w:rPr>
        <w:t>2</w:t>
      </w:r>
      <w:r>
        <w:rPr>
          <w:rFonts w:hint="eastAsia"/>
          <w:highlight w:val="none"/>
          <w:lang w:eastAsia="zh-CN"/>
        </w:rPr>
        <w:t>）受到</w:t>
      </w:r>
      <w:r>
        <w:rPr>
          <w:rFonts w:hint="eastAsia"/>
          <w:highlight w:val="none"/>
          <w:lang w:val="en-US" w:eastAsia="zh-CN"/>
        </w:rPr>
        <w:t>200</w:t>
      </w:r>
      <w:r>
        <w:rPr>
          <w:rFonts w:hint="eastAsia"/>
          <w:highlight w:val="none"/>
          <w:lang w:eastAsia="zh-CN"/>
        </w:rPr>
        <w:t>万元以上的罚款、责令停产停业、在一至三年内禁止参加政府采购活动、暂扣或者吊销许可证、暂扣或者吊销执照的行政处罚。</w:t>
      </w:r>
    </w:p>
    <w:p w14:paraId="7ECCD11D">
      <w:pPr>
        <w:adjustRightInd w:val="0"/>
        <w:snapToGrid w:val="0"/>
        <w:spacing w:line="360" w:lineRule="auto"/>
        <w:ind w:right="24"/>
        <w:rPr>
          <w:rFonts w:hint="eastAsia" w:ascii="宋体" w:hAnsi="宋体" w:cs="宋体"/>
          <w:bCs/>
          <w:szCs w:val="21"/>
          <w:highlight w:val="none"/>
        </w:rPr>
      </w:pPr>
    </w:p>
    <w:p w14:paraId="2896A526">
      <w:pPr>
        <w:adjustRightInd w:val="0"/>
        <w:snapToGrid w:val="0"/>
        <w:spacing w:line="360" w:lineRule="auto"/>
        <w:ind w:right="24"/>
        <w:rPr>
          <w:rFonts w:ascii="宋体" w:hAnsi="宋体" w:cs="宋体"/>
          <w:szCs w:val="21"/>
          <w:highlight w:val="none"/>
        </w:rPr>
      </w:pPr>
      <w:r>
        <w:rPr>
          <w:rFonts w:hint="eastAsia" w:ascii="宋体" w:hAnsi="宋体" w:cs="宋体"/>
          <w:bCs/>
          <w:szCs w:val="21"/>
          <w:highlight w:val="none"/>
        </w:rPr>
        <w:t>附件1：</w:t>
      </w:r>
      <w:r>
        <w:rPr>
          <w:rFonts w:hint="eastAsia" w:ascii="宋体" w:hAnsi="宋体" w:cs="宋体"/>
          <w:szCs w:val="21"/>
          <w:highlight w:val="none"/>
        </w:rPr>
        <w:t>法定代表人身份证明(法定代表人参加磋商)</w:t>
      </w:r>
    </w:p>
    <w:p w14:paraId="592EAA3A">
      <w:pPr>
        <w:adjustRightInd w:val="0"/>
        <w:snapToGrid w:val="0"/>
        <w:spacing w:line="360" w:lineRule="auto"/>
        <w:ind w:right="24"/>
        <w:rPr>
          <w:rFonts w:ascii="宋体" w:hAnsi="宋体" w:cs="宋体"/>
          <w:szCs w:val="21"/>
          <w:highlight w:val="none"/>
        </w:rPr>
      </w:pPr>
      <w:r>
        <w:rPr>
          <w:rFonts w:hint="eastAsia" w:ascii="宋体" w:hAnsi="宋体" w:cs="宋体"/>
          <w:bCs/>
          <w:szCs w:val="21"/>
          <w:highlight w:val="none"/>
        </w:rPr>
        <w:t>附件2</w:t>
      </w:r>
      <w:r>
        <w:rPr>
          <w:rFonts w:hint="eastAsia" w:ascii="宋体" w:hAnsi="宋体" w:cs="宋体"/>
          <w:szCs w:val="21"/>
          <w:highlight w:val="none"/>
        </w:rPr>
        <w:t>：法定代表人授权书(委托代理人参加磋商)</w:t>
      </w:r>
    </w:p>
    <w:p w14:paraId="724C1C97">
      <w:pPr>
        <w:pStyle w:val="11"/>
        <w:adjustRightInd w:val="0"/>
        <w:snapToGrid w:val="0"/>
        <w:spacing w:line="360" w:lineRule="auto"/>
        <w:rPr>
          <w:rFonts w:hAnsi="宋体" w:cs="宋体"/>
          <w:highlight w:val="none"/>
        </w:rPr>
      </w:pPr>
    </w:p>
    <w:p w14:paraId="71866281">
      <w:pPr>
        <w:pStyle w:val="11"/>
        <w:adjustRightInd w:val="0"/>
        <w:snapToGrid w:val="0"/>
        <w:spacing w:line="360" w:lineRule="auto"/>
        <w:rPr>
          <w:rFonts w:hAnsi="宋体" w:cs="宋体"/>
          <w:highlight w:val="none"/>
        </w:rPr>
      </w:pPr>
    </w:p>
    <w:p w14:paraId="024658FE">
      <w:pPr>
        <w:pStyle w:val="11"/>
        <w:adjustRightInd w:val="0"/>
        <w:snapToGrid w:val="0"/>
        <w:spacing w:line="360" w:lineRule="auto"/>
        <w:rPr>
          <w:rFonts w:hint="eastAsia" w:hAnsi="宋体" w:cs="宋体"/>
          <w:highlight w:val="none"/>
        </w:rPr>
      </w:pPr>
    </w:p>
    <w:p w14:paraId="21E8D7CA">
      <w:pPr>
        <w:pStyle w:val="11"/>
        <w:adjustRightInd w:val="0"/>
        <w:snapToGrid w:val="0"/>
        <w:spacing w:line="360" w:lineRule="auto"/>
        <w:rPr>
          <w:rFonts w:hAnsi="宋体" w:cs="宋体"/>
          <w:highlight w:val="none"/>
        </w:rPr>
      </w:pPr>
      <w:r>
        <w:rPr>
          <w:rFonts w:hint="eastAsia" w:hAnsi="宋体" w:cs="宋体"/>
          <w:highlight w:val="none"/>
        </w:rPr>
        <w:t>供应商名称(盖单位章)：</w:t>
      </w:r>
    </w:p>
    <w:p w14:paraId="0A0101CE">
      <w:pPr>
        <w:adjustRightInd w:val="0"/>
        <w:snapToGrid w:val="0"/>
        <w:spacing w:line="360" w:lineRule="auto"/>
        <w:rPr>
          <w:rFonts w:ascii="宋体" w:hAnsi="宋体" w:cs="宋体"/>
          <w:szCs w:val="21"/>
          <w:highlight w:val="none"/>
        </w:rPr>
      </w:pPr>
      <w:r>
        <w:rPr>
          <w:rFonts w:hint="eastAsia" w:ascii="宋体" w:hAnsi="宋体" w:cs="宋体"/>
          <w:szCs w:val="21"/>
          <w:highlight w:val="none"/>
        </w:rPr>
        <w:t>法定代表人或其委托代理人 (签字)：</w:t>
      </w:r>
      <w:r>
        <w:rPr>
          <w:rFonts w:hint="eastAsia" w:ascii="宋体" w:hAnsi="宋体" w:cs="宋体"/>
          <w:szCs w:val="21"/>
          <w:highlight w:val="none"/>
          <w:u w:val="single"/>
        </w:rPr>
        <w:t xml:space="preserve">            </w:t>
      </w:r>
    </w:p>
    <w:p w14:paraId="22F5751E">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032023DB">
      <w:pPr>
        <w:pStyle w:val="26"/>
        <w:rPr>
          <w:rFonts w:hint="eastAsia" w:ascii="宋体" w:hAnsi="宋体" w:cs="宋体"/>
          <w:szCs w:val="21"/>
          <w:highlight w:val="none"/>
        </w:rPr>
      </w:pPr>
    </w:p>
    <w:p w14:paraId="62B1951B">
      <w:pPr>
        <w:pStyle w:val="26"/>
        <w:rPr>
          <w:rFonts w:hint="eastAsia" w:ascii="宋体" w:hAnsi="宋体" w:cs="宋体"/>
          <w:szCs w:val="21"/>
          <w:highlight w:val="none"/>
        </w:rPr>
      </w:pPr>
    </w:p>
    <w:p w14:paraId="48FF4D16">
      <w:pPr>
        <w:pStyle w:val="26"/>
        <w:rPr>
          <w:rFonts w:hint="eastAsia" w:ascii="宋体" w:hAnsi="宋体" w:cs="宋体"/>
          <w:szCs w:val="21"/>
          <w:highlight w:val="none"/>
        </w:rPr>
      </w:pPr>
    </w:p>
    <w:p w14:paraId="30B1EE75">
      <w:pPr>
        <w:pStyle w:val="26"/>
        <w:rPr>
          <w:rFonts w:hint="eastAsia" w:ascii="宋体" w:hAnsi="宋体" w:cs="宋体"/>
          <w:szCs w:val="21"/>
          <w:highlight w:val="none"/>
        </w:rPr>
      </w:pPr>
    </w:p>
    <w:p w14:paraId="26F02245">
      <w:pPr>
        <w:pStyle w:val="26"/>
        <w:rPr>
          <w:rFonts w:hint="eastAsia" w:ascii="宋体" w:hAnsi="宋体" w:cs="宋体"/>
          <w:szCs w:val="21"/>
          <w:highlight w:val="none"/>
        </w:rPr>
      </w:pPr>
    </w:p>
    <w:p w14:paraId="3DACD13B">
      <w:pPr>
        <w:pStyle w:val="26"/>
        <w:rPr>
          <w:rFonts w:hint="eastAsia" w:ascii="宋体" w:hAnsi="宋体" w:cs="宋体"/>
          <w:szCs w:val="21"/>
          <w:highlight w:val="none"/>
        </w:rPr>
      </w:pPr>
    </w:p>
    <w:p w14:paraId="195A1680">
      <w:pPr>
        <w:pStyle w:val="26"/>
        <w:rPr>
          <w:rFonts w:hint="eastAsia" w:ascii="宋体" w:hAnsi="宋体" w:cs="宋体"/>
          <w:szCs w:val="21"/>
          <w:highlight w:val="none"/>
        </w:rPr>
      </w:pPr>
    </w:p>
    <w:p w14:paraId="458976B4">
      <w:pPr>
        <w:pStyle w:val="26"/>
        <w:rPr>
          <w:rFonts w:hint="eastAsia" w:ascii="宋体" w:hAnsi="宋体" w:cs="宋体"/>
          <w:szCs w:val="21"/>
          <w:highlight w:val="none"/>
        </w:rPr>
      </w:pPr>
    </w:p>
    <w:p w14:paraId="51C72A39">
      <w:pPr>
        <w:pStyle w:val="26"/>
        <w:rPr>
          <w:rFonts w:hint="eastAsia" w:ascii="宋体" w:hAnsi="宋体" w:cs="宋体"/>
          <w:szCs w:val="21"/>
          <w:highlight w:val="none"/>
        </w:rPr>
      </w:pPr>
    </w:p>
    <w:p w14:paraId="2D08C923">
      <w:pPr>
        <w:pStyle w:val="26"/>
        <w:rPr>
          <w:rFonts w:hint="eastAsia" w:ascii="宋体" w:hAnsi="宋体" w:cs="宋体"/>
          <w:szCs w:val="21"/>
          <w:highlight w:val="none"/>
        </w:rPr>
      </w:pPr>
    </w:p>
    <w:p w14:paraId="7555299B">
      <w:pPr>
        <w:pStyle w:val="26"/>
        <w:rPr>
          <w:rFonts w:hint="eastAsia" w:ascii="宋体" w:hAnsi="宋体" w:cs="宋体"/>
          <w:szCs w:val="21"/>
          <w:highlight w:val="none"/>
        </w:rPr>
      </w:pPr>
    </w:p>
    <w:p w14:paraId="34CFE947">
      <w:pPr>
        <w:pStyle w:val="26"/>
        <w:rPr>
          <w:rFonts w:hint="eastAsia" w:ascii="宋体" w:hAnsi="宋体" w:cs="宋体"/>
          <w:szCs w:val="21"/>
          <w:highlight w:val="none"/>
        </w:rPr>
      </w:pPr>
    </w:p>
    <w:p w14:paraId="084AE009">
      <w:pPr>
        <w:pStyle w:val="26"/>
        <w:rPr>
          <w:rFonts w:hint="eastAsia" w:ascii="宋体" w:hAnsi="宋体" w:cs="宋体"/>
          <w:szCs w:val="21"/>
          <w:highlight w:val="none"/>
        </w:rPr>
      </w:pPr>
    </w:p>
    <w:p w14:paraId="0EE44ED7">
      <w:pPr>
        <w:pStyle w:val="26"/>
        <w:rPr>
          <w:rFonts w:hint="eastAsia" w:ascii="宋体" w:hAnsi="宋体" w:cs="宋体"/>
          <w:szCs w:val="21"/>
          <w:highlight w:val="none"/>
        </w:rPr>
      </w:pPr>
    </w:p>
    <w:p w14:paraId="311B0649">
      <w:pPr>
        <w:pStyle w:val="26"/>
        <w:rPr>
          <w:rFonts w:hint="eastAsia" w:ascii="宋体" w:hAnsi="宋体" w:cs="宋体"/>
          <w:szCs w:val="21"/>
          <w:highlight w:val="none"/>
        </w:rPr>
      </w:pPr>
    </w:p>
    <w:p w14:paraId="688DFEED">
      <w:pPr>
        <w:pStyle w:val="26"/>
        <w:rPr>
          <w:rFonts w:hint="eastAsia" w:ascii="宋体" w:hAnsi="宋体" w:cs="宋体"/>
          <w:szCs w:val="21"/>
          <w:highlight w:val="none"/>
        </w:rPr>
      </w:pPr>
    </w:p>
    <w:p w14:paraId="7492416C">
      <w:pPr>
        <w:pStyle w:val="26"/>
        <w:rPr>
          <w:rFonts w:hint="eastAsia" w:ascii="宋体" w:hAnsi="宋体" w:cs="宋体"/>
          <w:szCs w:val="21"/>
          <w:highlight w:val="none"/>
        </w:rPr>
      </w:pPr>
    </w:p>
    <w:p w14:paraId="434FA0C6">
      <w:pPr>
        <w:pStyle w:val="26"/>
        <w:rPr>
          <w:rFonts w:hint="eastAsia" w:ascii="宋体" w:hAnsi="宋体" w:cs="宋体"/>
          <w:szCs w:val="21"/>
          <w:highlight w:val="none"/>
        </w:rPr>
      </w:pPr>
    </w:p>
    <w:p w14:paraId="4B5B493F">
      <w:pPr>
        <w:pStyle w:val="26"/>
        <w:rPr>
          <w:rFonts w:hint="eastAsia" w:ascii="宋体" w:hAnsi="宋体" w:cs="宋体"/>
          <w:szCs w:val="21"/>
          <w:highlight w:val="none"/>
        </w:rPr>
      </w:pPr>
    </w:p>
    <w:p w14:paraId="219E673A">
      <w:pPr>
        <w:pStyle w:val="26"/>
        <w:rPr>
          <w:rFonts w:hint="eastAsia" w:ascii="宋体" w:hAnsi="宋体" w:cs="宋体"/>
          <w:szCs w:val="21"/>
          <w:highlight w:val="none"/>
        </w:rPr>
      </w:pPr>
    </w:p>
    <w:p w14:paraId="4CE1BE83">
      <w:pPr>
        <w:adjustRightInd w:val="0"/>
        <w:snapToGrid w:val="0"/>
        <w:spacing w:line="360" w:lineRule="auto"/>
        <w:ind w:right="24"/>
        <w:rPr>
          <w:rFonts w:ascii="宋体" w:hAnsi="宋体" w:cs="宋体"/>
          <w:bCs/>
          <w:sz w:val="28"/>
          <w:szCs w:val="28"/>
          <w:highlight w:val="none"/>
        </w:rPr>
      </w:pPr>
    </w:p>
    <w:p w14:paraId="503D7405">
      <w:pPr>
        <w:adjustRightInd w:val="0"/>
        <w:snapToGrid w:val="0"/>
        <w:spacing w:line="360" w:lineRule="auto"/>
        <w:ind w:right="24"/>
        <w:rPr>
          <w:rFonts w:ascii="宋体" w:hAnsi="宋体" w:cs="宋体"/>
          <w:bCs/>
          <w:sz w:val="28"/>
          <w:szCs w:val="28"/>
          <w:highlight w:val="none"/>
        </w:rPr>
      </w:pPr>
    </w:p>
    <w:p w14:paraId="1D0E80E5">
      <w:pPr>
        <w:adjustRightInd w:val="0"/>
        <w:snapToGrid w:val="0"/>
        <w:spacing w:line="360" w:lineRule="auto"/>
        <w:ind w:right="24"/>
        <w:rPr>
          <w:rFonts w:ascii="宋体" w:hAnsi="宋体" w:cs="宋体"/>
          <w:bCs/>
          <w:sz w:val="28"/>
          <w:szCs w:val="28"/>
          <w:highlight w:val="none"/>
        </w:rPr>
      </w:pPr>
    </w:p>
    <w:p w14:paraId="0D724D22">
      <w:pPr>
        <w:adjustRightInd w:val="0"/>
        <w:snapToGrid w:val="0"/>
        <w:spacing w:line="360" w:lineRule="auto"/>
        <w:ind w:right="24"/>
        <w:rPr>
          <w:rFonts w:ascii="宋体" w:hAnsi="宋体" w:cs="宋体"/>
          <w:bCs/>
          <w:sz w:val="28"/>
          <w:szCs w:val="28"/>
          <w:highlight w:val="none"/>
        </w:rPr>
      </w:pPr>
    </w:p>
    <w:p w14:paraId="754B1523">
      <w:pPr>
        <w:adjustRightInd w:val="0"/>
        <w:snapToGrid w:val="0"/>
        <w:spacing w:line="360" w:lineRule="auto"/>
        <w:ind w:right="24"/>
        <w:rPr>
          <w:rFonts w:ascii="宋体" w:hAnsi="宋体" w:cs="宋体"/>
          <w:bCs/>
          <w:sz w:val="28"/>
          <w:szCs w:val="28"/>
          <w:highlight w:val="none"/>
        </w:rPr>
      </w:pPr>
    </w:p>
    <w:p w14:paraId="13043ACF">
      <w:pPr>
        <w:adjustRightInd w:val="0"/>
        <w:snapToGrid w:val="0"/>
        <w:spacing w:line="360" w:lineRule="auto"/>
        <w:ind w:right="24"/>
        <w:rPr>
          <w:rFonts w:ascii="宋体" w:hAnsi="宋体" w:cs="宋体"/>
          <w:bCs/>
          <w:sz w:val="28"/>
          <w:szCs w:val="28"/>
          <w:highlight w:val="none"/>
        </w:rPr>
      </w:pPr>
    </w:p>
    <w:p w14:paraId="22871FEF">
      <w:pPr>
        <w:adjustRightInd w:val="0"/>
        <w:snapToGrid w:val="0"/>
        <w:spacing w:line="360" w:lineRule="auto"/>
        <w:ind w:right="24"/>
        <w:rPr>
          <w:rFonts w:ascii="宋体" w:hAnsi="宋体" w:cs="宋体"/>
          <w:bCs/>
          <w:sz w:val="24"/>
          <w:highlight w:val="none"/>
        </w:rPr>
      </w:pPr>
      <w:r>
        <w:rPr>
          <w:rFonts w:hint="eastAsia" w:ascii="宋体" w:hAnsi="宋体" w:cs="宋体"/>
          <w:bCs/>
          <w:sz w:val="24"/>
          <w:highlight w:val="none"/>
        </w:rPr>
        <w:t>附件1：</w:t>
      </w:r>
    </w:p>
    <w:p w14:paraId="3C12CD64">
      <w:pPr>
        <w:adjustRightInd w:val="0"/>
        <w:snapToGrid w:val="0"/>
        <w:spacing w:line="360" w:lineRule="auto"/>
        <w:ind w:right="24"/>
        <w:jc w:val="center"/>
        <w:rPr>
          <w:rFonts w:ascii="宋体" w:hAnsi="宋体" w:cs="宋体"/>
          <w:b/>
          <w:sz w:val="28"/>
          <w:szCs w:val="28"/>
          <w:highlight w:val="none"/>
        </w:rPr>
      </w:pPr>
      <w:r>
        <w:rPr>
          <w:rFonts w:hint="eastAsia" w:ascii="宋体" w:hAnsi="宋体" w:cs="宋体"/>
          <w:b/>
          <w:sz w:val="28"/>
          <w:szCs w:val="28"/>
          <w:highlight w:val="none"/>
        </w:rPr>
        <w:t>法定代表人身份证明(法定代表人参加磋商)</w:t>
      </w:r>
    </w:p>
    <w:p w14:paraId="699AA070">
      <w:pPr>
        <w:snapToGrid w:val="0"/>
        <w:spacing w:line="480" w:lineRule="auto"/>
        <w:rPr>
          <w:rFonts w:ascii="宋体" w:hAnsi="宋体" w:cs="宋体"/>
          <w:szCs w:val="21"/>
          <w:highlight w:val="none"/>
        </w:rPr>
      </w:pPr>
    </w:p>
    <w:p w14:paraId="00335849">
      <w:pPr>
        <w:autoSpaceDE w:val="0"/>
        <w:autoSpaceDN w:val="0"/>
        <w:adjustRightInd w:val="0"/>
        <w:snapToGrid w:val="0"/>
        <w:spacing w:before="158" w:beforeLines="50" w:line="360" w:lineRule="auto"/>
        <w:jc w:val="left"/>
        <w:rPr>
          <w:rFonts w:ascii="宋体" w:hAnsi="宋体" w:cs="宋体"/>
          <w:kern w:val="0"/>
          <w:szCs w:val="21"/>
          <w:highlight w:val="none"/>
        </w:rPr>
      </w:pPr>
      <w:r>
        <w:rPr>
          <w:rFonts w:hint="eastAsia" w:ascii="宋体" w:hAnsi="宋体" w:cs="宋体"/>
          <w:szCs w:val="21"/>
          <w:highlight w:val="none"/>
        </w:rPr>
        <w:t>供应商</w:t>
      </w:r>
      <w:r>
        <w:rPr>
          <w:rFonts w:hint="eastAsia" w:ascii="宋体" w:hAnsi="宋体" w:cs="宋体"/>
          <w:kern w:val="0"/>
          <w:szCs w:val="21"/>
          <w:highlight w:val="none"/>
        </w:rPr>
        <w:t>名称：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p>
    <w:p w14:paraId="40EFE1C1">
      <w:pPr>
        <w:autoSpaceDE w:val="0"/>
        <w:autoSpaceDN w:val="0"/>
        <w:adjustRightInd w:val="0"/>
        <w:snapToGrid w:val="0"/>
        <w:spacing w:before="158" w:beforeLines="50" w:line="360" w:lineRule="auto"/>
        <w:jc w:val="left"/>
        <w:rPr>
          <w:rFonts w:ascii="宋体" w:hAnsi="宋体" w:cs="宋体"/>
          <w:kern w:val="0"/>
          <w:szCs w:val="21"/>
          <w:highlight w:val="none"/>
        </w:rPr>
      </w:pPr>
      <w:r>
        <w:rPr>
          <w:rFonts w:hint="eastAsia" w:ascii="宋体" w:hAnsi="宋体" w:cs="宋体"/>
          <w:kern w:val="0"/>
          <w:szCs w:val="21"/>
          <w:highlight w:val="none"/>
        </w:rPr>
        <w:t>注册号：</w:t>
      </w:r>
      <w:r>
        <w:rPr>
          <w:rFonts w:hint="eastAsia" w:ascii="宋体" w:hAnsi="宋体" w:cs="宋体"/>
          <w:kern w:val="0"/>
          <w:szCs w:val="21"/>
          <w:highlight w:val="none"/>
          <w:u w:val="single"/>
        </w:rPr>
        <w:t xml:space="preserve">                  </w:t>
      </w:r>
    </w:p>
    <w:p w14:paraId="566B1E0E">
      <w:pPr>
        <w:autoSpaceDE w:val="0"/>
        <w:autoSpaceDN w:val="0"/>
        <w:adjustRightInd w:val="0"/>
        <w:snapToGrid w:val="0"/>
        <w:spacing w:before="158" w:beforeLines="50" w:line="360" w:lineRule="auto"/>
        <w:jc w:val="left"/>
        <w:rPr>
          <w:rFonts w:ascii="宋体" w:hAnsi="宋体" w:cs="宋体"/>
          <w:kern w:val="0"/>
          <w:szCs w:val="21"/>
          <w:highlight w:val="none"/>
        </w:rPr>
      </w:pPr>
      <w:r>
        <w:rPr>
          <w:rFonts w:hint="eastAsia" w:ascii="宋体" w:hAnsi="宋体" w:cs="宋体"/>
          <w:kern w:val="0"/>
          <w:szCs w:val="21"/>
          <w:highlight w:val="none"/>
        </w:rPr>
        <w:t>注册地址：</w:t>
      </w:r>
      <w:r>
        <w:rPr>
          <w:rFonts w:hint="eastAsia" w:ascii="宋体" w:hAnsi="宋体" w:cs="宋体"/>
          <w:kern w:val="0"/>
          <w:szCs w:val="21"/>
          <w:highlight w:val="none"/>
          <w:u w:val="single"/>
        </w:rPr>
        <w:t xml:space="preserve">                                    </w:t>
      </w:r>
    </w:p>
    <w:p w14:paraId="5648185C">
      <w:pPr>
        <w:autoSpaceDE w:val="0"/>
        <w:autoSpaceDN w:val="0"/>
        <w:adjustRightInd w:val="0"/>
        <w:snapToGrid w:val="0"/>
        <w:spacing w:before="158" w:beforeLines="50" w:line="360" w:lineRule="auto"/>
        <w:jc w:val="left"/>
        <w:rPr>
          <w:rFonts w:ascii="宋体" w:hAnsi="宋体" w:cs="宋体"/>
          <w:kern w:val="0"/>
          <w:szCs w:val="21"/>
          <w:highlight w:val="none"/>
        </w:rPr>
      </w:pPr>
      <w:r>
        <w:rPr>
          <w:rFonts w:hint="eastAsia" w:ascii="宋体" w:hAnsi="宋体" w:cs="宋体"/>
          <w:kern w:val="0"/>
          <w:szCs w:val="21"/>
          <w:highlight w:val="none"/>
        </w:rPr>
        <w:t xml:space="preserve">成立时间：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年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月</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日</w:t>
      </w:r>
    </w:p>
    <w:p w14:paraId="526F0EBB">
      <w:pPr>
        <w:autoSpaceDE w:val="0"/>
        <w:autoSpaceDN w:val="0"/>
        <w:adjustRightInd w:val="0"/>
        <w:snapToGrid w:val="0"/>
        <w:spacing w:before="158" w:beforeLines="50" w:line="360" w:lineRule="auto"/>
        <w:jc w:val="left"/>
        <w:rPr>
          <w:rFonts w:ascii="宋体" w:hAnsi="宋体" w:cs="宋体"/>
          <w:kern w:val="0"/>
          <w:szCs w:val="21"/>
          <w:highlight w:val="none"/>
          <w:u w:val="single"/>
        </w:rPr>
      </w:pPr>
      <w:r>
        <w:rPr>
          <w:rFonts w:hint="eastAsia" w:ascii="宋体" w:hAnsi="宋体" w:cs="宋体"/>
          <w:kern w:val="0"/>
          <w:szCs w:val="21"/>
          <w:highlight w:val="none"/>
        </w:rPr>
        <w:t>经营期限：</w:t>
      </w:r>
      <w:r>
        <w:rPr>
          <w:rFonts w:hint="eastAsia" w:ascii="宋体" w:hAnsi="宋体" w:cs="宋体"/>
          <w:kern w:val="0"/>
          <w:szCs w:val="21"/>
          <w:highlight w:val="none"/>
          <w:u w:val="single"/>
        </w:rPr>
        <w:t xml:space="preserve">                  </w:t>
      </w:r>
    </w:p>
    <w:p w14:paraId="1AF3DF3C">
      <w:pPr>
        <w:autoSpaceDE w:val="0"/>
        <w:autoSpaceDN w:val="0"/>
        <w:adjustRightInd w:val="0"/>
        <w:snapToGrid w:val="0"/>
        <w:spacing w:before="158" w:beforeLines="50" w:line="360" w:lineRule="auto"/>
        <w:jc w:val="left"/>
        <w:rPr>
          <w:rFonts w:ascii="宋体" w:hAnsi="宋体" w:cs="宋体"/>
          <w:kern w:val="0"/>
          <w:szCs w:val="21"/>
          <w:highlight w:val="none"/>
          <w:u w:val="single"/>
        </w:rPr>
      </w:pPr>
      <w:r>
        <w:rPr>
          <w:rFonts w:hint="eastAsia" w:ascii="宋体" w:hAnsi="宋体" w:cs="宋体"/>
          <w:kern w:val="0"/>
          <w:szCs w:val="21"/>
          <w:highlight w:val="none"/>
        </w:rPr>
        <w:t>经营范围：主营：</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；兼营：</w:t>
      </w:r>
      <w:r>
        <w:rPr>
          <w:rFonts w:hint="eastAsia" w:ascii="宋体" w:hAnsi="宋体" w:cs="宋体"/>
          <w:kern w:val="0"/>
          <w:szCs w:val="21"/>
          <w:highlight w:val="none"/>
          <w:u w:val="single"/>
        </w:rPr>
        <w:t xml:space="preserve">              </w:t>
      </w:r>
    </w:p>
    <w:p w14:paraId="7E9A0CB8">
      <w:pPr>
        <w:autoSpaceDE w:val="0"/>
        <w:autoSpaceDN w:val="0"/>
        <w:adjustRightInd w:val="0"/>
        <w:snapToGrid w:val="0"/>
        <w:spacing w:before="158" w:beforeLines="50" w:line="360" w:lineRule="auto"/>
        <w:jc w:val="left"/>
        <w:rPr>
          <w:rFonts w:ascii="宋体" w:hAnsi="宋体" w:cs="宋体"/>
          <w:kern w:val="0"/>
          <w:szCs w:val="21"/>
          <w:highlight w:val="none"/>
        </w:rPr>
      </w:pPr>
      <w:r>
        <w:rPr>
          <w:rFonts w:hint="eastAsia" w:ascii="宋体" w:hAnsi="宋体" w:cs="宋体"/>
          <w:kern w:val="0"/>
          <w:szCs w:val="21"/>
          <w:highlight w:val="none"/>
        </w:rPr>
        <w:t>姓名：</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性别：</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年龄：</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szCs w:val="21"/>
          <w:highlight w:val="none"/>
        </w:rPr>
        <w:t>供应商</w:t>
      </w:r>
      <w:r>
        <w:rPr>
          <w:rFonts w:hint="eastAsia" w:ascii="宋体" w:hAnsi="宋体" w:cs="宋体"/>
          <w:kern w:val="0"/>
          <w:szCs w:val="21"/>
          <w:highlight w:val="none"/>
        </w:rPr>
        <w:t>名称）的法定代表人。</w:t>
      </w:r>
    </w:p>
    <w:p w14:paraId="7088BACC">
      <w:pPr>
        <w:autoSpaceDE w:val="0"/>
        <w:autoSpaceDN w:val="0"/>
        <w:adjustRightInd w:val="0"/>
        <w:snapToGrid w:val="0"/>
        <w:spacing w:before="158" w:beforeLines="50" w:line="360" w:lineRule="auto"/>
        <w:jc w:val="left"/>
        <w:rPr>
          <w:rFonts w:ascii="宋体" w:hAnsi="宋体" w:cs="宋体"/>
          <w:kern w:val="0"/>
          <w:szCs w:val="21"/>
          <w:highlight w:val="none"/>
        </w:rPr>
      </w:pPr>
      <w:r>
        <w:rPr>
          <w:rFonts w:hint="eastAsia" w:ascii="宋体" w:hAnsi="宋体" w:cs="宋体"/>
          <w:kern w:val="0"/>
          <w:szCs w:val="21"/>
          <w:highlight w:val="none"/>
        </w:rPr>
        <w:t>特此证明。</w:t>
      </w:r>
    </w:p>
    <w:p w14:paraId="6F4E2DFE">
      <w:pPr>
        <w:autoSpaceDE w:val="0"/>
        <w:autoSpaceDN w:val="0"/>
        <w:adjustRightInd w:val="0"/>
        <w:snapToGrid w:val="0"/>
        <w:spacing w:before="158" w:beforeLines="50" w:line="360" w:lineRule="auto"/>
        <w:jc w:val="left"/>
        <w:rPr>
          <w:rFonts w:ascii="宋体" w:hAnsi="宋体" w:cs="宋体"/>
          <w:kern w:val="0"/>
          <w:szCs w:val="21"/>
          <w:highlight w:val="none"/>
        </w:rPr>
      </w:pPr>
      <w:r>
        <w:rPr>
          <w:rFonts w:hint="eastAsia" w:ascii="宋体" w:hAnsi="宋体" w:cs="宋体"/>
          <w:szCs w:val="21"/>
          <w:highlight w:val="none"/>
        </w:rPr>
        <w:t>附：法定代表人身份证复印件</w:t>
      </w:r>
    </w:p>
    <w:p w14:paraId="567EA444">
      <w:pPr>
        <w:snapToGrid w:val="0"/>
        <w:spacing w:line="480" w:lineRule="auto"/>
        <w:rPr>
          <w:rFonts w:ascii="宋体" w:hAnsi="宋体" w:cs="宋体"/>
          <w:szCs w:val="21"/>
          <w:highlight w:val="none"/>
        </w:rPr>
      </w:pPr>
    </w:p>
    <w:p w14:paraId="0EF4A030">
      <w:pPr>
        <w:snapToGrid w:val="0"/>
        <w:rPr>
          <w:rFonts w:ascii="宋体" w:hAnsi="宋体" w:cs="宋体"/>
          <w:szCs w:val="21"/>
          <w:highlight w:val="none"/>
        </w:rPr>
      </w:pPr>
    </w:p>
    <w:p w14:paraId="3556BB4A">
      <w:pPr>
        <w:snapToGrid w:val="0"/>
        <w:rPr>
          <w:rFonts w:ascii="宋体" w:hAnsi="宋体" w:cs="宋体"/>
          <w:szCs w:val="21"/>
          <w:highlight w:val="none"/>
        </w:rPr>
      </w:pPr>
    </w:p>
    <w:p w14:paraId="34A12F58">
      <w:pPr>
        <w:snapToGrid w:val="0"/>
        <w:rPr>
          <w:rFonts w:ascii="宋体" w:hAnsi="宋体" w:cs="宋体"/>
          <w:szCs w:val="21"/>
          <w:highlight w:val="none"/>
        </w:rPr>
      </w:pPr>
    </w:p>
    <w:p w14:paraId="3B058DD8">
      <w:pPr>
        <w:snapToGrid w:val="0"/>
        <w:rPr>
          <w:rFonts w:ascii="宋体" w:hAnsi="宋体" w:cs="宋体"/>
          <w:szCs w:val="21"/>
          <w:highlight w:val="none"/>
        </w:rPr>
      </w:pPr>
    </w:p>
    <w:p w14:paraId="11BB2520">
      <w:pPr>
        <w:snapToGrid w:val="0"/>
        <w:rPr>
          <w:rFonts w:ascii="宋体" w:hAnsi="宋体" w:cs="宋体"/>
          <w:szCs w:val="21"/>
          <w:highlight w:val="none"/>
        </w:rPr>
      </w:pPr>
    </w:p>
    <w:p w14:paraId="641A95EE">
      <w:pPr>
        <w:snapToGrid w:val="0"/>
        <w:rPr>
          <w:rFonts w:ascii="宋体" w:hAnsi="宋体" w:cs="宋体"/>
          <w:szCs w:val="21"/>
          <w:highlight w:val="none"/>
        </w:rPr>
      </w:pPr>
    </w:p>
    <w:p w14:paraId="2939E029">
      <w:pPr>
        <w:snapToGrid w:val="0"/>
        <w:rPr>
          <w:rFonts w:ascii="宋体" w:hAnsi="宋体" w:cs="宋体"/>
          <w:szCs w:val="21"/>
          <w:highlight w:val="none"/>
        </w:rPr>
      </w:pPr>
    </w:p>
    <w:p w14:paraId="79F7FA4C">
      <w:pPr>
        <w:snapToGrid w:val="0"/>
        <w:rPr>
          <w:rFonts w:ascii="宋体" w:hAnsi="宋体" w:cs="宋体"/>
          <w:szCs w:val="21"/>
          <w:highlight w:val="none"/>
        </w:rPr>
      </w:pPr>
    </w:p>
    <w:p w14:paraId="327BB3F0">
      <w:pPr>
        <w:snapToGrid w:val="0"/>
        <w:rPr>
          <w:rFonts w:ascii="宋体" w:hAnsi="宋体" w:cs="宋体"/>
          <w:szCs w:val="21"/>
          <w:highlight w:val="none"/>
        </w:rPr>
      </w:pPr>
    </w:p>
    <w:p w14:paraId="3A31486F">
      <w:pPr>
        <w:snapToGrid w:val="0"/>
        <w:rPr>
          <w:rFonts w:ascii="宋体" w:hAnsi="宋体" w:cs="宋体"/>
          <w:szCs w:val="21"/>
          <w:highlight w:val="none"/>
        </w:rPr>
      </w:pPr>
    </w:p>
    <w:p w14:paraId="4DE3B1C3">
      <w:pPr>
        <w:adjustRightInd w:val="0"/>
        <w:snapToGrid w:val="0"/>
        <w:spacing w:line="360" w:lineRule="auto"/>
        <w:rPr>
          <w:rFonts w:ascii="宋体" w:hAnsi="宋体" w:cs="宋体"/>
          <w:szCs w:val="21"/>
          <w:highlight w:val="none"/>
        </w:rPr>
      </w:pPr>
    </w:p>
    <w:p w14:paraId="3EE9CF05">
      <w:pPr>
        <w:adjustRightInd w:val="0"/>
        <w:snapToGrid w:val="0"/>
        <w:spacing w:line="360" w:lineRule="auto"/>
        <w:ind w:right="420"/>
        <w:rPr>
          <w:rFonts w:ascii="宋体" w:hAnsi="宋体" w:cs="宋体"/>
          <w:szCs w:val="21"/>
          <w:highlight w:val="none"/>
        </w:rPr>
      </w:pPr>
      <w:r>
        <w:rPr>
          <w:rFonts w:hint="eastAsia" w:ascii="宋体" w:hAnsi="宋体" w:cs="宋体"/>
          <w:szCs w:val="21"/>
          <w:highlight w:val="none"/>
        </w:rPr>
        <w:t>供应商名称（盖单位章）：</w:t>
      </w:r>
    </w:p>
    <w:p w14:paraId="75146CFB">
      <w:pPr>
        <w:adjustRightInd w:val="0"/>
        <w:snapToGrid w:val="0"/>
        <w:spacing w:line="360" w:lineRule="auto"/>
        <w:ind w:right="420"/>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 xml:space="preserve">日      </w:t>
      </w:r>
    </w:p>
    <w:p w14:paraId="16688F5E">
      <w:pPr>
        <w:adjustRightInd w:val="0"/>
        <w:snapToGrid w:val="0"/>
        <w:spacing w:before="158" w:beforeLines="50" w:line="360" w:lineRule="auto"/>
        <w:rPr>
          <w:rFonts w:ascii="宋体" w:hAnsi="宋体" w:cs="宋体"/>
          <w:szCs w:val="21"/>
          <w:highlight w:val="none"/>
        </w:rPr>
      </w:pPr>
    </w:p>
    <w:p w14:paraId="6B1B6E33">
      <w:pPr>
        <w:adjustRightInd w:val="0"/>
        <w:snapToGrid w:val="0"/>
        <w:spacing w:before="158" w:beforeLines="50" w:line="360" w:lineRule="auto"/>
        <w:rPr>
          <w:rFonts w:ascii="宋体" w:hAnsi="宋体" w:cs="宋体"/>
          <w:szCs w:val="21"/>
          <w:highlight w:val="none"/>
        </w:rPr>
      </w:pPr>
    </w:p>
    <w:p w14:paraId="25439AB5">
      <w:pPr>
        <w:adjustRightInd w:val="0"/>
        <w:snapToGrid w:val="0"/>
        <w:spacing w:before="158" w:beforeLines="50" w:line="360" w:lineRule="auto"/>
        <w:rPr>
          <w:rFonts w:ascii="宋体" w:hAnsi="宋体" w:cs="宋体"/>
          <w:sz w:val="24"/>
          <w:highlight w:val="none"/>
        </w:rPr>
      </w:pPr>
      <w:r>
        <w:rPr>
          <w:rFonts w:hint="eastAsia" w:ascii="宋体" w:hAnsi="宋体" w:cs="宋体"/>
          <w:szCs w:val="21"/>
          <w:highlight w:val="none"/>
        </w:rPr>
        <w:br w:type="page"/>
      </w:r>
      <w:r>
        <w:rPr>
          <w:rFonts w:hint="eastAsia" w:ascii="宋体" w:hAnsi="宋体" w:cs="宋体"/>
          <w:bCs/>
          <w:sz w:val="24"/>
          <w:highlight w:val="none"/>
        </w:rPr>
        <w:t>附件2</w:t>
      </w:r>
      <w:r>
        <w:rPr>
          <w:rFonts w:hint="eastAsia" w:ascii="宋体" w:hAnsi="宋体" w:cs="宋体"/>
          <w:sz w:val="24"/>
          <w:highlight w:val="none"/>
        </w:rPr>
        <w:t>：</w:t>
      </w:r>
    </w:p>
    <w:p w14:paraId="517EE67B">
      <w:pPr>
        <w:adjustRightInd w:val="0"/>
        <w:snapToGrid w:val="0"/>
        <w:spacing w:line="360" w:lineRule="auto"/>
        <w:ind w:right="24"/>
        <w:jc w:val="center"/>
        <w:rPr>
          <w:rFonts w:ascii="宋体" w:hAnsi="宋体" w:cs="宋体"/>
          <w:b/>
          <w:sz w:val="28"/>
          <w:szCs w:val="28"/>
          <w:highlight w:val="none"/>
        </w:rPr>
      </w:pPr>
      <w:r>
        <w:rPr>
          <w:rFonts w:hint="eastAsia" w:ascii="宋体" w:hAnsi="宋体" w:cs="宋体"/>
          <w:b/>
          <w:sz w:val="28"/>
          <w:szCs w:val="28"/>
          <w:highlight w:val="none"/>
        </w:rPr>
        <w:t>法定代表人授权书(委托代理人参加磋商)</w:t>
      </w:r>
    </w:p>
    <w:p w14:paraId="53F31493">
      <w:pPr>
        <w:adjustRightInd w:val="0"/>
        <w:snapToGrid w:val="0"/>
        <w:spacing w:line="360" w:lineRule="auto"/>
        <w:jc w:val="center"/>
        <w:rPr>
          <w:rFonts w:ascii="宋体" w:hAnsi="宋体" w:cs="宋体"/>
          <w:b/>
          <w:sz w:val="28"/>
          <w:szCs w:val="28"/>
          <w:highlight w:val="none"/>
        </w:rPr>
      </w:pPr>
    </w:p>
    <w:p w14:paraId="18805662">
      <w:pPr>
        <w:autoSpaceDE w:val="0"/>
        <w:autoSpaceDN w:val="0"/>
        <w:adjustRightInd w:val="0"/>
        <w:snapToGrid w:val="0"/>
        <w:spacing w:before="158" w:beforeLines="50"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（姓名、职务）系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r>
        <w:rPr>
          <w:rFonts w:hint="eastAsia" w:ascii="宋体" w:hAnsi="宋体" w:cs="宋体"/>
          <w:szCs w:val="21"/>
          <w:highlight w:val="none"/>
        </w:rPr>
        <w:t>供应商</w:t>
      </w:r>
      <w:r>
        <w:rPr>
          <w:rFonts w:hint="eastAsia" w:ascii="宋体" w:hAnsi="宋体" w:cs="宋体"/>
          <w:kern w:val="0"/>
          <w:szCs w:val="21"/>
          <w:highlight w:val="none"/>
        </w:rPr>
        <w:t>名称）的法定代表人，现授权</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（姓名、职务）为我方代理人。代理人根据授权，以我方名义：(1)签署、澄清、补正、修改、撤回、提交</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（项目名称、政府采购编号、</w:t>
      </w:r>
      <w:r>
        <w:rPr>
          <w:rFonts w:hint="eastAsia" w:ascii="宋体" w:hAnsi="宋体" w:cs="宋体"/>
          <w:szCs w:val="21"/>
          <w:highlight w:val="none"/>
        </w:rPr>
        <w:t>委托</w:t>
      </w:r>
      <w:r>
        <w:rPr>
          <w:rFonts w:hint="eastAsia" w:ascii="宋体" w:hAnsi="宋体" w:cs="宋体"/>
          <w:kern w:val="0"/>
          <w:szCs w:val="21"/>
          <w:highlight w:val="none"/>
        </w:rPr>
        <w:t>代理编号）响应文件；(2)签署并重新提交响应文件及最后报价；(3)退出磋商；(4)签订合同和处理有关事宜，其法律后果由我方承担。</w:t>
      </w:r>
    </w:p>
    <w:p w14:paraId="21A5E8D6">
      <w:pPr>
        <w:autoSpaceDE w:val="0"/>
        <w:autoSpaceDN w:val="0"/>
        <w:adjustRightInd w:val="0"/>
        <w:snapToGrid w:val="0"/>
        <w:spacing w:before="158" w:beforeLines="50"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委托期限：</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p>
    <w:p w14:paraId="15FEF164">
      <w:pPr>
        <w:spacing w:line="360" w:lineRule="auto"/>
        <w:ind w:firstLine="435"/>
        <w:rPr>
          <w:rFonts w:ascii="宋体" w:hAnsi="宋体" w:cs="宋体"/>
          <w:kern w:val="0"/>
          <w:szCs w:val="21"/>
          <w:highlight w:val="none"/>
        </w:rPr>
      </w:pPr>
      <w:r>
        <w:rPr>
          <w:rFonts w:hint="eastAsia" w:ascii="宋体" w:hAnsi="宋体" w:cs="宋体"/>
          <w:kern w:val="0"/>
          <w:szCs w:val="21"/>
          <w:highlight w:val="none"/>
        </w:rPr>
        <w:t>代理人无转委托权。</w:t>
      </w:r>
    </w:p>
    <w:p w14:paraId="7DD8CD10">
      <w:pPr>
        <w:spacing w:line="360" w:lineRule="auto"/>
        <w:ind w:firstLine="435"/>
        <w:rPr>
          <w:rFonts w:ascii="宋体" w:hAnsi="宋体" w:cs="宋体"/>
          <w:szCs w:val="21"/>
          <w:highlight w:val="none"/>
        </w:rPr>
      </w:pPr>
      <w:r>
        <w:rPr>
          <w:rFonts w:hint="eastAsia" w:ascii="宋体" w:hAnsi="宋体" w:cs="宋体"/>
          <w:szCs w:val="21"/>
          <w:highlight w:val="none"/>
        </w:rPr>
        <w:t>本授权书于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日签字生效，特此声明。</w:t>
      </w:r>
    </w:p>
    <w:p w14:paraId="054BE0FF">
      <w:pPr>
        <w:adjustRightInd w:val="0"/>
        <w:snapToGrid w:val="0"/>
        <w:spacing w:before="158" w:beforeLines="50" w:line="360" w:lineRule="auto"/>
        <w:ind w:firstLine="420" w:firstLineChars="200"/>
        <w:rPr>
          <w:rFonts w:ascii="宋体" w:hAnsi="宋体" w:cs="宋体"/>
          <w:szCs w:val="21"/>
          <w:highlight w:val="none"/>
        </w:rPr>
      </w:pPr>
      <w:r>
        <w:rPr>
          <w:rFonts w:hint="eastAsia" w:ascii="宋体" w:hAnsi="宋体" w:cs="宋体"/>
          <w:szCs w:val="21"/>
          <w:highlight w:val="none"/>
        </w:rPr>
        <w:t>附：委托代理人身份证复印件及法定代表人身份证明(附件1，原件)</w:t>
      </w:r>
    </w:p>
    <w:p w14:paraId="5C67E6E4">
      <w:pPr>
        <w:adjustRightInd w:val="0"/>
        <w:snapToGrid w:val="0"/>
        <w:spacing w:line="360" w:lineRule="auto"/>
        <w:ind w:right="420"/>
        <w:rPr>
          <w:rFonts w:ascii="宋体" w:hAnsi="宋体" w:cs="宋体"/>
          <w:szCs w:val="21"/>
          <w:highlight w:val="none"/>
        </w:rPr>
      </w:pPr>
    </w:p>
    <w:p w14:paraId="3C9D9707">
      <w:pPr>
        <w:adjustRightInd w:val="0"/>
        <w:snapToGrid w:val="0"/>
        <w:spacing w:line="360" w:lineRule="auto"/>
        <w:ind w:right="420"/>
        <w:rPr>
          <w:rFonts w:ascii="宋体" w:hAnsi="宋体" w:cs="宋体"/>
          <w:szCs w:val="21"/>
          <w:highlight w:val="none"/>
        </w:rPr>
      </w:pPr>
    </w:p>
    <w:p w14:paraId="5690B304">
      <w:pPr>
        <w:adjustRightInd w:val="0"/>
        <w:snapToGrid w:val="0"/>
        <w:spacing w:line="360" w:lineRule="auto"/>
        <w:ind w:right="420"/>
        <w:rPr>
          <w:rFonts w:ascii="宋体" w:hAnsi="宋体" w:cs="宋体"/>
          <w:szCs w:val="21"/>
          <w:highlight w:val="none"/>
        </w:rPr>
      </w:pPr>
    </w:p>
    <w:p w14:paraId="3535AE3A">
      <w:pPr>
        <w:adjustRightInd w:val="0"/>
        <w:snapToGrid w:val="0"/>
        <w:spacing w:line="360" w:lineRule="auto"/>
        <w:ind w:right="420"/>
        <w:rPr>
          <w:rFonts w:ascii="宋体" w:hAnsi="宋体" w:cs="宋体"/>
          <w:szCs w:val="21"/>
          <w:highlight w:val="none"/>
        </w:rPr>
      </w:pPr>
    </w:p>
    <w:p w14:paraId="2F617F79">
      <w:pPr>
        <w:adjustRightInd w:val="0"/>
        <w:snapToGrid w:val="0"/>
        <w:spacing w:line="360" w:lineRule="auto"/>
        <w:ind w:right="420"/>
        <w:rPr>
          <w:rFonts w:ascii="宋体" w:hAnsi="宋体" w:cs="宋体"/>
          <w:szCs w:val="21"/>
          <w:highlight w:val="none"/>
        </w:rPr>
      </w:pPr>
    </w:p>
    <w:p w14:paraId="6A77A53A">
      <w:pPr>
        <w:adjustRightInd w:val="0"/>
        <w:snapToGrid w:val="0"/>
        <w:spacing w:line="360" w:lineRule="auto"/>
        <w:ind w:right="420"/>
        <w:rPr>
          <w:rFonts w:ascii="宋体" w:hAnsi="宋体" w:cs="宋体"/>
          <w:szCs w:val="21"/>
          <w:highlight w:val="none"/>
        </w:rPr>
      </w:pPr>
    </w:p>
    <w:p w14:paraId="2C0DE25F">
      <w:pPr>
        <w:adjustRightInd w:val="0"/>
        <w:snapToGrid w:val="0"/>
        <w:spacing w:line="360" w:lineRule="auto"/>
        <w:ind w:right="420"/>
        <w:rPr>
          <w:rFonts w:ascii="宋体" w:hAnsi="宋体" w:cs="宋体"/>
          <w:szCs w:val="21"/>
          <w:highlight w:val="none"/>
        </w:rPr>
      </w:pPr>
    </w:p>
    <w:p w14:paraId="1DFC1D78">
      <w:pPr>
        <w:adjustRightInd w:val="0"/>
        <w:snapToGrid w:val="0"/>
        <w:spacing w:line="360" w:lineRule="auto"/>
        <w:ind w:right="420"/>
        <w:rPr>
          <w:rFonts w:ascii="宋体" w:hAnsi="宋体" w:cs="宋体"/>
          <w:szCs w:val="21"/>
          <w:highlight w:val="none"/>
        </w:rPr>
      </w:pPr>
      <w:r>
        <w:rPr>
          <w:rFonts w:hint="eastAsia" w:ascii="宋体" w:hAnsi="宋体" w:cs="宋体"/>
          <w:szCs w:val="21"/>
          <w:highlight w:val="none"/>
        </w:rPr>
        <w:t>供应商名称（盖单位章）：</w:t>
      </w:r>
    </w:p>
    <w:p w14:paraId="1DA79406">
      <w:pPr>
        <w:adjustRightInd w:val="0"/>
        <w:snapToGrid w:val="0"/>
        <w:spacing w:line="360" w:lineRule="auto"/>
        <w:ind w:right="420"/>
        <w:rPr>
          <w:rFonts w:ascii="宋体" w:hAnsi="宋体" w:cs="宋体"/>
          <w:szCs w:val="21"/>
          <w:highlight w:val="none"/>
        </w:rPr>
      </w:pPr>
      <w:r>
        <w:rPr>
          <w:rFonts w:hint="eastAsia" w:ascii="宋体" w:hAnsi="宋体" w:cs="宋体"/>
          <w:szCs w:val="21"/>
          <w:highlight w:val="none"/>
        </w:rPr>
        <w:t>法定代表人（签字）：</w:t>
      </w:r>
      <w:r>
        <w:rPr>
          <w:rFonts w:hint="eastAsia" w:ascii="宋体" w:hAnsi="宋体" w:cs="宋体"/>
          <w:szCs w:val="21"/>
          <w:highlight w:val="none"/>
          <w:u w:val="single"/>
        </w:rPr>
        <w:t xml:space="preserve">                     </w:t>
      </w:r>
    </w:p>
    <w:p w14:paraId="1CD42739">
      <w:pPr>
        <w:adjustRightInd w:val="0"/>
        <w:snapToGrid w:val="0"/>
        <w:spacing w:line="360" w:lineRule="auto"/>
        <w:ind w:right="420"/>
        <w:rPr>
          <w:rFonts w:ascii="宋体" w:hAnsi="宋体" w:cs="宋体"/>
          <w:szCs w:val="21"/>
          <w:highlight w:val="none"/>
        </w:rPr>
      </w:pPr>
      <w:r>
        <w:rPr>
          <w:rFonts w:hint="eastAsia" w:ascii="宋体" w:hAnsi="宋体" w:cs="宋体"/>
          <w:szCs w:val="21"/>
          <w:highlight w:val="none"/>
        </w:rPr>
        <w:t>委托代理人（签字）：</w:t>
      </w:r>
      <w:r>
        <w:rPr>
          <w:rFonts w:hint="eastAsia" w:ascii="宋体" w:hAnsi="宋体" w:cs="宋体"/>
          <w:szCs w:val="21"/>
          <w:highlight w:val="none"/>
          <w:u w:val="single"/>
        </w:rPr>
        <w:t xml:space="preserve">                     </w:t>
      </w:r>
    </w:p>
    <w:p w14:paraId="20DA4653">
      <w:pPr>
        <w:adjustRightInd w:val="0"/>
        <w:snapToGrid w:val="0"/>
        <w:spacing w:line="360" w:lineRule="auto"/>
        <w:ind w:right="24"/>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05069EFD">
      <w:pPr>
        <w:spacing w:line="360" w:lineRule="exact"/>
        <w:rPr>
          <w:rFonts w:ascii="宋体" w:hAnsi="宋体" w:cs="宋体"/>
          <w:b/>
          <w:highlight w:val="none"/>
        </w:rPr>
      </w:pPr>
    </w:p>
    <w:p w14:paraId="3789F9E4">
      <w:pPr>
        <w:spacing w:line="360" w:lineRule="exact"/>
        <w:rPr>
          <w:rFonts w:ascii="宋体" w:hAnsi="宋体" w:cs="宋体"/>
          <w:b/>
          <w:highlight w:val="none"/>
        </w:rPr>
      </w:pPr>
    </w:p>
    <w:p w14:paraId="0CA1A12E">
      <w:pPr>
        <w:spacing w:line="360" w:lineRule="exact"/>
        <w:rPr>
          <w:rFonts w:ascii="宋体" w:hAnsi="宋体" w:cs="宋体"/>
          <w:b/>
          <w:highlight w:val="none"/>
        </w:rPr>
      </w:pPr>
    </w:p>
    <w:p w14:paraId="427C5917">
      <w:pPr>
        <w:spacing w:line="360" w:lineRule="exact"/>
        <w:rPr>
          <w:rFonts w:ascii="宋体" w:hAnsi="宋体" w:cs="宋体"/>
          <w:b/>
          <w:highlight w:val="none"/>
        </w:rPr>
      </w:pPr>
    </w:p>
    <w:p w14:paraId="5B72DE3E">
      <w:pPr>
        <w:spacing w:line="360" w:lineRule="exact"/>
        <w:rPr>
          <w:rFonts w:ascii="宋体" w:hAnsi="宋体" w:cs="宋体"/>
          <w:b/>
          <w:highlight w:val="none"/>
        </w:rPr>
      </w:pPr>
    </w:p>
    <w:p w14:paraId="39A912A1">
      <w:pPr>
        <w:spacing w:line="360" w:lineRule="exact"/>
        <w:rPr>
          <w:rFonts w:ascii="宋体" w:hAnsi="宋体" w:cs="宋体"/>
          <w:b/>
          <w:highlight w:val="none"/>
        </w:rPr>
      </w:pPr>
    </w:p>
    <w:p w14:paraId="1FC271DB">
      <w:pPr>
        <w:pStyle w:val="11"/>
        <w:adjustRightInd w:val="0"/>
        <w:snapToGrid w:val="0"/>
        <w:spacing w:line="360" w:lineRule="auto"/>
        <w:jc w:val="center"/>
        <w:rPr>
          <w:rFonts w:hint="default" w:hAnsi="宋体" w:eastAsia="宋体" w:cs="宋体"/>
          <w:b/>
          <w:sz w:val="32"/>
          <w:szCs w:val="32"/>
          <w:highlight w:val="none"/>
          <w:lang w:val="en-US" w:eastAsia="zh-CN"/>
        </w:rPr>
      </w:pPr>
      <w:r>
        <w:rPr>
          <w:rFonts w:hint="eastAsia" w:hAnsi="宋体" w:cs="宋体"/>
          <w:b/>
          <w:sz w:val="32"/>
          <w:szCs w:val="32"/>
          <w:highlight w:val="none"/>
        </w:rPr>
        <w:br w:type="page"/>
      </w:r>
      <w:r>
        <w:rPr>
          <w:rFonts w:hint="eastAsia" w:hAnsi="宋体" w:cs="宋体"/>
          <w:b/>
          <w:sz w:val="32"/>
          <w:szCs w:val="32"/>
          <w:highlight w:val="none"/>
        </w:rPr>
        <w:t>二、</w:t>
      </w:r>
      <w:r>
        <w:rPr>
          <w:rFonts w:hint="eastAsia" w:hAnsi="宋体" w:cs="宋体"/>
          <w:b/>
          <w:sz w:val="32"/>
          <w:szCs w:val="32"/>
          <w:highlight w:val="none"/>
          <w:lang w:val="en-US" w:eastAsia="zh-CN"/>
        </w:rPr>
        <w:t>投标保证</w:t>
      </w:r>
    </w:p>
    <w:p w14:paraId="6F2832FC">
      <w:pPr>
        <w:adjustRightInd w:val="0"/>
        <w:snapToGrid w:val="0"/>
        <w:spacing w:before="158" w:beforeLines="50" w:line="360" w:lineRule="auto"/>
        <w:ind w:firstLine="420"/>
        <w:rPr>
          <w:rFonts w:ascii="宋体" w:hAnsi="宋体" w:cs="宋体"/>
          <w:snapToGrid w:val="0"/>
          <w:color w:val="000000"/>
          <w:szCs w:val="21"/>
          <w:highlight w:val="none"/>
        </w:rPr>
      </w:pPr>
      <w:r>
        <w:rPr>
          <w:rFonts w:hint="eastAsia" w:ascii="宋体" w:hAnsi="宋体"/>
          <w:color w:val="000000"/>
          <w:szCs w:val="21"/>
          <w:highlight w:val="none"/>
        </w:rPr>
        <w:t>提供：付款凭证复印件，或金融机构、担保机构出具的保函</w:t>
      </w:r>
      <w:r>
        <w:rPr>
          <w:rFonts w:hint="eastAsia" w:ascii="宋体" w:hAnsi="宋体"/>
          <w:color w:val="000000"/>
          <w:szCs w:val="21"/>
          <w:highlight w:val="none"/>
          <w:lang w:val="en-US" w:eastAsia="zh-CN"/>
        </w:rPr>
        <w:t>证明文件（本项目不需提交）</w:t>
      </w:r>
      <w:r>
        <w:rPr>
          <w:rFonts w:hint="eastAsia" w:ascii="宋体" w:hAnsi="宋体"/>
          <w:color w:val="000000"/>
          <w:szCs w:val="21"/>
          <w:highlight w:val="none"/>
        </w:rPr>
        <w:t>。</w:t>
      </w:r>
    </w:p>
    <w:p w14:paraId="4D796370">
      <w:pPr>
        <w:adjustRightInd w:val="0"/>
        <w:snapToGrid w:val="0"/>
        <w:spacing w:before="158" w:beforeLines="50" w:line="360" w:lineRule="auto"/>
        <w:ind w:firstLine="420"/>
        <w:jc w:val="center"/>
        <w:rPr>
          <w:rFonts w:ascii="宋体" w:hAnsi="宋体" w:cs="宋体"/>
          <w:b/>
          <w:bCs/>
          <w:sz w:val="32"/>
          <w:szCs w:val="32"/>
          <w:highlight w:val="none"/>
        </w:rPr>
      </w:pPr>
      <w:r>
        <w:rPr>
          <w:rFonts w:hint="eastAsia" w:ascii="宋体" w:hAnsi="宋体" w:cs="宋体"/>
          <w:snapToGrid w:val="0"/>
          <w:color w:val="000000"/>
          <w:szCs w:val="21"/>
          <w:highlight w:val="none"/>
        </w:rPr>
        <w:br w:type="page"/>
      </w:r>
      <w:r>
        <w:rPr>
          <w:rFonts w:hint="eastAsia" w:ascii="宋体" w:hAnsi="宋体" w:cs="宋体"/>
          <w:b/>
          <w:sz w:val="32"/>
          <w:szCs w:val="32"/>
          <w:highlight w:val="none"/>
        </w:rPr>
        <w:t>三、供应商</w:t>
      </w:r>
      <w:r>
        <w:rPr>
          <w:rFonts w:hint="eastAsia" w:ascii="宋体" w:hAnsi="宋体" w:cs="宋体"/>
          <w:b/>
          <w:bCs/>
          <w:sz w:val="32"/>
          <w:szCs w:val="32"/>
          <w:highlight w:val="none"/>
        </w:rPr>
        <w:t>的资格证明材料</w:t>
      </w:r>
    </w:p>
    <w:p w14:paraId="41562AE3">
      <w:pPr>
        <w:adjustRightInd w:val="0"/>
        <w:snapToGrid w:val="0"/>
        <w:spacing w:line="480" w:lineRule="exact"/>
        <w:ind w:firstLine="420" w:firstLineChars="200"/>
        <w:rPr>
          <w:rFonts w:ascii="宋体" w:hAnsi="宋体" w:cs="宋体"/>
          <w:szCs w:val="21"/>
          <w:highlight w:val="none"/>
        </w:rPr>
      </w:pPr>
      <w:r>
        <w:rPr>
          <w:rFonts w:hint="eastAsia" w:ascii="宋体" w:hAnsi="宋体" w:cs="宋体"/>
          <w:szCs w:val="21"/>
          <w:highlight w:val="none"/>
        </w:rPr>
        <w:t xml:space="preserve">1、法人提交法定代表人资格证明书或者法定代表人授权委托书原件并附法定代表人身份证明； </w:t>
      </w:r>
    </w:p>
    <w:p w14:paraId="2F1E82B9">
      <w:pPr>
        <w:adjustRightInd w:val="0"/>
        <w:snapToGrid w:val="0"/>
        <w:spacing w:line="480" w:lineRule="exact"/>
        <w:ind w:firstLine="420" w:firstLineChars="200"/>
        <w:rPr>
          <w:rFonts w:ascii="宋体" w:hAnsi="宋体" w:cs="宋体"/>
          <w:szCs w:val="21"/>
          <w:highlight w:val="none"/>
        </w:rPr>
      </w:pPr>
      <w:r>
        <w:rPr>
          <w:rFonts w:hint="eastAsia" w:ascii="宋体" w:hAnsi="宋体" w:cs="宋体"/>
          <w:szCs w:val="21"/>
          <w:highlight w:val="none"/>
        </w:rPr>
        <w:t>2、法人提交企业法人营业执照副本复印件；</w:t>
      </w:r>
    </w:p>
    <w:p w14:paraId="53F87AD3">
      <w:pPr>
        <w:adjustRightInd w:val="0"/>
        <w:snapToGrid w:val="0"/>
        <w:spacing w:line="480" w:lineRule="exact"/>
        <w:ind w:firstLine="420" w:firstLineChars="200"/>
        <w:rPr>
          <w:rFonts w:ascii="宋体" w:hAnsi="宋体" w:cs="宋体"/>
          <w:szCs w:val="21"/>
          <w:highlight w:val="none"/>
        </w:rPr>
      </w:pPr>
      <w:r>
        <w:rPr>
          <w:rFonts w:hint="eastAsia" w:ascii="宋体" w:hAnsi="宋体" w:cs="宋体"/>
          <w:szCs w:val="21"/>
          <w:highlight w:val="none"/>
        </w:rPr>
        <w:t>3、依法缴纳税收和社会保险费的证明材料：</w:t>
      </w:r>
      <w:r>
        <w:rPr>
          <w:rFonts w:hint="eastAsia" w:ascii="宋体" w:hAnsi="宋体" w:cs="宋体"/>
          <w:szCs w:val="21"/>
          <w:highlight w:val="none"/>
          <w:lang w:val="en-US" w:eastAsia="zh-CN"/>
        </w:rPr>
        <w:t>提供</w:t>
      </w:r>
      <w:r>
        <w:rPr>
          <w:rFonts w:hint="eastAsia" w:ascii="宋体" w:hAnsi="宋体" w:cs="宋体"/>
          <w:szCs w:val="21"/>
          <w:highlight w:val="none"/>
        </w:rPr>
        <w:t>湖南省政府采购供应商资格承诺函；</w:t>
      </w:r>
    </w:p>
    <w:p w14:paraId="67F61182">
      <w:pPr>
        <w:adjustRightInd w:val="0"/>
        <w:snapToGrid w:val="0"/>
        <w:spacing w:line="480" w:lineRule="exact"/>
        <w:ind w:firstLine="420" w:firstLineChars="200"/>
        <w:rPr>
          <w:rFonts w:ascii="宋体" w:hAnsi="宋体" w:cs="宋体"/>
          <w:szCs w:val="21"/>
          <w:highlight w:val="none"/>
        </w:rPr>
      </w:pPr>
      <w:r>
        <w:rPr>
          <w:rFonts w:hint="eastAsia" w:ascii="宋体" w:hAnsi="宋体" w:cs="宋体"/>
          <w:szCs w:val="21"/>
          <w:highlight w:val="none"/>
        </w:rPr>
        <w:t>4、本项目采购文件第一章《磋商邀请》中规定的供应商特定资格条件证明材料的</w:t>
      </w:r>
      <w:r>
        <w:rPr>
          <w:rFonts w:hint="eastAsia" w:ascii="宋体" w:hAnsi="宋体" w:cs="宋体"/>
          <w:szCs w:val="21"/>
          <w:highlight w:val="none"/>
          <w:lang w:val="en-US" w:eastAsia="zh-CN"/>
        </w:rPr>
        <w:t>扫描</w:t>
      </w:r>
      <w:r>
        <w:rPr>
          <w:rFonts w:hint="eastAsia" w:ascii="宋体" w:hAnsi="宋体" w:cs="宋体"/>
          <w:szCs w:val="21"/>
          <w:highlight w:val="none"/>
        </w:rPr>
        <w:t>件。</w:t>
      </w:r>
    </w:p>
    <w:p w14:paraId="23B347E6">
      <w:pPr>
        <w:adjustRightInd w:val="0"/>
        <w:snapToGrid w:val="0"/>
        <w:spacing w:line="480" w:lineRule="exact"/>
        <w:ind w:firstLine="422" w:firstLineChars="200"/>
        <w:rPr>
          <w:rFonts w:hint="eastAsia" w:ascii="宋体" w:hAnsi="宋体" w:eastAsia="宋体" w:cs="宋体"/>
          <w:b/>
          <w:bCs/>
          <w:szCs w:val="21"/>
          <w:highlight w:val="none"/>
          <w:lang w:eastAsia="zh-CN"/>
        </w:rPr>
      </w:pPr>
      <w:r>
        <w:rPr>
          <w:rFonts w:hint="eastAsia" w:ascii="宋体" w:hAnsi="宋体" w:cs="宋体"/>
          <w:b/>
          <w:bCs/>
          <w:szCs w:val="21"/>
          <w:highlight w:val="none"/>
        </w:rPr>
        <w:t>注</w:t>
      </w:r>
      <w:r>
        <w:rPr>
          <w:rFonts w:hint="eastAsia" w:ascii="宋体" w:hAnsi="宋体" w:cs="宋体"/>
          <w:b/>
          <w:bCs/>
          <w:szCs w:val="21"/>
          <w:highlight w:val="none"/>
          <w:lang w:eastAsia="zh-CN"/>
        </w:rPr>
        <w:t>：</w:t>
      </w:r>
    </w:p>
    <w:p w14:paraId="5246DB3D">
      <w:pPr>
        <w:adjustRightInd w:val="0"/>
        <w:snapToGrid w:val="0"/>
        <w:spacing w:line="480" w:lineRule="exact"/>
        <w:ind w:firstLine="420" w:firstLineChars="200"/>
        <w:rPr>
          <w:rFonts w:ascii="宋体" w:hAnsi="宋体" w:cs="宋体"/>
          <w:szCs w:val="21"/>
          <w:highlight w:val="none"/>
        </w:rPr>
      </w:pPr>
      <w:r>
        <w:rPr>
          <w:rFonts w:hint="eastAsia" w:ascii="宋体" w:hAnsi="宋体" w:cs="宋体"/>
          <w:b w:val="0"/>
          <w:bCs w:val="0"/>
          <w:szCs w:val="21"/>
          <w:highlight w:val="none"/>
        </w:rPr>
        <w:t>1、供应商具有实行了“三证合一”、“五证合一”登记制度改革的新证，视同为持有工商营业执照、组织机构代码证</w:t>
      </w:r>
      <w:r>
        <w:rPr>
          <w:rFonts w:hint="eastAsia" w:ascii="宋体" w:hAnsi="宋体" w:cs="宋体"/>
          <w:b w:val="0"/>
          <w:bCs w:val="0"/>
          <w:szCs w:val="21"/>
          <w:highlight w:val="none"/>
          <w:lang w:eastAsia="zh-CN"/>
        </w:rPr>
        <w:t>、</w:t>
      </w:r>
      <w:r>
        <w:rPr>
          <w:rFonts w:hint="eastAsia" w:ascii="宋体" w:hAnsi="宋体" w:cs="宋体"/>
          <w:b w:val="0"/>
          <w:bCs w:val="0"/>
          <w:szCs w:val="21"/>
          <w:highlight w:val="none"/>
        </w:rPr>
        <w:t>税务登记证</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保险登记证和统计登记证</w:t>
      </w:r>
      <w:r>
        <w:rPr>
          <w:rFonts w:hint="eastAsia" w:ascii="宋体" w:hAnsi="宋体" w:cs="宋体"/>
          <w:b w:val="0"/>
          <w:bCs w:val="0"/>
          <w:szCs w:val="21"/>
          <w:highlight w:val="none"/>
        </w:rPr>
        <w:t>，符合上述资格条件的相关条款。</w:t>
      </w:r>
    </w:p>
    <w:p w14:paraId="1DDEA193">
      <w:pPr>
        <w:adjustRightInd w:val="0"/>
        <w:snapToGrid w:val="0"/>
        <w:spacing w:line="480" w:lineRule="exact"/>
        <w:ind w:firstLine="420" w:firstLineChars="200"/>
        <w:rPr>
          <w:rFonts w:ascii="宋体" w:hAnsi="宋体" w:cs="宋体"/>
          <w:szCs w:val="21"/>
          <w:highlight w:val="none"/>
        </w:rPr>
      </w:pPr>
      <w:r>
        <w:rPr>
          <w:rFonts w:hint="eastAsia" w:ascii="宋体" w:hAnsi="宋体" w:cs="宋体"/>
          <w:szCs w:val="21"/>
          <w:highlight w:val="none"/>
        </w:rPr>
        <w:t>2、资格证明文件复印件须加盖供应商公章。</w:t>
      </w:r>
    </w:p>
    <w:p w14:paraId="624BE815">
      <w:pPr>
        <w:adjustRightInd w:val="0"/>
        <w:snapToGrid w:val="0"/>
        <w:spacing w:line="480" w:lineRule="exact"/>
        <w:ind w:firstLine="420" w:firstLineChars="200"/>
        <w:rPr>
          <w:rFonts w:ascii="宋体" w:hAnsi="宋体" w:cs="宋体"/>
          <w:szCs w:val="21"/>
          <w:highlight w:val="none"/>
        </w:rPr>
      </w:pPr>
      <w:r>
        <w:rPr>
          <w:rFonts w:hint="eastAsia" w:ascii="宋体" w:hAnsi="宋体" w:cs="宋体"/>
          <w:szCs w:val="21"/>
          <w:highlight w:val="none"/>
        </w:rPr>
        <w:t>3、供应商有下列情形之一的，视为无效投标：</w:t>
      </w:r>
    </w:p>
    <w:p w14:paraId="4670E8ED">
      <w:pPr>
        <w:adjustRightInd w:val="0"/>
        <w:snapToGrid w:val="0"/>
        <w:spacing w:line="480" w:lineRule="exact"/>
        <w:ind w:firstLine="420" w:firstLineChars="200"/>
        <w:rPr>
          <w:rFonts w:ascii="宋体" w:hAnsi="宋体" w:cs="宋体"/>
          <w:szCs w:val="21"/>
          <w:highlight w:val="none"/>
        </w:rPr>
      </w:pPr>
      <w:r>
        <w:rPr>
          <w:rFonts w:hint="eastAsia" w:ascii="宋体" w:hAnsi="宋体" w:cs="宋体"/>
          <w:szCs w:val="21"/>
          <w:highlight w:val="none"/>
        </w:rPr>
        <w:t>（1）有一项资格证明文件未提交的；</w:t>
      </w:r>
    </w:p>
    <w:p w14:paraId="6BE90B10">
      <w:pPr>
        <w:adjustRightInd w:val="0"/>
        <w:snapToGrid w:val="0"/>
        <w:spacing w:line="480" w:lineRule="exact"/>
        <w:ind w:firstLine="420" w:firstLineChars="200"/>
        <w:rPr>
          <w:rFonts w:ascii="宋体" w:hAnsi="宋体" w:cs="宋体"/>
          <w:szCs w:val="21"/>
          <w:highlight w:val="none"/>
        </w:rPr>
      </w:pPr>
      <w:r>
        <w:rPr>
          <w:rFonts w:hint="eastAsia" w:ascii="宋体" w:hAnsi="宋体" w:cs="宋体"/>
          <w:szCs w:val="21"/>
          <w:highlight w:val="none"/>
        </w:rPr>
        <w:t>（2）提供不符合要求或虚假资格证明文件的；</w:t>
      </w:r>
    </w:p>
    <w:p w14:paraId="3818434F">
      <w:pPr>
        <w:spacing w:line="480" w:lineRule="exact"/>
        <w:ind w:firstLine="420" w:firstLineChars="200"/>
        <w:rPr>
          <w:rFonts w:ascii="宋体" w:hAnsi="宋体" w:cs="宋体"/>
          <w:color w:val="FF0000"/>
          <w:sz w:val="24"/>
          <w:highlight w:val="none"/>
        </w:rPr>
      </w:pPr>
      <w:r>
        <w:rPr>
          <w:rFonts w:hint="eastAsia" w:ascii="宋体" w:hAnsi="宋体" w:cs="宋体"/>
          <w:szCs w:val="21"/>
          <w:highlight w:val="none"/>
        </w:rPr>
        <w:t>（3）资格证明文件过了有效期的。</w:t>
      </w:r>
    </w:p>
    <w:p w14:paraId="12ADE22F">
      <w:pPr>
        <w:spacing w:line="480" w:lineRule="exact"/>
        <w:rPr>
          <w:rFonts w:ascii="宋体" w:hAnsi="宋体" w:cs="宋体"/>
          <w:sz w:val="24"/>
          <w:highlight w:val="none"/>
        </w:rPr>
      </w:pPr>
    </w:p>
    <w:p w14:paraId="43EF1D04">
      <w:pPr>
        <w:pStyle w:val="27"/>
        <w:spacing w:line="360" w:lineRule="auto"/>
        <w:rPr>
          <w:rFonts w:ascii="宋体" w:hAnsi="宋体" w:cs="宋体"/>
          <w:highlight w:val="none"/>
        </w:rPr>
      </w:pPr>
      <w:r>
        <w:rPr>
          <w:rFonts w:hint="eastAsia" w:ascii="宋体" w:hAnsi="宋体" w:cs="宋体"/>
          <w:highlight w:val="none"/>
        </w:rPr>
        <w:br w:type="page"/>
      </w:r>
      <w:r>
        <w:rPr>
          <w:rFonts w:hint="eastAsia" w:ascii="宋体" w:hAnsi="宋体" w:cs="宋体"/>
          <w:highlight w:val="none"/>
        </w:rPr>
        <w:t>附件3：</w:t>
      </w:r>
    </w:p>
    <w:p w14:paraId="2DE1859A">
      <w:pPr>
        <w:adjustRightInd w:val="0"/>
        <w:snapToGrid w:val="0"/>
        <w:spacing w:line="360" w:lineRule="auto"/>
        <w:jc w:val="center"/>
        <w:rPr>
          <w:rFonts w:ascii="宋体" w:hAnsi="宋体" w:cs="宋体"/>
          <w:b/>
          <w:sz w:val="28"/>
          <w:szCs w:val="28"/>
          <w:highlight w:val="none"/>
        </w:rPr>
      </w:pPr>
      <w:r>
        <w:rPr>
          <w:rFonts w:hint="eastAsia" w:ascii="宋体" w:hAnsi="宋体" w:cs="宋体"/>
          <w:b/>
          <w:sz w:val="28"/>
          <w:szCs w:val="28"/>
          <w:highlight w:val="none"/>
        </w:rPr>
        <w:t>供应商基本情况表</w:t>
      </w:r>
    </w:p>
    <w:p w14:paraId="59F2B325">
      <w:pPr>
        <w:adjustRightInd w:val="0"/>
        <w:snapToGrid w:val="0"/>
        <w:spacing w:line="360" w:lineRule="auto"/>
        <w:rPr>
          <w:rFonts w:ascii="宋体" w:hAnsi="宋体" w:cs="宋体"/>
          <w:szCs w:val="21"/>
          <w:highlight w:val="none"/>
        </w:rPr>
      </w:pPr>
      <w:r>
        <w:rPr>
          <w:rFonts w:hint="eastAsia" w:ascii="宋体" w:hAnsi="宋体" w:cs="宋体"/>
          <w:szCs w:val="21"/>
          <w:highlight w:val="none"/>
        </w:rPr>
        <w:t>盖供应商单位章</w:t>
      </w:r>
    </w:p>
    <w:tbl>
      <w:tblPr>
        <w:tblStyle w:val="20"/>
        <w:tblW w:w="901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2067"/>
        <w:gridCol w:w="25"/>
        <w:gridCol w:w="9"/>
      </w:tblGrid>
      <w:tr w14:paraId="005108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620" w:type="dxa"/>
            <w:gridSpan w:val="3"/>
            <w:tcBorders>
              <w:top w:val="double" w:color="auto" w:sz="4" w:space="0"/>
              <w:left w:val="double" w:color="auto" w:sz="4" w:space="0"/>
              <w:bottom w:val="single" w:color="auto" w:sz="6" w:space="0"/>
              <w:right w:val="single" w:color="auto" w:sz="6" w:space="0"/>
            </w:tcBorders>
            <w:vAlign w:val="center"/>
          </w:tcPr>
          <w:p w14:paraId="7E226523">
            <w:pPr>
              <w:topLinePunct/>
              <w:spacing w:line="440" w:lineRule="exact"/>
              <w:jc w:val="center"/>
              <w:rPr>
                <w:rFonts w:ascii="宋体" w:hAnsi="宋体" w:cs="宋体"/>
                <w:szCs w:val="21"/>
                <w:highlight w:val="none"/>
              </w:rPr>
            </w:pPr>
            <w:r>
              <w:rPr>
                <w:rFonts w:hint="eastAsia" w:ascii="宋体" w:hAnsi="宋体" w:cs="宋体"/>
                <w:szCs w:val="21"/>
                <w:highlight w:val="none"/>
              </w:rPr>
              <w:t>供应商名称</w:t>
            </w:r>
          </w:p>
        </w:tc>
        <w:tc>
          <w:tcPr>
            <w:tcW w:w="3960" w:type="dxa"/>
            <w:gridSpan w:val="5"/>
            <w:tcBorders>
              <w:top w:val="double" w:color="auto" w:sz="4" w:space="0"/>
              <w:left w:val="single" w:color="auto" w:sz="6" w:space="0"/>
              <w:bottom w:val="single" w:color="auto" w:sz="6" w:space="0"/>
              <w:right w:val="single" w:color="auto" w:sz="6" w:space="0"/>
            </w:tcBorders>
            <w:vAlign w:val="center"/>
          </w:tcPr>
          <w:p w14:paraId="063BBC91">
            <w:pPr>
              <w:topLinePunct/>
              <w:spacing w:line="440" w:lineRule="exact"/>
              <w:jc w:val="center"/>
              <w:rPr>
                <w:rFonts w:ascii="宋体" w:hAnsi="宋体" w:cs="宋体"/>
                <w:szCs w:val="21"/>
                <w:highlight w:val="none"/>
              </w:rPr>
            </w:pPr>
          </w:p>
        </w:tc>
        <w:tc>
          <w:tcPr>
            <w:tcW w:w="1329" w:type="dxa"/>
            <w:tcBorders>
              <w:top w:val="double" w:color="auto" w:sz="4" w:space="0"/>
              <w:left w:val="single" w:color="auto" w:sz="6" w:space="0"/>
              <w:bottom w:val="single" w:color="auto" w:sz="6" w:space="0"/>
              <w:right w:val="single" w:color="auto" w:sz="6" w:space="0"/>
            </w:tcBorders>
            <w:vAlign w:val="center"/>
          </w:tcPr>
          <w:p w14:paraId="44889C3F">
            <w:pPr>
              <w:topLinePunct/>
              <w:spacing w:line="440" w:lineRule="exact"/>
              <w:jc w:val="center"/>
              <w:rPr>
                <w:rFonts w:ascii="宋体" w:hAnsi="宋体" w:cs="宋体"/>
                <w:szCs w:val="21"/>
                <w:highlight w:val="none"/>
              </w:rPr>
            </w:pPr>
            <w:r>
              <w:rPr>
                <w:rFonts w:hint="eastAsia" w:ascii="宋体" w:hAnsi="宋体" w:cs="宋体"/>
                <w:szCs w:val="21"/>
                <w:highlight w:val="none"/>
              </w:rPr>
              <w:t>法定代表人</w:t>
            </w:r>
          </w:p>
        </w:tc>
        <w:tc>
          <w:tcPr>
            <w:tcW w:w="2101" w:type="dxa"/>
            <w:gridSpan w:val="3"/>
            <w:tcBorders>
              <w:top w:val="double" w:color="auto" w:sz="4" w:space="0"/>
              <w:left w:val="single" w:color="auto" w:sz="6" w:space="0"/>
              <w:bottom w:val="single" w:color="auto" w:sz="6" w:space="0"/>
              <w:right w:val="double" w:color="auto" w:sz="4" w:space="0"/>
            </w:tcBorders>
            <w:vAlign w:val="center"/>
          </w:tcPr>
          <w:p w14:paraId="4D1650A9">
            <w:pPr>
              <w:topLinePunct/>
              <w:spacing w:line="440" w:lineRule="exact"/>
              <w:jc w:val="center"/>
              <w:rPr>
                <w:rFonts w:ascii="宋体" w:hAnsi="宋体" w:cs="宋体"/>
                <w:szCs w:val="21"/>
                <w:highlight w:val="none"/>
              </w:rPr>
            </w:pPr>
          </w:p>
        </w:tc>
      </w:tr>
      <w:tr w14:paraId="3B2FC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11"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14:paraId="4BEC9497">
            <w:pPr>
              <w:topLinePunct/>
              <w:spacing w:line="440" w:lineRule="exact"/>
              <w:jc w:val="center"/>
              <w:rPr>
                <w:rFonts w:ascii="宋体" w:hAnsi="宋体" w:cs="宋体"/>
                <w:szCs w:val="21"/>
                <w:highlight w:val="none"/>
              </w:rPr>
            </w:pPr>
            <w:r>
              <w:rPr>
                <w:rFonts w:hint="eastAsia" w:ascii="宋体" w:hAnsi="宋体" w:cs="宋体"/>
                <w:szCs w:val="21"/>
                <w:highlight w:val="none"/>
              </w:rPr>
              <w:t>组织机构代码</w:t>
            </w:r>
          </w:p>
        </w:tc>
        <w:tc>
          <w:tcPr>
            <w:tcW w:w="3960" w:type="dxa"/>
            <w:gridSpan w:val="5"/>
            <w:tcBorders>
              <w:top w:val="single" w:color="auto" w:sz="6" w:space="0"/>
              <w:left w:val="single" w:color="auto" w:sz="6" w:space="0"/>
              <w:bottom w:val="single" w:color="auto" w:sz="6" w:space="0"/>
              <w:right w:val="single" w:color="auto" w:sz="6" w:space="0"/>
            </w:tcBorders>
            <w:vAlign w:val="center"/>
          </w:tcPr>
          <w:p w14:paraId="5931ACDB">
            <w:pPr>
              <w:topLinePunct/>
              <w:spacing w:line="440" w:lineRule="exact"/>
              <w:jc w:val="center"/>
              <w:rPr>
                <w:rFonts w:ascii="宋体" w:hAnsi="宋体" w:cs="宋体"/>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14:paraId="12906E16">
            <w:pPr>
              <w:topLinePunct/>
              <w:spacing w:line="440" w:lineRule="exact"/>
              <w:jc w:val="center"/>
              <w:rPr>
                <w:rFonts w:ascii="宋体" w:hAnsi="宋体" w:cs="宋体"/>
                <w:szCs w:val="21"/>
                <w:highlight w:val="none"/>
              </w:rPr>
            </w:pPr>
            <w:r>
              <w:rPr>
                <w:rFonts w:hint="eastAsia" w:ascii="宋体" w:hAnsi="宋体" w:cs="宋体"/>
                <w:szCs w:val="21"/>
                <w:highlight w:val="none"/>
              </w:rPr>
              <w:t>邮政编码</w:t>
            </w:r>
          </w:p>
        </w:tc>
        <w:tc>
          <w:tcPr>
            <w:tcW w:w="2092" w:type="dxa"/>
            <w:gridSpan w:val="2"/>
            <w:tcBorders>
              <w:top w:val="single" w:color="auto" w:sz="6" w:space="0"/>
              <w:left w:val="single" w:color="auto" w:sz="6" w:space="0"/>
              <w:bottom w:val="single" w:color="auto" w:sz="6" w:space="0"/>
              <w:right w:val="double" w:color="auto" w:sz="4" w:space="0"/>
            </w:tcBorders>
            <w:vAlign w:val="center"/>
          </w:tcPr>
          <w:p w14:paraId="085D1FC7">
            <w:pPr>
              <w:topLinePunct/>
              <w:spacing w:line="440" w:lineRule="exact"/>
              <w:jc w:val="center"/>
              <w:rPr>
                <w:rFonts w:ascii="宋体" w:hAnsi="宋体" w:cs="宋体"/>
                <w:szCs w:val="21"/>
                <w:highlight w:val="none"/>
              </w:rPr>
            </w:pPr>
          </w:p>
        </w:tc>
      </w:tr>
      <w:tr w14:paraId="0CDCF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14:paraId="65C5CCD6">
            <w:pPr>
              <w:topLinePunct/>
              <w:spacing w:line="440" w:lineRule="exact"/>
              <w:jc w:val="center"/>
              <w:rPr>
                <w:rFonts w:ascii="宋体" w:hAnsi="宋体" w:cs="宋体"/>
                <w:szCs w:val="21"/>
                <w:highlight w:val="none"/>
              </w:rPr>
            </w:pPr>
            <w:r>
              <w:rPr>
                <w:rFonts w:hint="eastAsia" w:ascii="宋体" w:hAnsi="宋体" w:cs="宋体"/>
                <w:szCs w:val="21"/>
                <w:highlight w:val="none"/>
              </w:rPr>
              <w:t>委托代理人姓名及联系电话</w:t>
            </w:r>
          </w:p>
        </w:tc>
        <w:tc>
          <w:tcPr>
            <w:tcW w:w="3960" w:type="dxa"/>
            <w:gridSpan w:val="5"/>
            <w:tcBorders>
              <w:top w:val="single" w:color="auto" w:sz="6" w:space="0"/>
              <w:left w:val="single" w:color="auto" w:sz="6" w:space="0"/>
              <w:bottom w:val="single" w:color="auto" w:sz="6" w:space="0"/>
              <w:right w:val="single" w:color="auto" w:sz="6" w:space="0"/>
            </w:tcBorders>
            <w:vAlign w:val="center"/>
          </w:tcPr>
          <w:p w14:paraId="51F8D812">
            <w:pPr>
              <w:topLinePunct/>
              <w:spacing w:line="440" w:lineRule="exact"/>
              <w:jc w:val="center"/>
              <w:rPr>
                <w:rFonts w:ascii="宋体" w:hAnsi="宋体" w:cs="宋体"/>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14:paraId="451B940F">
            <w:pPr>
              <w:topLinePunct/>
              <w:spacing w:line="440" w:lineRule="exact"/>
              <w:jc w:val="center"/>
              <w:rPr>
                <w:rFonts w:ascii="宋体" w:hAnsi="宋体" w:cs="宋体"/>
                <w:szCs w:val="21"/>
                <w:highlight w:val="none"/>
              </w:rPr>
            </w:pPr>
            <w:r>
              <w:rPr>
                <w:rFonts w:hint="eastAsia" w:ascii="宋体" w:hAnsi="宋体" w:cs="宋体"/>
                <w:szCs w:val="21"/>
                <w:highlight w:val="none"/>
              </w:rPr>
              <w:t>电子邮箱</w:t>
            </w:r>
          </w:p>
        </w:tc>
        <w:tc>
          <w:tcPr>
            <w:tcW w:w="2092" w:type="dxa"/>
            <w:gridSpan w:val="2"/>
            <w:tcBorders>
              <w:top w:val="single" w:color="auto" w:sz="6" w:space="0"/>
              <w:left w:val="single" w:color="auto" w:sz="6" w:space="0"/>
              <w:bottom w:val="single" w:color="auto" w:sz="6" w:space="0"/>
              <w:right w:val="double" w:color="auto" w:sz="4" w:space="0"/>
            </w:tcBorders>
            <w:vAlign w:val="center"/>
          </w:tcPr>
          <w:p w14:paraId="0CB96377">
            <w:pPr>
              <w:topLinePunct/>
              <w:spacing w:line="440" w:lineRule="exact"/>
              <w:jc w:val="center"/>
              <w:rPr>
                <w:rFonts w:ascii="宋体" w:hAnsi="宋体" w:cs="宋体"/>
                <w:szCs w:val="21"/>
                <w:highlight w:val="none"/>
              </w:rPr>
            </w:pPr>
          </w:p>
        </w:tc>
      </w:tr>
      <w:tr w14:paraId="6239E6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08" w:hRule="atLeast"/>
        </w:trPr>
        <w:tc>
          <w:tcPr>
            <w:tcW w:w="1620" w:type="dxa"/>
            <w:gridSpan w:val="3"/>
            <w:tcBorders>
              <w:top w:val="single" w:color="auto" w:sz="6" w:space="0"/>
              <w:left w:val="double" w:color="auto" w:sz="4" w:space="0"/>
              <w:bottom w:val="single" w:color="auto" w:sz="6" w:space="0"/>
              <w:right w:val="single" w:color="auto" w:sz="6" w:space="0"/>
            </w:tcBorders>
            <w:vAlign w:val="center"/>
          </w:tcPr>
          <w:p w14:paraId="12814B30">
            <w:pPr>
              <w:topLinePunct/>
              <w:spacing w:line="440" w:lineRule="exact"/>
              <w:jc w:val="center"/>
              <w:rPr>
                <w:rFonts w:ascii="宋体" w:hAnsi="宋体" w:cs="宋体"/>
                <w:szCs w:val="21"/>
                <w:highlight w:val="none"/>
              </w:rPr>
            </w:pPr>
            <w:r>
              <w:rPr>
                <w:rFonts w:hint="eastAsia" w:ascii="宋体" w:hAnsi="宋体" w:cs="宋体"/>
                <w:szCs w:val="21"/>
                <w:highlight w:val="none"/>
              </w:rPr>
              <w:t>上年营业收入</w:t>
            </w:r>
          </w:p>
        </w:tc>
        <w:tc>
          <w:tcPr>
            <w:tcW w:w="3960" w:type="dxa"/>
            <w:gridSpan w:val="5"/>
            <w:tcBorders>
              <w:top w:val="single" w:color="auto" w:sz="6" w:space="0"/>
              <w:left w:val="single" w:color="auto" w:sz="6" w:space="0"/>
              <w:bottom w:val="single" w:color="auto" w:sz="6" w:space="0"/>
              <w:right w:val="single" w:color="auto" w:sz="6" w:space="0"/>
            </w:tcBorders>
            <w:vAlign w:val="center"/>
          </w:tcPr>
          <w:p w14:paraId="7EF141AB">
            <w:pPr>
              <w:topLinePunct/>
              <w:spacing w:line="440" w:lineRule="exact"/>
              <w:jc w:val="center"/>
              <w:rPr>
                <w:rFonts w:ascii="宋体" w:hAnsi="宋体" w:cs="宋体"/>
                <w:szCs w:val="21"/>
                <w:highlight w:val="none"/>
              </w:rPr>
            </w:pPr>
          </w:p>
        </w:tc>
        <w:tc>
          <w:tcPr>
            <w:tcW w:w="1329" w:type="dxa"/>
            <w:tcBorders>
              <w:top w:val="single" w:color="auto" w:sz="6" w:space="0"/>
              <w:left w:val="single" w:color="auto" w:sz="6" w:space="0"/>
              <w:bottom w:val="single" w:color="auto" w:sz="6" w:space="0"/>
              <w:right w:val="single" w:color="auto" w:sz="6" w:space="0"/>
            </w:tcBorders>
            <w:vAlign w:val="center"/>
          </w:tcPr>
          <w:p w14:paraId="5CA0651F">
            <w:pPr>
              <w:topLinePunct/>
              <w:spacing w:line="440" w:lineRule="exact"/>
              <w:jc w:val="center"/>
              <w:rPr>
                <w:rFonts w:ascii="宋体" w:hAnsi="宋体" w:cs="宋体"/>
                <w:szCs w:val="21"/>
                <w:highlight w:val="none"/>
              </w:rPr>
            </w:pPr>
            <w:r>
              <w:rPr>
                <w:rFonts w:hint="eastAsia" w:ascii="宋体" w:hAnsi="宋体" w:cs="宋体"/>
                <w:szCs w:val="21"/>
                <w:highlight w:val="none"/>
              </w:rPr>
              <w:t>员工总人数</w:t>
            </w:r>
          </w:p>
        </w:tc>
        <w:tc>
          <w:tcPr>
            <w:tcW w:w="2092" w:type="dxa"/>
            <w:gridSpan w:val="2"/>
            <w:tcBorders>
              <w:top w:val="single" w:color="auto" w:sz="6" w:space="0"/>
              <w:left w:val="single" w:color="auto" w:sz="6" w:space="0"/>
              <w:bottom w:val="single" w:color="auto" w:sz="6" w:space="0"/>
              <w:right w:val="double" w:color="auto" w:sz="4" w:space="0"/>
            </w:tcBorders>
            <w:vAlign w:val="center"/>
          </w:tcPr>
          <w:p w14:paraId="36C65406">
            <w:pPr>
              <w:topLinePunct/>
              <w:spacing w:line="440" w:lineRule="exact"/>
              <w:jc w:val="center"/>
              <w:rPr>
                <w:rFonts w:ascii="宋体" w:hAnsi="宋体" w:cs="宋体"/>
                <w:szCs w:val="21"/>
                <w:highlight w:val="none"/>
              </w:rPr>
            </w:pPr>
          </w:p>
        </w:tc>
      </w:tr>
      <w:tr w14:paraId="180F8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19" w:type="dxa"/>
            <w:vMerge w:val="restart"/>
            <w:tcBorders>
              <w:top w:val="single" w:color="auto" w:sz="6" w:space="0"/>
              <w:left w:val="double" w:color="auto" w:sz="4" w:space="0"/>
              <w:bottom w:val="single" w:color="auto" w:sz="6" w:space="0"/>
              <w:right w:val="single" w:color="auto" w:sz="6" w:space="0"/>
            </w:tcBorders>
            <w:vAlign w:val="center"/>
          </w:tcPr>
          <w:p w14:paraId="078581A7">
            <w:pPr>
              <w:topLinePunct/>
              <w:spacing w:line="440" w:lineRule="exact"/>
              <w:jc w:val="center"/>
              <w:rPr>
                <w:rFonts w:ascii="宋体" w:hAnsi="宋体" w:cs="宋体"/>
                <w:szCs w:val="21"/>
                <w:highlight w:val="none"/>
              </w:rPr>
            </w:pPr>
            <w:r>
              <w:rPr>
                <w:rFonts w:hint="eastAsia" w:ascii="宋体" w:hAnsi="宋体" w:cs="宋体"/>
                <w:szCs w:val="21"/>
                <w:highlight w:val="none"/>
              </w:rPr>
              <w:t>营业执照</w:t>
            </w: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6D0DAB57">
            <w:pPr>
              <w:topLinePunct/>
              <w:spacing w:line="440" w:lineRule="exact"/>
              <w:jc w:val="center"/>
              <w:rPr>
                <w:rFonts w:ascii="宋体" w:hAnsi="宋体" w:cs="宋体"/>
                <w:szCs w:val="21"/>
                <w:highlight w:val="none"/>
              </w:rPr>
            </w:pPr>
            <w:r>
              <w:rPr>
                <w:rFonts w:hint="eastAsia" w:ascii="宋体" w:hAnsi="宋体" w:cs="宋体"/>
                <w:szCs w:val="21"/>
                <w:highlight w:val="none"/>
              </w:rPr>
              <w:t>注册号码</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54701473">
            <w:pPr>
              <w:topLinePunct/>
              <w:spacing w:line="440" w:lineRule="exact"/>
              <w:jc w:val="center"/>
              <w:rPr>
                <w:rFonts w:ascii="宋体" w:hAnsi="宋体" w:cs="宋体"/>
                <w:szCs w:val="21"/>
                <w:highlight w:val="none"/>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130BB119">
            <w:pPr>
              <w:topLinePunct/>
              <w:spacing w:line="440" w:lineRule="exact"/>
              <w:ind w:firstLine="105" w:firstLineChars="50"/>
              <w:jc w:val="center"/>
              <w:rPr>
                <w:rFonts w:ascii="宋体" w:hAnsi="宋体" w:cs="宋体"/>
                <w:szCs w:val="21"/>
                <w:highlight w:val="none"/>
              </w:rPr>
            </w:pPr>
            <w:r>
              <w:rPr>
                <w:rFonts w:hint="eastAsia" w:ascii="宋体" w:hAnsi="宋体" w:cs="宋体"/>
                <w:szCs w:val="21"/>
                <w:highlight w:val="none"/>
              </w:rPr>
              <w:t>注册地址</w:t>
            </w:r>
          </w:p>
        </w:tc>
        <w:tc>
          <w:tcPr>
            <w:tcW w:w="3421" w:type="dxa"/>
            <w:gridSpan w:val="3"/>
            <w:tcBorders>
              <w:top w:val="single" w:color="auto" w:sz="6" w:space="0"/>
              <w:left w:val="single" w:color="auto" w:sz="6" w:space="0"/>
              <w:bottom w:val="single" w:color="auto" w:sz="6" w:space="0"/>
              <w:right w:val="double" w:color="auto" w:sz="4" w:space="0"/>
            </w:tcBorders>
            <w:vAlign w:val="center"/>
          </w:tcPr>
          <w:p w14:paraId="2E9E677F">
            <w:pPr>
              <w:topLinePunct/>
              <w:spacing w:line="440" w:lineRule="exact"/>
              <w:ind w:firstLine="105" w:firstLineChars="50"/>
              <w:jc w:val="center"/>
              <w:rPr>
                <w:rFonts w:ascii="宋体" w:hAnsi="宋体" w:cs="宋体"/>
                <w:szCs w:val="21"/>
                <w:highlight w:val="none"/>
              </w:rPr>
            </w:pPr>
          </w:p>
        </w:tc>
      </w:tr>
      <w:tr w14:paraId="2B9903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 w:type="dxa"/>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015223CF">
            <w:pPr>
              <w:topLinePunct/>
              <w:spacing w:line="440" w:lineRule="exact"/>
              <w:jc w:val="center"/>
              <w:rPr>
                <w:rFonts w:ascii="宋体" w:hAnsi="宋体" w:cs="宋体"/>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4053E2F6">
            <w:pPr>
              <w:topLinePunct/>
              <w:spacing w:line="440" w:lineRule="exact"/>
              <w:jc w:val="center"/>
              <w:rPr>
                <w:rFonts w:ascii="宋体" w:hAnsi="宋体" w:cs="宋体"/>
                <w:szCs w:val="21"/>
                <w:highlight w:val="none"/>
              </w:rPr>
            </w:pPr>
            <w:r>
              <w:rPr>
                <w:rFonts w:hint="eastAsia" w:ascii="宋体" w:hAnsi="宋体" w:cs="宋体"/>
                <w:szCs w:val="21"/>
                <w:highlight w:val="none"/>
              </w:rPr>
              <w:t>发证机关</w:t>
            </w:r>
          </w:p>
        </w:tc>
        <w:tc>
          <w:tcPr>
            <w:tcW w:w="1440" w:type="dxa"/>
            <w:gridSpan w:val="2"/>
            <w:tcBorders>
              <w:top w:val="single" w:color="auto" w:sz="6" w:space="0"/>
              <w:left w:val="single" w:color="auto" w:sz="6" w:space="0"/>
              <w:bottom w:val="single" w:color="auto" w:sz="6" w:space="0"/>
              <w:right w:val="single" w:color="auto" w:sz="6" w:space="0"/>
            </w:tcBorders>
            <w:vAlign w:val="center"/>
          </w:tcPr>
          <w:p w14:paraId="4872DD05">
            <w:pPr>
              <w:topLinePunct/>
              <w:spacing w:line="440" w:lineRule="exact"/>
              <w:jc w:val="center"/>
              <w:rPr>
                <w:rFonts w:ascii="宋体" w:hAnsi="宋体" w:cs="宋体"/>
                <w:szCs w:val="21"/>
                <w:highlight w:val="none"/>
              </w:rPr>
            </w:pPr>
          </w:p>
        </w:tc>
        <w:tc>
          <w:tcPr>
            <w:tcW w:w="1377" w:type="dxa"/>
            <w:gridSpan w:val="2"/>
            <w:tcBorders>
              <w:top w:val="single" w:color="auto" w:sz="6" w:space="0"/>
              <w:left w:val="single" w:color="auto" w:sz="6" w:space="0"/>
              <w:bottom w:val="single" w:color="auto" w:sz="6" w:space="0"/>
              <w:right w:val="single" w:color="auto" w:sz="6" w:space="0"/>
            </w:tcBorders>
            <w:vAlign w:val="center"/>
          </w:tcPr>
          <w:p w14:paraId="162A1CF0">
            <w:pPr>
              <w:topLinePunct/>
              <w:spacing w:line="440" w:lineRule="exact"/>
              <w:ind w:firstLine="105" w:firstLineChars="50"/>
              <w:jc w:val="center"/>
              <w:rPr>
                <w:rFonts w:ascii="宋体" w:hAnsi="宋体" w:cs="宋体"/>
                <w:szCs w:val="21"/>
                <w:highlight w:val="none"/>
              </w:rPr>
            </w:pPr>
            <w:r>
              <w:rPr>
                <w:rFonts w:hint="eastAsia" w:ascii="宋体" w:hAnsi="宋体" w:cs="宋体"/>
                <w:szCs w:val="21"/>
                <w:highlight w:val="none"/>
              </w:rPr>
              <w:t>发证日期</w:t>
            </w:r>
          </w:p>
        </w:tc>
        <w:tc>
          <w:tcPr>
            <w:tcW w:w="3396" w:type="dxa"/>
            <w:gridSpan w:val="2"/>
            <w:tcBorders>
              <w:top w:val="single" w:color="auto" w:sz="6" w:space="0"/>
              <w:left w:val="single" w:color="auto" w:sz="6" w:space="0"/>
              <w:bottom w:val="single" w:color="auto" w:sz="6" w:space="0"/>
              <w:right w:val="double" w:color="auto" w:sz="4" w:space="0"/>
            </w:tcBorders>
            <w:vAlign w:val="center"/>
          </w:tcPr>
          <w:p w14:paraId="67F51A9E">
            <w:pPr>
              <w:topLinePunct/>
              <w:spacing w:line="440" w:lineRule="exact"/>
              <w:ind w:firstLine="105" w:firstLineChars="50"/>
              <w:jc w:val="center"/>
              <w:rPr>
                <w:rFonts w:ascii="宋体" w:hAnsi="宋体" w:cs="宋体"/>
                <w:szCs w:val="21"/>
                <w:highlight w:val="none"/>
              </w:rPr>
            </w:pPr>
          </w:p>
        </w:tc>
      </w:tr>
      <w:tr w14:paraId="4CFB9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5B6D2134">
            <w:pPr>
              <w:topLinePunct/>
              <w:spacing w:line="440" w:lineRule="exact"/>
              <w:jc w:val="center"/>
              <w:rPr>
                <w:rFonts w:ascii="宋体" w:hAnsi="宋体" w:cs="宋体"/>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19FDD2AB">
            <w:pPr>
              <w:topLinePunct/>
              <w:spacing w:line="440" w:lineRule="exact"/>
              <w:jc w:val="center"/>
              <w:rPr>
                <w:rFonts w:ascii="宋体" w:hAnsi="宋体" w:cs="宋体"/>
                <w:szCs w:val="21"/>
                <w:highlight w:val="none"/>
              </w:rPr>
            </w:pPr>
            <w:r>
              <w:rPr>
                <w:rFonts w:hint="eastAsia" w:ascii="宋体" w:hAnsi="宋体" w:cs="宋体"/>
                <w:szCs w:val="21"/>
                <w:highlight w:val="none"/>
              </w:rPr>
              <w:t>营业范围（主营）</w:t>
            </w:r>
          </w:p>
        </w:tc>
        <w:tc>
          <w:tcPr>
            <w:tcW w:w="6238" w:type="dxa"/>
            <w:gridSpan w:val="7"/>
            <w:tcBorders>
              <w:top w:val="single" w:color="auto" w:sz="6" w:space="0"/>
              <w:left w:val="single" w:color="auto" w:sz="6" w:space="0"/>
              <w:bottom w:val="single" w:color="auto" w:sz="6" w:space="0"/>
              <w:right w:val="double" w:color="auto" w:sz="4" w:space="0"/>
            </w:tcBorders>
            <w:vAlign w:val="center"/>
          </w:tcPr>
          <w:p w14:paraId="2D1074F1">
            <w:pPr>
              <w:topLinePunct/>
              <w:spacing w:line="440" w:lineRule="exact"/>
              <w:ind w:firstLine="105" w:firstLineChars="50"/>
              <w:jc w:val="center"/>
              <w:rPr>
                <w:rFonts w:ascii="宋体" w:hAnsi="宋体" w:cs="宋体"/>
                <w:szCs w:val="21"/>
                <w:highlight w:val="none"/>
              </w:rPr>
            </w:pPr>
          </w:p>
        </w:tc>
      </w:tr>
      <w:tr w14:paraId="5C946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624" w:hRule="atLeast"/>
        </w:trPr>
        <w:tc>
          <w:tcPr>
            <w:tcW w:w="719" w:type="dxa"/>
            <w:vMerge w:val="continue"/>
            <w:tcBorders>
              <w:top w:val="single" w:color="auto" w:sz="6" w:space="0"/>
              <w:left w:val="double" w:color="auto" w:sz="4" w:space="0"/>
              <w:bottom w:val="single" w:color="auto" w:sz="6" w:space="0"/>
              <w:right w:val="single" w:color="auto" w:sz="6" w:space="0"/>
            </w:tcBorders>
            <w:vAlign w:val="center"/>
          </w:tcPr>
          <w:p w14:paraId="515FF7AF">
            <w:pPr>
              <w:topLinePunct/>
              <w:spacing w:line="440" w:lineRule="exact"/>
              <w:jc w:val="center"/>
              <w:rPr>
                <w:rFonts w:ascii="宋体" w:hAnsi="宋体" w:cs="宋体"/>
                <w:szCs w:val="21"/>
                <w:highlight w:val="none"/>
              </w:rPr>
            </w:pPr>
          </w:p>
        </w:tc>
        <w:tc>
          <w:tcPr>
            <w:tcW w:w="2044" w:type="dxa"/>
            <w:gridSpan w:val="3"/>
            <w:tcBorders>
              <w:top w:val="single" w:color="auto" w:sz="6" w:space="0"/>
              <w:left w:val="single" w:color="auto" w:sz="6" w:space="0"/>
              <w:bottom w:val="single" w:color="auto" w:sz="6" w:space="0"/>
              <w:right w:val="single" w:color="auto" w:sz="6" w:space="0"/>
            </w:tcBorders>
            <w:vAlign w:val="center"/>
          </w:tcPr>
          <w:p w14:paraId="2961B281">
            <w:pPr>
              <w:topLinePunct/>
              <w:spacing w:line="440" w:lineRule="exact"/>
              <w:jc w:val="center"/>
              <w:rPr>
                <w:rFonts w:ascii="宋体" w:hAnsi="宋体" w:cs="宋体"/>
                <w:szCs w:val="21"/>
                <w:highlight w:val="none"/>
              </w:rPr>
            </w:pPr>
            <w:r>
              <w:rPr>
                <w:rFonts w:hint="eastAsia" w:ascii="宋体" w:hAnsi="宋体" w:cs="宋体"/>
                <w:szCs w:val="21"/>
                <w:highlight w:val="none"/>
              </w:rPr>
              <w:t>营业范围（兼营）</w:t>
            </w:r>
          </w:p>
        </w:tc>
        <w:tc>
          <w:tcPr>
            <w:tcW w:w="6238" w:type="dxa"/>
            <w:gridSpan w:val="7"/>
            <w:tcBorders>
              <w:top w:val="single" w:color="auto" w:sz="6" w:space="0"/>
              <w:left w:val="single" w:color="auto" w:sz="6" w:space="0"/>
              <w:bottom w:val="single" w:color="auto" w:sz="6" w:space="0"/>
              <w:right w:val="double" w:color="auto" w:sz="4" w:space="0"/>
            </w:tcBorders>
            <w:vAlign w:val="center"/>
          </w:tcPr>
          <w:p w14:paraId="14FB5ADB">
            <w:pPr>
              <w:topLinePunct/>
              <w:spacing w:line="440" w:lineRule="exact"/>
              <w:ind w:firstLine="105" w:firstLineChars="50"/>
              <w:jc w:val="center"/>
              <w:rPr>
                <w:rFonts w:ascii="宋体" w:hAnsi="宋体" w:cs="宋体"/>
                <w:szCs w:val="21"/>
                <w:highlight w:val="none"/>
              </w:rPr>
            </w:pPr>
          </w:p>
        </w:tc>
      </w:tr>
      <w:tr w14:paraId="4588D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4CF7514C">
            <w:pPr>
              <w:topLinePunct/>
              <w:spacing w:line="440" w:lineRule="exact"/>
              <w:jc w:val="center"/>
              <w:rPr>
                <w:rFonts w:ascii="宋体" w:hAnsi="宋体" w:cs="宋体"/>
                <w:szCs w:val="21"/>
                <w:highlight w:val="none"/>
              </w:rPr>
            </w:pPr>
            <w:r>
              <w:rPr>
                <w:rFonts w:hint="eastAsia" w:ascii="宋体" w:hAnsi="宋体" w:cs="宋体"/>
                <w:szCs w:val="21"/>
                <w:highlight w:val="none"/>
              </w:rPr>
              <w:t>基本账户开户行及帐号</w:t>
            </w:r>
          </w:p>
        </w:tc>
        <w:tc>
          <w:tcPr>
            <w:tcW w:w="6238" w:type="dxa"/>
            <w:gridSpan w:val="7"/>
            <w:tcBorders>
              <w:top w:val="single" w:color="auto" w:sz="6" w:space="0"/>
              <w:left w:val="single" w:color="auto" w:sz="6" w:space="0"/>
              <w:bottom w:val="single" w:color="auto" w:sz="6" w:space="0"/>
              <w:right w:val="double" w:color="auto" w:sz="4" w:space="0"/>
            </w:tcBorders>
            <w:vAlign w:val="center"/>
          </w:tcPr>
          <w:p w14:paraId="151E1C5A">
            <w:pPr>
              <w:topLinePunct/>
              <w:spacing w:line="440" w:lineRule="exact"/>
              <w:jc w:val="center"/>
              <w:rPr>
                <w:rFonts w:ascii="宋体" w:hAnsi="宋体" w:cs="宋体"/>
                <w:szCs w:val="21"/>
                <w:highlight w:val="none"/>
              </w:rPr>
            </w:pPr>
          </w:p>
        </w:tc>
      </w:tr>
      <w:tr w14:paraId="09EDF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58" w:hRule="atLeast"/>
        </w:trPr>
        <w:tc>
          <w:tcPr>
            <w:tcW w:w="2763" w:type="dxa"/>
            <w:gridSpan w:val="4"/>
            <w:tcBorders>
              <w:top w:val="single" w:color="auto" w:sz="6" w:space="0"/>
              <w:left w:val="double" w:color="auto" w:sz="4" w:space="0"/>
              <w:bottom w:val="single" w:color="auto" w:sz="6" w:space="0"/>
              <w:right w:val="single" w:color="auto" w:sz="6" w:space="0"/>
            </w:tcBorders>
            <w:vAlign w:val="center"/>
          </w:tcPr>
          <w:p w14:paraId="46D32672">
            <w:pPr>
              <w:topLinePunct/>
              <w:spacing w:line="440" w:lineRule="exact"/>
              <w:jc w:val="center"/>
              <w:rPr>
                <w:rFonts w:ascii="宋体" w:hAnsi="宋体" w:cs="宋体"/>
                <w:szCs w:val="21"/>
                <w:highlight w:val="none"/>
              </w:rPr>
            </w:pPr>
            <w:r>
              <w:rPr>
                <w:rFonts w:hint="eastAsia" w:ascii="宋体" w:hAnsi="宋体" w:cs="宋体"/>
                <w:szCs w:val="21"/>
                <w:highlight w:val="none"/>
              </w:rPr>
              <w:t>税务登记机关</w:t>
            </w:r>
          </w:p>
        </w:tc>
        <w:tc>
          <w:tcPr>
            <w:tcW w:w="6238" w:type="dxa"/>
            <w:gridSpan w:val="7"/>
            <w:tcBorders>
              <w:top w:val="single" w:color="auto" w:sz="6" w:space="0"/>
              <w:left w:val="single" w:color="auto" w:sz="6" w:space="0"/>
              <w:bottom w:val="single" w:color="auto" w:sz="6" w:space="0"/>
              <w:right w:val="double" w:color="auto" w:sz="4" w:space="0"/>
            </w:tcBorders>
            <w:vAlign w:val="center"/>
          </w:tcPr>
          <w:p w14:paraId="4DBE063C">
            <w:pPr>
              <w:topLinePunct/>
              <w:spacing w:line="440" w:lineRule="exact"/>
              <w:jc w:val="center"/>
              <w:rPr>
                <w:rFonts w:ascii="宋体" w:hAnsi="宋体" w:cs="宋体"/>
                <w:szCs w:val="21"/>
                <w:highlight w:val="none"/>
              </w:rPr>
            </w:pPr>
          </w:p>
        </w:tc>
      </w:tr>
      <w:tr w14:paraId="5E965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04"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57624ECC">
            <w:pPr>
              <w:topLinePunct/>
              <w:spacing w:line="440" w:lineRule="exact"/>
              <w:jc w:val="center"/>
              <w:rPr>
                <w:rFonts w:ascii="宋体" w:hAnsi="宋体" w:cs="宋体"/>
                <w:szCs w:val="21"/>
                <w:highlight w:val="none"/>
              </w:rPr>
            </w:pPr>
            <w:r>
              <w:rPr>
                <w:rFonts w:hint="eastAsia" w:ascii="宋体" w:hAnsi="宋体" w:cs="宋体"/>
                <w:szCs w:val="21"/>
                <w:highlight w:val="none"/>
              </w:rPr>
              <w:t>资质名称</w:t>
            </w: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3011D2F6">
            <w:pPr>
              <w:topLinePunct/>
              <w:spacing w:line="440" w:lineRule="exact"/>
              <w:jc w:val="center"/>
              <w:rPr>
                <w:rFonts w:ascii="宋体" w:hAnsi="宋体" w:cs="宋体"/>
                <w:szCs w:val="21"/>
                <w:highlight w:val="none"/>
              </w:rPr>
            </w:pPr>
            <w:r>
              <w:rPr>
                <w:rFonts w:hint="eastAsia" w:ascii="宋体" w:hAnsi="宋体" w:cs="宋体"/>
                <w:szCs w:val="21"/>
                <w:highlight w:val="none"/>
              </w:rPr>
              <w:t>等级</w:t>
            </w:r>
          </w:p>
        </w:tc>
        <w:tc>
          <w:tcPr>
            <w:tcW w:w="1083" w:type="dxa"/>
            <w:tcBorders>
              <w:top w:val="single" w:color="auto" w:sz="6" w:space="0"/>
              <w:left w:val="single" w:color="auto" w:sz="6" w:space="0"/>
              <w:bottom w:val="single" w:color="auto" w:sz="6" w:space="0"/>
              <w:right w:val="single" w:color="auto" w:sz="6" w:space="0"/>
            </w:tcBorders>
            <w:vAlign w:val="center"/>
          </w:tcPr>
          <w:p w14:paraId="7142FF8A">
            <w:pPr>
              <w:topLinePunct/>
              <w:spacing w:line="440" w:lineRule="exact"/>
              <w:jc w:val="center"/>
              <w:rPr>
                <w:rFonts w:ascii="宋体" w:hAnsi="宋体" w:cs="宋体"/>
                <w:szCs w:val="21"/>
                <w:highlight w:val="none"/>
              </w:rPr>
            </w:pPr>
            <w:r>
              <w:rPr>
                <w:rFonts w:hint="eastAsia" w:ascii="宋体" w:hAnsi="宋体" w:cs="宋体"/>
                <w:szCs w:val="21"/>
                <w:highlight w:val="none"/>
              </w:rPr>
              <w:t>发证机关</w:t>
            </w:r>
          </w:p>
        </w:tc>
        <w:tc>
          <w:tcPr>
            <w:tcW w:w="3421" w:type="dxa"/>
            <w:gridSpan w:val="3"/>
            <w:tcBorders>
              <w:top w:val="single" w:color="auto" w:sz="6" w:space="0"/>
              <w:left w:val="single" w:color="auto" w:sz="6" w:space="0"/>
              <w:bottom w:val="single" w:color="auto" w:sz="6" w:space="0"/>
              <w:right w:val="double" w:color="auto" w:sz="4" w:space="0"/>
            </w:tcBorders>
            <w:vAlign w:val="center"/>
          </w:tcPr>
          <w:p w14:paraId="66664FB5">
            <w:pPr>
              <w:topLinePunct/>
              <w:spacing w:line="440" w:lineRule="exact"/>
              <w:jc w:val="center"/>
              <w:rPr>
                <w:rFonts w:ascii="宋体" w:hAnsi="宋体" w:cs="宋体"/>
                <w:szCs w:val="21"/>
                <w:highlight w:val="none"/>
              </w:rPr>
            </w:pPr>
            <w:r>
              <w:rPr>
                <w:rFonts w:hint="eastAsia" w:ascii="宋体" w:hAnsi="宋体" w:cs="宋体"/>
                <w:szCs w:val="21"/>
                <w:highlight w:val="none"/>
              </w:rPr>
              <w:t>有效期</w:t>
            </w:r>
          </w:p>
        </w:tc>
      </w:tr>
      <w:tr w14:paraId="53BE42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16D859C3">
            <w:pPr>
              <w:topLinePunct/>
              <w:spacing w:line="440" w:lineRule="exact"/>
              <w:jc w:val="center"/>
              <w:rPr>
                <w:rFonts w:ascii="宋体" w:hAnsi="宋体" w:cs="宋体"/>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3216C5C0">
            <w:pPr>
              <w:topLinePunct/>
              <w:spacing w:line="440" w:lineRule="exact"/>
              <w:jc w:val="center"/>
              <w:rPr>
                <w:rFonts w:ascii="宋体" w:hAnsi="宋体" w:cs="宋体"/>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14:paraId="4C3E09F0">
            <w:pPr>
              <w:topLinePunct/>
              <w:spacing w:line="440" w:lineRule="exact"/>
              <w:jc w:val="center"/>
              <w:rPr>
                <w:rFonts w:ascii="宋体" w:hAnsi="宋体" w:cs="宋体"/>
                <w:szCs w:val="21"/>
                <w:highlight w:val="none"/>
              </w:rPr>
            </w:pPr>
          </w:p>
        </w:tc>
        <w:tc>
          <w:tcPr>
            <w:tcW w:w="3421" w:type="dxa"/>
            <w:gridSpan w:val="3"/>
            <w:tcBorders>
              <w:top w:val="single" w:color="auto" w:sz="6" w:space="0"/>
              <w:left w:val="single" w:color="auto" w:sz="6" w:space="0"/>
              <w:bottom w:val="single" w:color="auto" w:sz="6" w:space="0"/>
              <w:right w:val="double" w:color="auto" w:sz="4" w:space="0"/>
            </w:tcBorders>
            <w:vAlign w:val="center"/>
          </w:tcPr>
          <w:p w14:paraId="7C9CBEE7">
            <w:pPr>
              <w:topLinePunct/>
              <w:spacing w:line="440" w:lineRule="exact"/>
              <w:jc w:val="center"/>
              <w:rPr>
                <w:rFonts w:ascii="宋体" w:hAnsi="宋体" w:cs="宋体"/>
                <w:szCs w:val="21"/>
                <w:highlight w:val="none"/>
              </w:rPr>
            </w:pPr>
          </w:p>
        </w:tc>
      </w:tr>
      <w:tr w14:paraId="2F564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1EFCF9D6">
            <w:pPr>
              <w:topLinePunct/>
              <w:spacing w:line="440" w:lineRule="exact"/>
              <w:jc w:val="center"/>
              <w:rPr>
                <w:rFonts w:ascii="宋体" w:hAnsi="宋体" w:cs="宋体"/>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3CE38B0C">
            <w:pPr>
              <w:topLinePunct/>
              <w:spacing w:line="440" w:lineRule="exact"/>
              <w:jc w:val="center"/>
              <w:rPr>
                <w:rFonts w:ascii="宋体" w:hAnsi="宋体" w:cs="宋体"/>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14:paraId="428919AA">
            <w:pPr>
              <w:topLinePunct/>
              <w:spacing w:line="440" w:lineRule="exact"/>
              <w:jc w:val="center"/>
              <w:rPr>
                <w:rFonts w:ascii="宋体" w:hAnsi="宋体" w:cs="宋体"/>
                <w:szCs w:val="21"/>
                <w:highlight w:val="none"/>
              </w:rPr>
            </w:pPr>
          </w:p>
        </w:tc>
        <w:tc>
          <w:tcPr>
            <w:tcW w:w="3421" w:type="dxa"/>
            <w:gridSpan w:val="3"/>
            <w:tcBorders>
              <w:top w:val="single" w:color="auto" w:sz="6" w:space="0"/>
              <w:left w:val="single" w:color="auto" w:sz="6" w:space="0"/>
              <w:bottom w:val="single" w:color="auto" w:sz="6" w:space="0"/>
              <w:right w:val="double" w:color="auto" w:sz="4" w:space="0"/>
            </w:tcBorders>
            <w:vAlign w:val="center"/>
          </w:tcPr>
          <w:p w14:paraId="099310C2">
            <w:pPr>
              <w:topLinePunct/>
              <w:spacing w:line="440" w:lineRule="exact"/>
              <w:jc w:val="center"/>
              <w:rPr>
                <w:rFonts w:ascii="宋体" w:hAnsi="宋体" w:cs="宋体"/>
                <w:szCs w:val="21"/>
                <w:highlight w:val="none"/>
              </w:rPr>
            </w:pPr>
          </w:p>
        </w:tc>
      </w:tr>
      <w:tr w14:paraId="648E4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4235C631">
            <w:pPr>
              <w:topLinePunct/>
              <w:spacing w:line="440" w:lineRule="exact"/>
              <w:jc w:val="center"/>
              <w:rPr>
                <w:rFonts w:ascii="宋体" w:hAnsi="宋体" w:cs="宋体"/>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7FEF68CC">
            <w:pPr>
              <w:topLinePunct/>
              <w:spacing w:line="440" w:lineRule="exact"/>
              <w:jc w:val="center"/>
              <w:rPr>
                <w:rFonts w:ascii="宋体" w:hAnsi="宋体" w:cs="宋体"/>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14:paraId="5E46356B">
            <w:pPr>
              <w:topLinePunct/>
              <w:spacing w:line="440" w:lineRule="exact"/>
              <w:jc w:val="center"/>
              <w:rPr>
                <w:rFonts w:ascii="宋体" w:hAnsi="宋体" w:cs="宋体"/>
                <w:szCs w:val="21"/>
                <w:highlight w:val="none"/>
              </w:rPr>
            </w:pPr>
          </w:p>
        </w:tc>
        <w:tc>
          <w:tcPr>
            <w:tcW w:w="3421" w:type="dxa"/>
            <w:gridSpan w:val="3"/>
            <w:tcBorders>
              <w:top w:val="single" w:color="auto" w:sz="6" w:space="0"/>
              <w:left w:val="single" w:color="auto" w:sz="6" w:space="0"/>
              <w:bottom w:val="single" w:color="auto" w:sz="6" w:space="0"/>
              <w:right w:val="double" w:color="auto" w:sz="4" w:space="0"/>
            </w:tcBorders>
            <w:vAlign w:val="center"/>
          </w:tcPr>
          <w:p w14:paraId="406B1799">
            <w:pPr>
              <w:topLinePunct/>
              <w:spacing w:line="440" w:lineRule="exact"/>
              <w:jc w:val="center"/>
              <w:rPr>
                <w:rFonts w:ascii="宋体" w:hAnsi="宋体" w:cs="宋体"/>
                <w:szCs w:val="21"/>
                <w:highlight w:val="none"/>
              </w:rPr>
            </w:pPr>
          </w:p>
        </w:tc>
      </w:tr>
      <w:tr w14:paraId="75EE0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cantSplit/>
          <w:trHeight w:val="626" w:hRule="atLeast"/>
        </w:trPr>
        <w:tc>
          <w:tcPr>
            <w:tcW w:w="3613" w:type="dxa"/>
            <w:gridSpan w:val="5"/>
            <w:tcBorders>
              <w:top w:val="single" w:color="auto" w:sz="6" w:space="0"/>
              <w:left w:val="double" w:color="auto" w:sz="4" w:space="0"/>
              <w:bottom w:val="single" w:color="auto" w:sz="6" w:space="0"/>
              <w:right w:val="single" w:color="auto" w:sz="6" w:space="0"/>
            </w:tcBorders>
            <w:vAlign w:val="center"/>
          </w:tcPr>
          <w:p w14:paraId="6CD80CFF">
            <w:pPr>
              <w:topLinePunct/>
              <w:spacing w:line="440" w:lineRule="exact"/>
              <w:jc w:val="center"/>
              <w:rPr>
                <w:rFonts w:ascii="宋体" w:hAnsi="宋体" w:cs="宋体"/>
                <w:szCs w:val="21"/>
                <w:highlight w:val="none"/>
              </w:rPr>
            </w:pPr>
          </w:p>
        </w:tc>
        <w:tc>
          <w:tcPr>
            <w:tcW w:w="884" w:type="dxa"/>
            <w:gridSpan w:val="2"/>
            <w:tcBorders>
              <w:top w:val="single" w:color="auto" w:sz="6" w:space="0"/>
              <w:left w:val="single" w:color="auto" w:sz="6" w:space="0"/>
              <w:bottom w:val="single" w:color="auto" w:sz="6" w:space="0"/>
              <w:right w:val="single" w:color="auto" w:sz="6" w:space="0"/>
            </w:tcBorders>
            <w:vAlign w:val="center"/>
          </w:tcPr>
          <w:p w14:paraId="5F109B36">
            <w:pPr>
              <w:topLinePunct/>
              <w:spacing w:line="440" w:lineRule="exact"/>
              <w:jc w:val="center"/>
              <w:rPr>
                <w:rFonts w:ascii="宋体" w:hAnsi="宋体" w:cs="宋体"/>
                <w:szCs w:val="21"/>
                <w:highlight w:val="none"/>
              </w:rPr>
            </w:pPr>
          </w:p>
        </w:tc>
        <w:tc>
          <w:tcPr>
            <w:tcW w:w="1083" w:type="dxa"/>
            <w:tcBorders>
              <w:top w:val="single" w:color="auto" w:sz="6" w:space="0"/>
              <w:left w:val="single" w:color="auto" w:sz="6" w:space="0"/>
              <w:bottom w:val="single" w:color="auto" w:sz="6" w:space="0"/>
              <w:right w:val="single" w:color="auto" w:sz="6" w:space="0"/>
            </w:tcBorders>
            <w:vAlign w:val="center"/>
          </w:tcPr>
          <w:p w14:paraId="77D70B69">
            <w:pPr>
              <w:topLinePunct/>
              <w:spacing w:line="440" w:lineRule="exact"/>
              <w:jc w:val="center"/>
              <w:rPr>
                <w:rFonts w:ascii="宋体" w:hAnsi="宋体" w:cs="宋体"/>
                <w:szCs w:val="21"/>
                <w:highlight w:val="none"/>
              </w:rPr>
            </w:pPr>
          </w:p>
        </w:tc>
        <w:tc>
          <w:tcPr>
            <w:tcW w:w="3421" w:type="dxa"/>
            <w:gridSpan w:val="3"/>
            <w:tcBorders>
              <w:top w:val="single" w:color="auto" w:sz="6" w:space="0"/>
              <w:left w:val="single" w:color="auto" w:sz="6" w:space="0"/>
              <w:bottom w:val="single" w:color="auto" w:sz="6" w:space="0"/>
              <w:right w:val="double" w:color="auto" w:sz="4" w:space="0"/>
            </w:tcBorders>
            <w:vAlign w:val="center"/>
          </w:tcPr>
          <w:p w14:paraId="2F866ABE">
            <w:pPr>
              <w:topLinePunct/>
              <w:spacing w:line="440" w:lineRule="exact"/>
              <w:jc w:val="center"/>
              <w:rPr>
                <w:rFonts w:ascii="宋体" w:hAnsi="宋体" w:cs="宋体"/>
                <w:szCs w:val="21"/>
                <w:highlight w:val="none"/>
              </w:rPr>
            </w:pPr>
          </w:p>
        </w:tc>
      </w:tr>
      <w:tr w14:paraId="2D94A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9" w:type="dxa"/>
          <w:trHeight w:val="1777" w:hRule="atLeast"/>
        </w:trPr>
        <w:tc>
          <w:tcPr>
            <w:tcW w:w="1258" w:type="dxa"/>
            <w:gridSpan w:val="2"/>
            <w:tcBorders>
              <w:top w:val="single" w:color="auto" w:sz="6" w:space="0"/>
              <w:left w:val="double" w:color="auto" w:sz="4" w:space="0"/>
              <w:bottom w:val="double" w:color="auto" w:sz="4" w:space="0"/>
              <w:right w:val="single" w:color="auto" w:sz="6" w:space="0"/>
            </w:tcBorders>
            <w:vAlign w:val="center"/>
          </w:tcPr>
          <w:p w14:paraId="4EABA1AD">
            <w:pPr>
              <w:topLinePunct/>
              <w:spacing w:line="440" w:lineRule="exact"/>
              <w:jc w:val="center"/>
              <w:rPr>
                <w:rFonts w:ascii="宋体" w:hAnsi="宋体" w:cs="宋体"/>
                <w:szCs w:val="21"/>
                <w:highlight w:val="none"/>
              </w:rPr>
            </w:pPr>
            <w:r>
              <w:rPr>
                <w:rFonts w:hint="eastAsia" w:ascii="宋体" w:hAnsi="宋体" w:cs="宋体"/>
                <w:szCs w:val="21"/>
                <w:highlight w:val="none"/>
              </w:rPr>
              <w:t>备注</w:t>
            </w:r>
          </w:p>
        </w:tc>
        <w:tc>
          <w:tcPr>
            <w:tcW w:w="7743" w:type="dxa"/>
            <w:gridSpan w:val="9"/>
            <w:tcBorders>
              <w:top w:val="single" w:color="auto" w:sz="6" w:space="0"/>
              <w:left w:val="single" w:color="auto" w:sz="6" w:space="0"/>
              <w:bottom w:val="double" w:color="auto" w:sz="4" w:space="0"/>
              <w:right w:val="double" w:color="auto" w:sz="4" w:space="0"/>
            </w:tcBorders>
            <w:vAlign w:val="center"/>
          </w:tcPr>
          <w:p w14:paraId="7CA366F6">
            <w:pPr>
              <w:topLinePunct/>
              <w:spacing w:line="440" w:lineRule="exact"/>
              <w:rPr>
                <w:rFonts w:hint="eastAsia" w:ascii="宋体" w:hAnsi="宋体" w:eastAsia="宋体" w:cs="宋体"/>
                <w:szCs w:val="21"/>
                <w:highlight w:val="none"/>
                <w:lang w:val="en-US" w:eastAsia="zh-CN"/>
              </w:rPr>
            </w:pPr>
            <w:r>
              <w:rPr>
                <w:rFonts w:hint="eastAsia" w:ascii="宋体" w:hAnsi="宋体" w:cs="宋体"/>
                <w:szCs w:val="21"/>
                <w:highlight w:val="none"/>
              </w:rPr>
              <w:t>提供营业执照(副本</w:t>
            </w:r>
            <w:r>
              <w:rPr>
                <w:rFonts w:hint="eastAsia" w:ascii="宋体" w:hAnsi="宋体" w:cs="宋体"/>
                <w:szCs w:val="21"/>
                <w:highlight w:val="none"/>
                <w:lang w:val="en-US" w:eastAsia="zh-CN"/>
              </w:rPr>
              <w:t>扫描</w:t>
            </w:r>
            <w:r>
              <w:rPr>
                <w:rFonts w:hint="eastAsia" w:ascii="宋体" w:hAnsi="宋体" w:cs="宋体"/>
                <w:szCs w:val="21"/>
                <w:highlight w:val="none"/>
              </w:rPr>
              <w:t>件)</w:t>
            </w:r>
            <w:r>
              <w:rPr>
                <w:rFonts w:hint="eastAsia" w:ascii="宋体" w:hAnsi="宋体" w:cs="宋体"/>
                <w:szCs w:val="21"/>
                <w:highlight w:val="none"/>
                <w:lang w:eastAsia="zh-CN"/>
              </w:rPr>
              <w:t>。</w:t>
            </w:r>
          </w:p>
        </w:tc>
      </w:tr>
    </w:tbl>
    <w:p w14:paraId="418CE671">
      <w:pPr>
        <w:adjustRightInd w:val="0"/>
        <w:snapToGrid w:val="0"/>
        <w:spacing w:line="360" w:lineRule="auto"/>
        <w:jc w:val="center"/>
        <w:rPr>
          <w:rFonts w:ascii="宋体" w:hAnsi="宋体" w:cs="宋体"/>
          <w:sz w:val="24"/>
          <w:highlight w:val="none"/>
        </w:rPr>
      </w:pPr>
    </w:p>
    <w:p w14:paraId="1F56BBF1">
      <w:pPr>
        <w:spacing w:line="480" w:lineRule="exact"/>
        <w:jc w:val="center"/>
        <w:rPr>
          <w:rFonts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供应商的资格条件更新材料</w:t>
      </w:r>
    </w:p>
    <w:p w14:paraId="4DA10742">
      <w:pPr>
        <w:pStyle w:val="27"/>
        <w:rPr>
          <w:rFonts w:ascii="宋体" w:hAnsi="宋体" w:cs="宋体"/>
          <w:highlight w:val="none"/>
        </w:rPr>
      </w:pPr>
    </w:p>
    <w:p w14:paraId="0A9DA0C3">
      <w:pPr>
        <w:pStyle w:val="27"/>
        <w:spacing w:line="360" w:lineRule="auto"/>
        <w:ind w:firstLine="420" w:firstLineChars="200"/>
        <w:rPr>
          <w:rFonts w:ascii="宋体" w:hAnsi="宋体" w:cs="宋体"/>
          <w:bCs w:val="0"/>
          <w:spacing w:val="0"/>
          <w:kern w:val="2"/>
          <w:sz w:val="21"/>
          <w:szCs w:val="21"/>
          <w:highlight w:val="none"/>
        </w:rPr>
      </w:pPr>
      <w:r>
        <w:rPr>
          <w:rFonts w:hint="eastAsia" w:ascii="宋体" w:hAnsi="宋体" w:cs="宋体"/>
          <w:bCs w:val="0"/>
          <w:spacing w:val="0"/>
          <w:kern w:val="2"/>
          <w:sz w:val="21"/>
          <w:szCs w:val="21"/>
          <w:highlight w:val="none"/>
        </w:rPr>
        <w:t>说明：</w:t>
      </w:r>
      <w:r>
        <w:rPr>
          <w:rFonts w:hint="eastAsia" w:ascii="宋体" w:hAnsi="宋体" w:cs="宋体"/>
          <w:bCs w:val="0"/>
          <w:spacing w:val="0"/>
          <w:kern w:val="2"/>
          <w:sz w:val="21"/>
          <w:szCs w:val="21"/>
          <w:highlight w:val="none"/>
          <w:lang w:val="zh-CN"/>
        </w:rPr>
        <w:t>供应商根据磋商文件第二章第16.1项“</w:t>
      </w:r>
      <w:r>
        <w:rPr>
          <w:rFonts w:hint="eastAsia" w:ascii="宋体" w:hAnsi="宋体" w:cs="宋体"/>
          <w:bCs w:val="0"/>
          <w:spacing w:val="0"/>
          <w:kern w:val="2"/>
          <w:sz w:val="21"/>
          <w:szCs w:val="21"/>
          <w:highlight w:val="none"/>
        </w:rPr>
        <w:t>在磋商小组确定邀请供应商名单起至提交首次响应文件止，供应商资格条件发生重大变化，可能影响资格条件的，供应商应更新或者补充提供的资格证明材料，以证实其各项条件仍能继续满足本章第3.1项规定的供应商资格条件要求</w:t>
      </w:r>
      <w:r>
        <w:rPr>
          <w:rFonts w:hint="eastAsia" w:ascii="宋体" w:hAnsi="宋体" w:cs="宋体"/>
          <w:bCs w:val="0"/>
          <w:spacing w:val="0"/>
          <w:kern w:val="2"/>
          <w:sz w:val="21"/>
          <w:szCs w:val="21"/>
          <w:highlight w:val="none"/>
          <w:lang w:val="zh-CN"/>
        </w:rPr>
        <w:t>”的规定，应</w:t>
      </w:r>
      <w:r>
        <w:rPr>
          <w:rFonts w:hint="eastAsia" w:ascii="宋体" w:hAnsi="宋体" w:cs="宋体"/>
          <w:bCs w:val="0"/>
          <w:spacing w:val="0"/>
          <w:kern w:val="2"/>
          <w:sz w:val="21"/>
          <w:szCs w:val="21"/>
          <w:highlight w:val="none"/>
        </w:rPr>
        <w:t>提供的更新或者补充资格证明材料。</w:t>
      </w:r>
    </w:p>
    <w:p w14:paraId="29D87F41">
      <w:pPr>
        <w:spacing w:line="480" w:lineRule="exact"/>
        <w:rPr>
          <w:rFonts w:ascii="宋体" w:hAnsi="宋体" w:cs="宋体"/>
          <w:sz w:val="24"/>
          <w:highlight w:val="none"/>
        </w:rPr>
      </w:pPr>
    </w:p>
    <w:p w14:paraId="31A0A2B2">
      <w:pPr>
        <w:spacing w:line="480" w:lineRule="exact"/>
        <w:rPr>
          <w:rFonts w:ascii="宋体" w:hAnsi="宋体" w:cs="宋体"/>
          <w:sz w:val="24"/>
          <w:highlight w:val="none"/>
        </w:rPr>
      </w:pPr>
    </w:p>
    <w:p w14:paraId="55191FD1">
      <w:pPr>
        <w:keepNext w:val="0"/>
        <w:keepLines w:val="0"/>
        <w:widowControl/>
        <w:suppressLineNumbers w:val="0"/>
        <w:jc w:val="left"/>
        <w:rPr>
          <w:highlight w:val="none"/>
        </w:rPr>
      </w:pPr>
      <w:r>
        <w:rPr>
          <w:rFonts w:hint="eastAsia" w:ascii="宋体" w:hAnsi="宋体" w:cs="宋体"/>
          <w:sz w:val="24"/>
          <w:highlight w:val="none"/>
        </w:rPr>
        <w:br w:type="page"/>
      </w:r>
      <w:r>
        <w:rPr>
          <w:rFonts w:hint="eastAsia" w:ascii="宋体" w:hAnsi="宋体" w:cs="宋体"/>
          <w:sz w:val="24"/>
          <w:highlight w:val="none"/>
          <w:lang w:val="en-US" w:eastAsia="zh-CN"/>
        </w:rPr>
        <w:t>附件4：</w:t>
      </w:r>
      <w:r>
        <w:rPr>
          <w:rFonts w:ascii="方正小标宋_GBK" w:hAnsi="方正小标宋_GBK" w:eastAsia="方正小标宋_GBK" w:cs="方正小标宋_GBK"/>
          <w:color w:val="000000"/>
          <w:kern w:val="0"/>
          <w:sz w:val="36"/>
          <w:szCs w:val="36"/>
          <w:highlight w:val="none"/>
          <w:lang w:val="en-US" w:eastAsia="zh-CN" w:bidi="ar"/>
        </w:rPr>
        <w:t xml:space="preserve"> </w:t>
      </w:r>
    </w:p>
    <w:p w14:paraId="31B6B102">
      <w:pPr>
        <w:spacing w:line="480" w:lineRule="exact"/>
        <w:rPr>
          <w:rFonts w:ascii="宋体" w:hAnsi="宋体" w:cs="宋体"/>
          <w:sz w:val="24"/>
          <w:highlight w:val="none"/>
        </w:rPr>
      </w:pPr>
    </w:p>
    <w:p w14:paraId="1CF35EC0">
      <w:pPr>
        <w:adjustRightInd w:val="0"/>
        <w:snapToGrid w:val="0"/>
        <w:spacing w:beforeLines="50" w:line="360" w:lineRule="auto"/>
        <w:ind w:left="-88" w:leftChars="-42"/>
        <w:jc w:val="center"/>
        <w:rPr>
          <w:rFonts w:hint="eastAsia" w:ascii="宋体" w:hAnsi="宋体" w:cs="宋体"/>
          <w:sz w:val="28"/>
          <w:szCs w:val="28"/>
          <w:highlight w:val="none"/>
        </w:rPr>
      </w:pPr>
      <w:bookmarkStart w:id="25" w:name="_Toc32763"/>
      <w:r>
        <w:rPr>
          <w:rFonts w:hint="eastAsia" w:ascii="宋体" w:hAnsi="宋体" w:cs="宋体"/>
          <w:b/>
          <w:bCs/>
          <w:sz w:val="28"/>
          <w:szCs w:val="28"/>
          <w:highlight w:val="none"/>
        </w:rPr>
        <w:t>湖南省政府采购供应商资格承诺函</w:t>
      </w:r>
    </w:p>
    <w:bookmarkEnd w:id="25"/>
    <w:p w14:paraId="7C7290B1">
      <w:pPr>
        <w:spacing w:line="6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本公司独立承担民事责任、具有良好的商业信誉和健全的财务会计制度、依法缴纳税收和社会保障资金，在前三年的经营活动中无重大违法记录，未列入严重失信行为名单，符合政府采购供应商的基本资格要求。 </w:t>
      </w:r>
    </w:p>
    <w:p w14:paraId="566B99FB">
      <w:pPr>
        <w:spacing w:line="60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按 照 《 政 府 采 购 促 进 中 小 企 业 发 展 管 理 办 法 》（ 财 库 〔2020〕46 号），本公司企业规模为：大型</w:t>
      </w:r>
      <w:r>
        <w:rPr>
          <w:rFonts w:hint="eastAsia" w:ascii="宋体" w:hAnsi="宋体" w:cs="宋体"/>
          <w:szCs w:val="21"/>
          <w:highlight w:val="none"/>
        </w:rPr>
        <w:sym w:font="Wingdings" w:char="00A8"/>
      </w:r>
      <w:r>
        <w:rPr>
          <w:rFonts w:hint="eastAsia" w:ascii="宋体" w:hAnsi="宋体" w:cs="宋体"/>
          <w:szCs w:val="21"/>
          <w:highlight w:val="none"/>
        </w:rPr>
        <w:t>中型</w:t>
      </w:r>
      <w:r>
        <w:rPr>
          <w:rFonts w:hint="eastAsia" w:ascii="宋体" w:hAnsi="宋体" w:cs="宋体"/>
          <w:szCs w:val="21"/>
          <w:highlight w:val="none"/>
        </w:rPr>
        <w:sym w:font="Wingdings" w:char="00A8"/>
      </w:r>
      <w:r>
        <w:rPr>
          <w:rFonts w:hint="eastAsia" w:ascii="宋体" w:hAnsi="宋体" w:cs="宋体"/>
          <w:szCs w:val="21"/>
          <w:highlight w:val="none"/>
        </w:rPr>
        <w:t>小型</w:t>
      </w:r>
      <w:r>
        <w:rPr>
          <w:rFonts w:hint="eastAsia" w:ascii="宋体" w:hAnsi="宋体" w:cs="宋体"/>
          <w:szCs w:val="21"/>
          <w:highlight w:val="none"/>
        </w:rPr>
        <w:sym w:font="Wingdings" w:char="00A8"/>
      </w:r>
      <w:r>
        <w:rPr>
          <w:rFonts w:hint="eastAsia" w:ascii="宋体" w:hAnsi="宋体" w:cs="宋体"/>
          <w:szCs w:val="21"/>
          <w:highlight w:val="none"/>
        </w:rPr>
        <w:t>微型</w:t>
      </w:r>
      <w:r>
        <w:rPr>
          <w:rFonts w:hint="eastAsia" w:ascii="宋体" w:hAnsi="宋体" w:cs="宋体"/>
          <w:szCs w:val="21"/>
          <w:highlight w:val="none"/>
        </w:rPr>
        <w:sym w:font="Wingdings" w:char="00A8"/>
      </w:r>
      <w:r>
        <w:rPr>
          <w:rFonts w:hint="eastAsia" w:ascii="宋体" w:hAnsi="宋体" w:cs="宋体"/>
          <w:szCs w:val="21"/>
          <w:highlight w:val="none"/>
        </w:rPr>
        <w:t></w:t>
      </w:r>
    </w:p>
    <w:p w14:paraId="657FC762">
      <w:pPr>
        <w:spacing w:line="600" w:lineRule="exact"/>
        <w:ind w:firstLine="420" w:firstLineChars="200"/>
        <w:rPr>
          <w:rFonts w:hint="eastAsia" w:ascii="宋体" w:hAnsi="宋体" w:cs="宋体"/>
          <w:szCs w:val="21"/>
          <w:highlight w:val="none"/>
        </w:rPr>
      </w:pPr>
      <w:r>
        <w:rPr>
          <w:rFonts w:hint="eastAsia" w:ascii="宋体" w:hAnsi="宋体" w:cs="宋体"/>
          <w:szCs w:val="21"/>
          <w:highlight w:val="none"/>
        </w:rPr>
        <w:sym w:font="Wingdings" w:char="00A8"/>
      </w:r>
      <w:r>
        <w:rPr>
          <w:rFonts w:hint="eastAsia" w:ascii="宋体" w:hAnsi="宋体" w:cs="宋体"/>
          <w:szCs w:val="21"/>
          <w:highlight w:val="none"/>
        </w:rPr>
        <w:t xml:space="preserve">本公司自愿入驻湖南省政府采购电子卖场，遵守《湖南省政府采购电子卖场管理办法》（湘财购〔2019〕27 号），如违反承诺，同意金融机构将增信保证划缴国库（非电子卖场采购活动项目不需勾选）。 </w:t>
      </w:r>
    </w:p>
    <w:p w14:paraId="47950B9A">
      <w:pPr>
        <w:pStyle w:val="8"/>
        <w:rPr>
          <w:rFonts w:hint="eastAsia" w:ascii="宋体" w:hAnsi="宋体" w:cs="宋体"/>
          <w:szCs w:val="21"/>
          <w:highlight w:val="none"/>
        </w:rPr>
      </w:pPr>
    </w:p>
    <w:p w14:paraId="5045E258">
      <w:pPr>
        <w:rPr>
          <w:rFonts w:hint="eastAsia" w:ascii="宋体" w:hAnsi="宋体" w:cs="宋体"/>
          <w:szCs w:val="21"/>
          <w:highlight w:val="none"/>
        </w:rPr>
      </w:pPr>
    </w:p>
    <w:p w14:paraId="7B451CA9">
      <w:pPr>
        <w:pStyle w:val="8"/>
        <w:rPr>
          <w:rFonts w:hint="eastAsia"/>
          <w:highlight w:val="none"/>
        </w:rPr>
      </w:pPr>
    </w:p>
    <w:p w14:paraId="35C91787">
      <w:pPr>
        <w:spacing w:line="600" w:lineRule="exact"/>
        <w:ind w:firstLine="5670" w:firstLineChars="2700"/>
        <w:rPr>
          <w:rFonts w:hint="eastAsia" w:ascii="宋体" w:hAnsi="宋体" w:cs="宋体"/>
          <w:szCs w:val="21"/>
          <w:highlight w:val="none"/>
        </w:rPr>
      </w:pPr>
      <w:r>
        <w:rPr>
          <w:rFonts w:hint="eastAsia" w:ascii="宋体" w:hAnsi="宋体" w:cs="宋体"/>
          <w:szCs w:val="21"/>
          <w:highlight w:val="none"/>
        </w:rPr>
        <w:t>公司（单位）名称（盖章）</w:t>
      </w:r>
    </w:p>
    <w:p w14:paraId="0DECCD13">
      <w:pPr>
        <w:spacing w:line="600" w:lineRule="exact"/>
        <w:ind w:firstLine="6090" w:firstLineChars="2900"/>
        <w:rPr>
          <w:rFonts w:ascii="宋体" w:hAnsi="宋体" w:cs="宋体"/>
          <w:color w:val="FF0000"/>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日</w:t>
      </w:r>
    </w:p>
    <w:p w14:paraId="009CD046">
      <w:pPr>
        <w:pStyle w:val="4"/>
        <w:rPr>
          <w:rFonts w:ascii="宋体" w:hAnsi="宋体" w:cs="宋体"/>
          <w:color w:val="FF0000"/>
          <w:szCs w:val="21"/>
          <w:highlight w:val="none"/>
        </w:rPr>
      </w:pPr>
    </w:p>
    <w:p w14:paraId="61FCFE8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s="宋体"/>
          <w:szCs w:val="21"/>
          <w:highlight w:val="none"/>
        </w:rPr>
      </w:pPr>
      <w:r>
        <w:rPr>
          <w:rFonts w:hint="eastAsia" w:ascii="宋体" w:hAnsi="宋体" w:cs="宋体"/>
          <w:szCs w:val="21"/>
          <w:highlight w:val="none"/>
        </w:rPr>
        <w:t>机构代码、注册登记机构、日期、有效期、注册资本、地址、经济行业、经济性质</w:t>
      </w:r>
    </w:p>
    <w:p w14:paraId="51E16BF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s="宋体"/>
          <w:szCs w:val="21"/>
          <w:highlight w:val="none"/>
        </w:rPr>
      </w:pPr>
      <w:r>
        <w:rPr>
          <w:rFonts w:hint="eastAsia" w:ascii="宋体" w:hAnsi="宋体" w:cs="宋体"/>
          <w:szCs w:val="21"/>
          <w:highlight w:val="none"/>
        </w:rPr>
        <w:t>法定代表人(负责人)姓名(签字)、身份证号、手机号:</w:t>
      </w:r>
    </w:p>
    <w:p w14:paraId="5C91CC9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s="宋体"/>
          <w:szCs w:val="21"/>
          <w:highlight w:val="none"/>
        </w:rPr>
      </w:pPr>
      <w:r>
        <w:rPr>
          <w:rFonts w:hint="eastAsia" w:ascii="宋体" w:hAnsi="宋体" w:cs="宋体"/>
          <w:szCs w:val="21"/>
          <w:highlight w:val="none"/>
        </w:rPr>
        <w:t>授权代表人姓名(签字)、身份证号、手机号:</w:t>
      </w:r>
    </w:p>
    <w:p w14:paraId="72781FC6">
      <w:pPr>
        <w:rPr>
          <w:rFonts w:ascii="宋体" w:hAnsi="宋体" w:cs="宋体"/>
          <w:szCs w:val="21"/>
          <w:highlight w:val="none"/>
        </w:rPr>
      </w:pPr>
    </w:p>
    <w:p w14:paraId="2A1176DA">
      <w:pPr>
        <w:pStyle w:val="4"/>
        <w:rPr>
          <w:rFonts w:ascii="宋体" w:hAnsi="宋体" w:cs="宋体"/>
          <w:szCs w:val="21"/>
          <w:highlight w:val="none"/>
        </w:rPr>
      </w:pPr>
    </w:p>
    <w:p w14:paraId="5FECE655">
      <w:pPr>
        <w:adjustRightInd w:val="0"/>
        <w:snapToGrid w:val="0"/>
        <w:spacing w:line="360" w:lineRule="auto"/>
        <w:rPr>
          <w:rFonts w:ascii="宋体" w:hAnsi="宋体" w:cs="宋体"/>
          <w:bCs/>
          <w:szCs w:val="21"/>
          <w:highlight w:val="none"/>
        </w:rPr>
      </w:pPr>
    </w:p>
    <w:p w14:paraId="0C91157E">
      <w:pPr>
        <w:adjustRightInd w:val="0"/>
        <w:snapToGrid w:val="0"/>
        <w:spacing w:line="360" w:lineRule="auto"/>
        <w:rPr>
          <w:rFonts w:ascii="宋体" w:hAnsi="宋体" w:cs="宋体"/>
          <w:bCs/>
          <w:szCs w:val="21"/>
          <w:highlight w:val="none"/>
        </w:rPr>
      </w:pPr>
    </w:p>
    <w:p w14:paraId="0837B2F5">
      <w:pPr>
        <w:adjustRightInd w:val="0"/>
        <w:snapToGrid w:val="0"/>
        <w:spacing w:line="360" w:lineRule="auto"/>
        <w:ind w:firstLine="420" w:firstLineChars="200"/>
        <w:rPr>
          <w:rFonts w:ascii="宋体" w:hAnsi="宋体" w:cs="宋体"/>
          <w:bCs/>
          <w:szCs w:val="21"/>
          <w:highlight w:val="none"/>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7" w:charSpace="0"/>
        </w:sectPr>
      </w:pPr>
    </w:p>
    <w:p w14:paraId="26E1EDEC">
      <w:pPr>
        <w:adjustRightInd w:val="0"/>
        <w:snapToGrid w:val="0"/>
        <w:spacing w:line="360" w:lineRule="auto"/>
        <w:jc w:val="center"/>
        <w:rPr>
          <w:rFonts w:ascii="宋体" w:hAnsi="宋体" w:cs="宋体"/>
          <w:b/>
          <w:sz w:val="32"/>
          <w:szCs w:val="32"/>
          <w:highlight w:val="none"/>
        </w:rPr>
      </w:pPr>
      <w:r>
        <w:rPr>
          <w:rFonts w:hint="eastAsia" w:ascii="宋体" w:hAnsi="宋体" w:cs="宋体"/>
          <w:b/>
          <w:sz w:val="32"/>
          <w:szCs w:val="32"/>
          <w:highlight w:val="none"/>
        </w:rPr>
        <w:t>四、项目实施方案</w:t>
      </w:r>
    </w:p>
    <w:p w14:paraId="57B6DD6D">
      <w:pPr>
        <w:adjustRightInd w:val="0"/>
        <w:snapToGrid w:val="0"/>
        <w:ind w:left="-88" w:leftChars="-42" w:firstLine="300" w:firstLineChars="100"/>
        <w:jc w:val="center"/>
        <w:rPr>
          <w:rFonts w:ascii="宋体" w:hAnsi="宋体" w:cs="宋体"/>
          <w:bCs/>
          <w:sz w:val="30"/>
          <w:szCs w:val="30"/>
          <w:highlight w:val="none"/>
        </w:rPr>
      </w:pPr>
    </w:p>
    <w:p w14:paraId="2862467F">
      <w:pPr>
        <w:adjustRightInd w:val="0"/>
        <w:snapToGrid w:val="0"/>
        <w:ind w:left="-88" w:leftChars="-42" w:firstLine="300" w:firstLineChars="100"/>
        <w:jc w:val="center"/>
        <w:rPr>
          <w:rFonts w:ascii="宋体" w:hAnsi="宋体" w:cs="宋体"/>
          <w:bCs/>
          <w:sz w:val="30"/>
          <w:szCs w:val="30"/>
          <w:highlight w:val="none"/>
        </w:rPr>
      </w:pPr>
      <w:r>
        <w:rPr>
          <w:rFonts w:hint="eastAsia" w:ascii="宋体" w:hAnsi="宋体" w:cs="宋体"/>
          <w:bCs/>
          <w:sz w:val="30"/>
          <w:szCs w:val="30"/>
          <w:highlight w:val="none"/>
        </w:rPr>
        <w:t>项目实施方案（根据项目属性编制）</w:t>
      </w:r>
    </w:p>
    <w:p w14:paraId="1CD2AD36">
      <w:pPr>
        <w:adjustRightInd w:val="0"/>
        <w:snapToGrid w:val="0"/>
        <w:ind w:left="-88" w:leftChars="-42" w:firstLine="240" w:firstLineChars="100"/>
        <w:jc w:val="left"/>
        <w:rPr>
          <w:rFonts w:ascii="宋体" w:hAnsi="宋体" w:cs="宋体"/>
          <w:sz w:val="24"/>
          <w:highlight w:val="none"/>
        </w:rPr>
      </w:pPr>
    </w:p>
    <w:p w14:paraId="3D6FA24E">
      <w:pPr>
        <w:adjustRightInd w:val="0"/>
        <w:snapToGrid w:val="0"/>
        <w:ind w:left="-88" w:leftChars="-42" w:firstLine="240" w:firstLineChars="100"/>
        <w:jc w:val="left"/>
        <w:rPr>
          <w:rFonts w:ascii="宋体" w:hAnsi="宋体" w:cs="宋体"/>
          <w:sz w:val="24"/>
          <w:highlight w:val="none"/>
        </w:rPr>
      </w:pPr>
      <w:r>
        <w:rPr>
          <w:rFonts w:hint="eastAsia" w:ascii="宋体" w:hAnsi="宋体" w:cs="宋体"/>
          <w:sz w:val="24"/>
          <w:highlight w:val="none"/>
        </w:rPr>
        <w:t>附件5</w:t>
      </w:r>
    </w:p>
    <w:p w14:paraId="565D81C7">
      <w:pPr>
        <w:spacing w:line="360" w:lineRule="atLeast"/>
        <w:jc w:val="center"/>
        <w:rPr>
          <w:rFonts w:ascii="宋体" w:hAnsi="宋体"/>
          <w:b/>
          <w:sz w:val="28"/>
          <w:szCs w:val="28"/>
          <w:highlight w:val="none"/>
        </w:rPr>
      </w:pPr>
      <w:r>
        <w:rPr>
          <w:rFonts w:hint="eastAsia" w:ascii="宋体" w:hAnsi="宋体"/>
          <w:b/>
          <w:sz w:val="28"/>
          <w:szCs w:val="28"/>
          <w:highlight w:val="none"/>
        </w:rPr>
        <w:t>主要人员简历表(工程类、服务类适用)</w:t>
      </w:r>
    </w:p>
    <w:tbl>
      <w:tblPr>
        <w:tblStyle w:val="20"/>
        <w:tblW w:w="8503"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72"/>
        <w:gridCol w:w="2468"/>
        <w:gridCol w:w="396"/>
        <w:gridCol w:w="1404"/>
        <w:gridCol w:w="540"/>
        <w:gridCol w:w="1663"/>
      </w:tblGrid>
      <w:tr w14:paraId="292635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1" w:hRule="exact"/>
        </w:trPr>
        <w:tc>
          <w:tcPr>
            <w:tcW w:w="2032" w:type="dxa"/>
            <w:gridSpan w:val="2"/>
            <w:tcBorders>
              <w:top w:val="double" w:color="auto" w:sz="4" w:space="0"/>
            </w:tcBorders>
            <w:vAlign w:val="center"/>
          </w:tcPr>
          <w:p w14:paraId="441600E8">
            <w:pPr>
              <w:spacing w:line="360" w:lineRule="atLeast"/>
              <w:jc w:val="center"/>
              <w:rPr>
                <w:rFonts w:ascii="宋体" w:hAnsi="宋体"/>
                <w:highlight w:val="none"/>
              </w:rPr>
            </w:pPr>
            <w:r>
              <w:rPr>
                <w:rFonts w:hint="eastAsia" w:ascii="宋体" w:hAnsi="宋体"/>
                <w:highlight w:val="none"/>
              </w:rPr>
              <w:t>姓   名</w:t>
            </w:r>
          </w:p>
        </w:tc>
        <w:tc>
          <w:tcPr>
            <w:tcW w:w="2468" w:type="dxa"/>
            <w:tcBorders>
              <w:top w:val="double" w:color="auto" w:sz="4" w:space="0"/>
            </w:tcBorders>
            <w:vAlign w:val="center"/>
          </w:tcPr>
          <w:p w14:paraId="0620D010">
            <w:pPr>
              <w:spacing w:line="360" w:lineRule="atLeast"/>
              <w:jc w:val="center"/>
              <w:rPr>
                <w:rFonts w:ascii="宋体" w:hAnsi="宋体"/>
                <w:highlight w:val="none"/>
              </w:rPr>
            </w:pPr>
          </w:p>
        </w:tc>
        <w:tc>
          <w:tcPr>
            <w:tcW w:w="2340" w:type="dxa"/>
            <w:gridSpan w:val="3"/>
            <w:tcBorders>
              <w:top w:val="double" w:color="auto" w:sz="4" w:space="0"/>
            </w:tcBorders>
            <w:vAlign w:val="center"/>
          </w:tcPr>
          <w:p w14:paraId="7305CBC6">
            <w:pPr>
              <w:spacing w:line="360" w:lineRule="atLeast"/>
              <w:jc w:val="center"/>
              <w:rPr>
                <w:rFonts w:ascii="宋体" w:hAnsi="宋体"/>
                <w:highlight w:val="none"/>
              </w:rPr>
            </w:pPr>
            <w:r>
              <w:rPr>
                <w:rFonts w:hint="eastAsia" w:ascii="宋体" w:hAnsi="宋体"/>
                <w:highlight w:val="none"/>
              </w:rPr>
              <w:t>性  别</w:t>
            </w:r>
          </w:p>
        </w:tc>
        <w:tc>
          <w:tcPr>
            <w:tcW w:w="1663" w:type="dxa"/>
            <w:tcBorders>
              <w:top w:val="double" w:color="auto" w:sz="4" w:space="0"/>
            </w:tcBorders>
            <w:vAlign w:val="center"/>
          </w:tcPr>
          <w:p w14:paraId="2BEB11AC">
            <w:pPr>
              <w:spacing w:line="360" w:lineRule="atLeast"/>
              <w:jc w:val="center"/>
              <w:rPr>
                <w:rFonts w:ascii="宋体" w:hAnsi="宋体"/>
                <w:highlight w:val="none"/>
              </w:rPr>
            </w:pPr>
          </w:p>
        </w:tc>
      </w:tr>
      <w:tr w14:paraId="5088DC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13" w:hRule="exact"/>
        </w:trPr>
        <w:tc>
          <w:tcPr>
            <w:tcW w:w="2032" w:type="dxa"/>
            <w:gridSpan w:val="2"/>
            <w:vAlign w:val="center"/>
          </w:tcPr>
          <w:p w14:paraId="5B33297D">
            <w:pPr>
              <w:spacing w:line="360" w:lineRule="atLeast"/>
              <w:jc w:val="center"/>
              <w:rPr>
                <w:rFonts w:ascii="宋体" w:hAnsi="宋体"/>
                <w:highlight w:val="none"/>
              </w:rPr>
            </w:pPr>
            <w:r>
              <w:rPr>
                <w:rFonts w:hint="eastAsia" w:ascii="宋体" w:hAnsi="宋体"/>
                <w:highlight w:val="none"/>
              </w:rPr>
              <w:t>职   务</w:t>
            </w:r>
          </w:p>
        </w:tc>
        <w:tc>
          <w:tcPr>
            <w:tcW w:w="2468" w:type="dxa"/>
            <w:vAlign w:val="center"/>
          </w:tcPr>
          <w:p w14:paraId="11108114">
            <w:pPr>
              <w:spacing w:line="360" w:lineRule="atLeast"/>
              <w:jc w:val="center"/>
              <w:rPr>
                <w:rFonts w:ascii="宋体" w:hAnsi="宋体"/>
                <w:highlight w:val="none"/>
              </w:rPr>
            </w:pPr>
          </w:p>
        </w:tc>
        <w:tc>
          <w:tcPr>
            <w:tcW w:w="2340" w:type="dxa"/>
            <w:gridSpan w:val="3"/>
            <w:vAlign w:val="center"/>
          </w:tcPr>
          <w:p w14:paraId="7B285191">
            <w:pPr>
              <w:spacing w:line="360" w:lineRule="atLeast"/>
              <w:jc w:val="center"/>
              <w:rPr>
                <w:rFonts w:ascii="宋体" w:hAnsi="宋体"/>
                <w:highlight w:val="none"/>
              </w:rPr>
            </w:pPr>
            <w:r>
              <w:rPr>
                <w:rFonts w:hint="eastAsia" w:ascii="宋体" w:hAnsi="宋体"/>
                <w:highlight w:val="none"/>
              </w:rPr>
              <w:t>职  称</w:t>
            </w:r>
          </w:p>
        </w:tc>
        <w:tc>
          <w:tcPr>
            <w:tcW w:w="1663" w:type="dxa"/>
            <w:vAlign w:val="center"/>
          </w:tcPr>
          <w:p w14:paraId="1D5D8D31">
            <w:pPr>
              <w:spacing w:line="360" w:lineRule="atLeast"/>
              <w:jc w:val="center"/>
              <w:rPr>
                <w:rFonts w:ascii="宋体" w:hAnsi="宋体"/>
                <w:highlight w:val="none"/>
              </w:rPr>
            </w:pPr>
          </w:p>
        </w:tc>
      </w:tr>
      <w:tr w14:paraId="24BF62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1" w:hRule="exact"/>
        </w:trPr>
        <w:tc>
          <w:tcPr>
            <w:tcW w:w="2032" w:type="dxa"/>
            <w:gridSpan w:val="2"/>
            <w:vAlign w:val="center"/>
          </w:tcPr>
          <w:p w14:paraId="3FC3221F">
            <w:pPr>
              <w:spacing w:line="360" w:lineRule="atLeast"/>
              <w:jc w:val="center"/>
              <w:rPr>
                <w:rFonts w:ascii="宋体" w:hAnsi="宋体"/>
                <w:highlight w:val="none"/>
              </w:rPr>
            </w:pPr>
            <w:r>
              <w:rPr>
                <w:rFonts w:hint="eastAsia" w:ascii="宋体" w:hAnsi="宋体"/>
                <w:highlight w:val="none"/>
              </w:rPr>
              <w:t>毕业学校、专业</w:t>
            </w:r>
          </w:p>
        </w:tc>
        <w:tc>
          <w:tcPr>
            <w:tcW w:w="6471" w:type="dxa"/>
            <w:gridSpan w:val="5"/>
            <w:vAlign w:val="center"/>
          </w:tcPr>
          <w:p w14:paraId="6E71BAE2">
            <w:pPr>
              <w:spacing w:line="360" w:lineRule="atLeast"/>
              <w:jc w:val="center"/>
              <w:rPr>
                <w:rFonts w:ascii="宋体" w:hAnsi="宋体"/>
                <w:highlight w:val="none"/>
              </w:rPr>
            </w:pPr>
          </w:p>
        </w:tc>
      </w:tr>
      <w:tr w14:paraId="6D9C0F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vAlign w:val="center"/>
          </w:tcPr>
          <w:p w14:paraId="39D5BC60">
            <w:pPr>
              <w:spacing w:line="360" w:lineRule="atLeast"/>
              <w:jc w:val="center"/>
              <w:rPr>
                <w:rFonts w:ascii="宋体" w:hAnsi="宋体"/>
                <w:highlight w:val="none"/>
              </w:rPr>
            </w:pPr>
            <w:r>
              <w:rPr>
                <w:rFonts w:hint="eastAsia" w:ascii="宋体" w:hAnsi="宋体"/>
                <w:highlight w:val="none"/>
              </w:rPr>
              <w:t>身份证号</w:t>
            </w:r>
          </w:p>
        </w:tc>
        <w:tc>
          <w:tcPr>
            <w:tcW w:w="2468" w:type="dxa"/>
            <w:vAlign w:val="center"/>
          </w:tcPr>
          <w:p w14:paraId="3453194A">
            <w:pPr>
              <w:spacing w:line="360" w:lineRule="atLeast"/>
              <w:jc w:val="center"/>
              <w:rPr>
                <w:rFonts w:ascii="宋体" w:hAnsi="宋体"/>
                <w:highlight w:val="none"/>
              </w:rPr>
            </w:pPr>
          </w:p>
        </w:tc>
        <w:tc>
          <w:tcPr>
            <w:tcW w:w="2340" w:type="dxa"/>
            <w:gridSpan w:val="3"/>
            <w:vAlign w:val="center"/>
          </w:tcPr>
          <w:p w14:paraId="729867C5">
            <w:pPr>
              <w:spacing w:line="360" w:lineRule="atLeast"/>
              <w:jc w:val="center"/>
              <w:rPr>
                <w:rFonts w:ascii="宋体" w:hAnsi="宋体"/>
                <w:highlight w:val="none"/>
              </w:rPr>
            </w:pPr>
            <w:r>
              <w:rPr>
                <w:rFonts w:hint="eastAsia" w:ascii="宋体" w:hAnsi="宋体"/>
                <w:highlight w:val="none"/>
              </w:rPr>
              <w:t>拟在本合同任职</w:t>
            </w:r>
          </w:p>
        </w:tc>
        <w:tc>
          <w:tcPr>
            <w:tcW w:w="1663" w:type="dxa"/>
            <w:vAlign w:val="center"/>
          </w:tcPr>
          <w:p w14:paraId="0205E423">
            <w:pPr>
              <w:spacing w:line="360" w:lineRule="atLeast"/>
              <w:ind w:right="-105" w:rightChars="-50"/>
              <w:jc w:val="center"/>
              <w:rPr>
                <w:rFonts w:ascii="宋体" w:hAnsi="宋体"/>
                <w:highlight w:val="none"/>
              </w:rPr>
            </w:pPr>
          </w:p>
        </w:tc>
      </w:tr>
      <w:tr w14:paraId="14A528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vAlign w:val="center"/>
          </w:tcPr>
          <w:p w14:paraId="6A46CAE8">
            <w:pPr>
              <w:spacing w:line="360" w:lineRule="atLeast"/>
              <w:jc w:val="center"/>
              <w:rPr>
                <w:rFonts w:ascii="宋体" w:hAnsi="宋体"/>
                <w:highlight w:val="none"/>
              </w:rPr>
            </w:pPr>
            <w:r>
              <w:rPr>
                <w:rFonts w:hint="eastAsia" w:ascii="宋体" w:hAnsi="宋体"/>
                <w:highlight w:val="none"/>
              </w:rPr>
              <w:t>执业资格证</w:t>
            </w:r>
          </w:p>
        </w:tc>
        <w:tc>
          <w:tcPr>
            <w:tcW w:w="2468" w:type="dxa"/>
            <w:vAlign w:val="center"/>
          </w:tcPr>
          <w:p w14:paraId="47C3C751">
            <w:pPr>
              <w:spacing w:line="360" w:lineRule="atLeast"/>
              <w:jc w:val="center"/>
              <w:rPr>
                <w:rFonts w:ascii="宋体" w:hAnsi="宋体"/>
                <w:highlight w:val="none"/>
              </w:rPr>
            </w:pPr>
          </w:p>
        </w:tc>
        <w:tc>
          <w:tcPr>
            <w:tcW w:w="2340" w:type="dxa"/>
            <w:gridSpan w:val="3"/>
            <w:vAlign w:val="center"/>
          </w:tcPr>
          <w:p w14:paraId="765E3026">
            <w:pPr>
              <w:spacing w:line="360" w:lineRule="atLeast"/>
              <w:jc w:val="center"/>
              <w:rPr>
                <w:rFonts w:ascii="宋体" w:hAnsi="宋体"/>
                <w:highlight w:val="none"/>
              </w:rPr>
            </w:pPr>
            <w:r>
              <w:rPr>
                <w:rFonts w:hint="eastAsia" w:ascii="宋体" w:hAnsi="宋体"/>
                <w:highlight w:val="none"/>
              </w:rPr>
              <w:t>执业资格证书号</w:t>
            </w:r>
          </w:p>
        </w:tc>
        <w:tc>
          <w:tcPr>
            <w:tcW w:w="1663" w:type="dxa"/>
            <w:vAlign w:val="center"/>
          </w:tcPr>
          <w:p w14:paraId="2599A57C">
            <w:pPr>
              <w:spacing w:line="360" w:lineRule="atLeast"/>
              <w:ind w:right="-105" w:rightChars="-50"/>
              <w:jc w:val="center"/>
              <w:rPr>
                <w:rFonts w:ascii="宋体" w:hAnsi="宋体"/>
                <w:highlight w:val="none"/>
              </w:rPr>
            </w:pPr>
          </w:p>
        </w:tc>
      </w:tr>
      <w:tr w14:paraId="2F8D61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0" w:hRule="exact"/>
        </w:trPr>
        <w:tc>
          <w:tcPr>
            <w:tcW w:w="8503" w:type="dxa"/>
            <w:gridSpan w:val="7"/>
            <w:vAlign w:val="center"/>
          </w:tcPr>
          <w:p w14:paraId="4C3CF9B3">
            <w:pPr>
              <w:spacing w:line="360" w:lineRule="atLeast"/>
              <w:rPr>
                <w:rFonts w:ascii="宋体" w:hAnsi="宋体"/>
                <w:highlight w:val="none"/>
              </w:rPr>
            </w:pPr>
            <w:r>
              <w:rPr>
                <w:rFonts w:hint="eastAsia" w:ascii="宋体" w:hAnsi="宋体"/>
                <w:highlight w:val="none"/>
              </w:rPr>
              <w:t>近三年承担项目情况</w:t>
            </w:r>
          </w:p>
        </w:tc>
      </w:tr>
      <w:tr w14:paraId="05A06C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62666710">
            <w:pPr>
              <w:spacing w:line="360" w:lineRule="atLeast"/>
              <w:jc w:val="center"/>
              <w:rPr>
                <w:rFonts w:ascii="宋体" w:hAnsi="宋体"/>
                <w:highlight w:val="none"/>
              </w:rPr>
            </w:pPr>
            <w:r>
              <w:rPr>
                <w:rFonts w:hint="eastAsia" w:ascii="宋体" w:hAnsi="宋体"/>
                <w:highlight w:val="none"/>
              </w:rPr>
              <w:t>时间</w:t>
            </w:r>
          </w:p>
        </w:tc>
        <w:tc>
          <w:tcPr>
            <w:tcW w:w="3636" w:type="dxa"/>
            <w:gridSpan w:val="3"/>
            <w:vAlign w:val="center"/>
          </w:tcPr>
          <w:p w14:paraId="29FE320B">
            <w:pPr>
              <w:spacing w:line="360" w:lineRule="atLeast"/>
              <w:jc w:val="center"/>
              <w:rPr>
                <w:rFonts w:ascii="宋体" w:hAnsi="宋体"/>
                <w:highlight w:val="none"/>
              </w:rPr>
            </w:pPr>
            <w:r>
              <w:rPr>
                <w:rFonts w:hint="eastAsia" w:ascii="宋体" w:hAnsi="宋体"/>
                <w:highlight w:val="none"/>
              </w:rPr>
              <w:t>类似项目名称</w:t>
            </w:r>
          </w:p>
        </w:tc>
        <w:tc>
          <w:tcPr>
            <w:tcW w:w="1404" w:type="dxa"/>
            <w:vAlign w:val="center"/>
          </w:tcPr>
          <w:p w14:paraId="425E81F1">
            <w:pPr>
              <w:spacing w:line="360" w:lineRule="atLeast"/>
              <w:jc w:val="center"/>
              <w:rPr>
                <w:rFonts w:ascii="宋体" w:hAnsi="宋体"/>
                <w:highlight w:val="none"/>
              </w:rPr>
            </w:pPr>
            <w:r>
              <w:rPr>
                <w:rFonts w:hint="eastAsia" w:ascii="宋体" w:hAnsi="宋体"/>
                <w:highlight w:val="none"/>
              </w:rPr>
              <w:t>担任职务</w:t>
            </w:r>
          </w:p>
        </w:tc>
        <w:tc>
          <w:tcPr>
            <w:tcW w:w="2203" w:type="dxa"/>
            <w:gridSpan w:val="2"/>
            <w:vAlign w:val="center"/>
          </w:tcPr>
          <w:p w14:paraId="752C814F">
            <w:pPr>
              <w:spacing w:line="360" w:lineRule="atLeast"/>
              <w:jc w:val="center"/>
              <w:rPr>
                <w:rFonts w:ascii="宋体" w:hAnsi="宋体"/>
                <w:highlight w:val="none"/>
              </w:rPr>
            </w:pPr>
            <w:r>
              <w:rPr>
                <w:rFonts w:hint="eastAsia" w:ascii="宋体" w:hAnsi="宋体"/>
                <w:highlight w:val="none"/>
              </w:rPr>
              <w:t>项目单位名称及电话</w:t>
            </w:r>
          </w:p>
        </w:tc>
      </w:tr>
      <w:tr w14:paraId="21DF25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05CD7AA0">
            <w:pPr>
              <w:spacing w:line="360" w:lineRule="atLeast"/>
              <w:jc w:val="center"/>
              <w:rPr>
                <w:rFonts w:ascii="宋体" w:hAnsi="宋体"/>
                <w:highlight w:val="none"/>
              </w:rPr>
            </w:pPr>
          </w:p>
        </w:tc>
        <w:tc>
          <w:tcPr>
            <w:tcW w:w="3636" w:type="dxa"/>
            <w:gridSpan w:val="3"/>
            <w:vAlign w:val="center"/>
          </w:tcPr>
          <w:p w14:paraId="5FBC6A76">
            <w:pPr>
              <w:spacing w:line="360" w:lineRule="atLeast"/>
              <w:jc w:val="center"/>
              <w:rPr>
                <w:rFonts w:ascii="宋体" w:hAnsi="宋体"/>
                <w:highlight w:val="none"/>
              </w:rPr>
            </w:pPr>
          </w:p>
        </w:tc>
        <w:tc>
          <w:tcPr>
            <w:tcW w:w="1404" w:type="dxa"/>
            <w:vAlign w:val="center"/>
          </w:tcPr>
          <w:p w14:paraId="53BB23BE">
            <w:pPr>
              <w:spacing w:line="360" w:lineRule="atLeast"/>
              <w:jc w:val="center"/>
              <w:rPr>
                <w:rFonts w:ascii="宋体" w:hAnsi="宋体"/>
                <w:highlight w:val="none"/>
              </w:rPr>
            </w:pPr>
          </w:p>
        </w:tc>
        <w:tc>
          <w:tcPr>
            <w:tcW w:w="2203" w:type="dxa"/>
            <w:gridSpan w:val="2"/>
            <w:vAlign w:val="center"/>
          </w:tcPr>
          <w:p w14:paraId="5749F26A">
            <w:pPr>
              <w:spacing w:line="360" w:lineRule="atLeast"/>
              <w:jc w:val="center"/>
              <w:rPr>
                <w:rFonts w:ascii="宋体" w:hAnsi="宋体"/>
                <w:highlight w:val="none"/>
              </w:rPr>
            </w:pPr>
          </w:p>
        </w:tc>
      </w:tr>
      <w:tr w14:paraId="1D0D5E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3BE168D8">
            <w:pPr>
              <w:spacing w:line="360" w:lineRule="atLeast"/>
              <w:jc w:val="center"/>
              <w:rPr>
                <w:rFonts w:ascii="宋体" w:hAnsi="宋体"/>
                <w:highlight w:val="none"/>
              </w:rPr>
            </w:pPr>
          </w:p>
        </w:tc>
        <w:tc>
          <w:tcPr>
            <w:tcW w:w="3636" w:type="dxa"/>
            <w:gridSpan w:val="3"/>
            <w:vAlign w:val="center"/>
          </w:tcPr>
          <w:p w14:paraId="1ED52EE5">
            <w:pPr>
              <w:spacing w:line="360" w:lineRule="atLeast"/>
              <w:jc w:val="center"/>
              <w:rPr>
                <w:rFonts w:ascii="宋体" w:hAnsi="宋体"/>
                <w:highlight w:val="none"/>
              </w:rPr>
            </w:pPr>
          </w:p>
        </w:tc>
        <w:tc>
          <w:tcPr>
            <w:tcW w:w="1404" w:type="dxa"/>
            <w:vAlign w:val="center"/>
          </w:tcPr>
          <w:p w14:paraId="42D4824E">
            <w:pPr>
              <w:spacing w:line="360" w:lineRule="atLeast"/>
              <w:jc w:val="center"/>
              <w:rPr>
                <w:rFonts w:ascii="宋体" w:hAnsi="宋体"/>
                <w:highlight w:val="none"/>
              </w:rPr>
            </w:pPr>
          </w:p>
        </w:tc>
        <w:tc>
          <w:tcPr>
            <w:tcW w:w="2203" w:type="dxa"/>
            <w:gridSpan w:val="2"/>
            <w:vAlign w:val="center"/>
          </w:tcPr>
          <w:p w14:paraId="18E78D66">
            <w:pPr>
              <w:spacing w:line="360" w:lineRule="atLeast"/>
              <w:jc w:val="center"/>
              <w:rPr>
                <w:rFonts w:ascii="宋体" w:hAnsi="宋体"/>
                <w:highlight w:val="none"/>
              </w:rPr>
            </w:pPr>
          </w:p>
        </w:tc>
      </w:tr>
      <w:tr w14:paraId="75C5A0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6EB28164">
            <w:pPr>
              <w:spacing w:line="360" w:lineRule="atLeast"/>
              <w:jc w:val="center"/>
              <w:rPr>
                <w:rFonts w:ascii="宋体" w:hAnsi="宋体"/>
                <w:highlight w:val="none"/>
              </w:rPr>
            </w:pPr>
          </w:p>
        </w:tc>
        <w:tc>
          <w:tcPr>
            <w:tcW w:w="3636" w:type="dxa"/>
            <w:gridSpan w:val="3"/>
            <w:vAlign w:val="center"/>
          </w:tcPr>
          <w:p w14:paraId="663C976D">
            <w:pPr>
              <w:spacing w:line="360" w:lineRule="atLeast"/>
              <w:jc w:val="center"/>
              <w:rPr>
                <w:rFonts w:ascii="宋体" w:hAnsi="宋体"/>
                <w:highlight w:val="none"/>
              </w:rPr>
            </w:pPr>
          </w:p>
        </w:tc>
        <w:tc>
          <w:tcPr>
            <w:tcW w:w="1404" w:type="dxa"/>
            <w:vAlign w:val="center"/>
          </w:tcPr>
          <w:p w14:paraId="4799447E">
            <w:pPr>
              <w:spacing w:line="360" w:lineRule="atLeast"/>
              <w:jc w:val="center"/>
              <w:rPr>
                <w:rFonts w:ascii="宋体" w:hAnsi="宋体"/>
                <w:highlight w:val="none"/>
              </w:rPr>
            </w:pPr>
          </w:p>
        </w:tc>
        <w:tc>
          <w:tcPr>
            <w:tcW w:w="2203" w:type="dxa"/>
            <w:gridSpan w:val="2"/>
            <w:vAlign w:val="center"/>
          </w:tcPr>
          <w:p w14:paraId="205074FD">
            <w:pPr>
              <w:spacing w:line="360" w:lineRule="atLeast"/>
              <w:jc w:val="center"/>
              <w:rPr>
                <w:rFonts w:ascii="宋体" w:hAnsi="宋体"/>
                <w:highlight w:val="none"/>
              </w:rPr>
            </w:pPr>
          </w:p>
        </w:tc>
      </w:tr>
      <w:tr w14:paraId="5ECB1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5AB50DC2">
            <w:pPr>
              <w:spacing w:line="360" w:lineRule="atLeast"/>
              <w:jc w:val="center"/>
              <w:rPr>
                <w:rFonts w:ascii="宋体" w:hAnsi="宋体"/>
                <w:highlight w:val="none"/>
              </w:rPr>
            </w:pPr>
          </w:p>
        </w:tc>
        <w:tc>
          <w:tcPr>
            <w:tcW w:w="3636" w:type="dxa"/>
            <w:gridSpan w:val="3"/>
            <w:vAlign w:val="center"/>
          </w:tcPr>
          <w:p w14:paraId="20727EEA">
            <w:pPr>
              <w:spacing w:line="360" w:lineRule="atLeast"/>
              <w:jc w:val="center"/>
              <w:rPr>
                <w:rFonts w:ascii="宋体" w:hAnsi="宋体"/>
                <w:highlight w:val="none"/>
              </w:rPr>
            </w:pPr>
          </w:p>
        </w:tc>
        <w:tc>
          <w:tcPr>
            <w:tcW w:w="1404" w:type="dxa"/>
            <w:vAlign w:val="center"/>
          </w:tcPr>
          <w:p w14:paraId="0B767C32">
            <w:pPr>
              <w:spacing w:line="360" w:lineRule="atLeast"/>
              <w:jc w:val="center"/>
              <w:rPr>
                <w:rFonts w:ascii="宋体" w:hAnsi="宋体"/>
                <w:highlight w:val="none"/>
              </w:rPr>
            </w:pPr>
          </w:p>
        </w:tc>
        <w:tc>
          <w:tcPr>
            <w:tcW w:w="2203" w:type="dxa"/>
            <w:gridSpan w:val="2"/>
            <w:vAlign w:val="center"/>
          </w:tcPr>
          <w:p w14:paraId="6DA438F5">
            <w:pPr>
              <w:spacing w:line="360" w:lineRule="atLeast"/>
              <w:jc w:val="center"/>
              <w:rPr>
                <w:rFonts w:ascii="宋体" w:hAnsi="宋体"/>
                <w:highlight w:val="none"/>
              </w:rPr>
            </w:pPr>
          </w:p>
        </w:tc>
      </w:tr>
      <w:tr w14:paraId="123086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3967AFE7">
            <w:pPr>
              <w:spacing w:line="360" w:lineRule="atLeast"/>
              <w:jc w:val="center"/>
              <w:rPr>
                <w:rFonts w:ascii="宋体" w:hAnsi="宋体"/>
                <w:highlight w:val="none"/>
              </w:rPr>
            </w:pPr>
          </w:p>
        </w:tc>
        <w:tc>
          <w:tcPr>
            <w:tcW w:w="3636" w:type="dxa"/>
            <w:gridSpan w:val="3"/>
            <w:vAlign w:val="center"/>
          </w:tcPr>
          <w:p w14:paraId="043D31BF">
            <w:pPr>
              <w:spacing w:line="360" w:lineRule="atLeast"/>
              <w:jc w:val="center"/>
              <w:rPr>
                <w:rFonts w:ascii="宋体" w:hAnsi="宋体"/>
                <w:highlight w:val="none"/>
              </w:rPr>
            </w:pPr>
          </w:p>
        </w:tc>
        <w:tc>
          <w:tcPr>
            <w:tcW w:w="1404" w:type="dxa"/>
            <w:vAlign w:val="center"/>
          </w:tcPr>
          <w:p w14:paraId="48823D2B">
            <w:pPr>
              <w:spacing w:line="360" w:lineRule="atLeast"/>
              <w:jc w:val="center"/>
              <w:rPr>
                <w:rFonts w:ascii="宋体" w:hAnsi="宋体"/>
                <w:highlight w:val="none"/>
              </w:rPr>
            </w:pPr>
          </w:p>
        </w:tc>
        <w:tc>
          <w:tcPr>
            <w:tcW w:w="2203" w:type="dxa"/>
            <w:gridSpan w:val="2"/>
            <w:vAlign w:val="center"/>
          </w:tcPr>
          <w:p w14:paraId="581B5323">
            <w:pPr>
              <w:spacing w:line="360" w:lineRule="atLeast"/>
              <w:jc w:val="center"/>
              <w:rPr>
                <w:rFonts w:ascii="宋体" w:hAnsi="宋体"/>
                <w:highlight w:val="none"/>
              </w:rPr>
            </w:pPr>
          </w:p>
        </w:tc>
      </w:tr>
      <w:tr w14:paraId="0E636D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vAlign w:val="center"/>
          </w:tcPr>
          <w:p w14:paraId="32922CAF">
            <w:pPr>
              <w:spacing w:line="360" w:lineRule="atLeast"/>
              <w:jc w:val="center"/>
              <w:rPr>
                <w:rFonts w:ascii="宋体" w:hAnsi="宋体"/>
                <w:highlight w:val="none"/>
              </w:rPr>
            </w:pPr>
          </w:p>
        </w:tc>
        <w:tc>
          <w:tcPr>
            <w:tcW w:w="3636" w:type="dxa"/>
            <w:gridSpan w:val="3"/>
            <w:vAlign w:val="center"/>
          </w:tcPr>
          <w:p w14:paraId="627A24FD">
            <w:pPr>
              <w:spacing w:line="360" w:lineRule="atLeast"/>
              <w:jc w:val="center"/>
              <w:rPr>
                <w:rFonts w:ascii="宋体" w:hAnsi="宋体"/>
                <w:highlight w:val="none"/>
              </w:rPr>
            </w:pPr>
          </w:p>
        </w:tc>
        <w:tc>
          <w:tcPr>
            <w:tcW w:w="1404" w:type="dxa"/>
            <w:vAlign w:val="center"/>
          </w:tcPr>
          <w:p w14:paraId="039E0BFF">
            <w:pPr>
              <w:spacing w:line="360" w:lineRule="atLeast"/>
              <w:jc w:val="center"/>
              <w:rPr>
                <w:rFonts w:ascii="宋体" w:hAnsi="宋体"/>
                <w:highlight w:val="none"/>
              </w:rPr>
            </w:pPr>
          </w:p>
        </w:tc>
        <w:tc>
          <w:tcPr>
            <w:tcW w:w="2203" w:type="dxa"/>
            <w:gridSpan w:val="2"/>
            <w:vAlign w:val="center"/>
          </w:tcPr>
          <w:p w14:paraId="47B0CEB5">
            <w:pPr>
              <w:spacing w:line="360" w:lineRule="atLeast"/>
              <w:jc w:val="center"/>
              <w:rPr>
                <w:rFonts w:ascii="宋体" w:hAnsi="宋体"/>
                <w:highlight w:val="none"/>
              </w:rPr>
            </w:pPr>
          </w:p>
        </w:tc>
      </w:tr>
      <w:tr w14:paraId="190596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tcBorders>
              <w:bottom w:val="double" w:color="auto" w:sz="4" w:space="0"/>
            </w:tcBorders>
            <w:vAlign w:val="center"/>
          </w:tcPr>
          <w:p w14:paraId="3F00B400">
            <w:pPr>
              <w:spacing w:line="360" w:lineRule="atLeast"/>
              <w:jc w:val="center"/>
              <w:rPr>
                <w:rFonts w:ascii="宋体" w:hAnsi="宋体"/>
                <w:highlight w:val="none"/>
              </w:rPr>
            </w:pPr>
          </w:p>
        </w:tc>
        <w:tc>
          <w:tcPr>
            <w:tcW w:w="3636" w:type="dxa"/>
            <w:gridSpan w:val="3"/>
            <w:tcBorders>
              <w:bottom w:val="double" w:color="auto" w:sz="4" w:space="0"/>
            </w:tcBorders>
            <w:vAlign w:val="center"/>
          </w:tcPr>
          <w:p w14:paraId="3F0552C2">
            <w:pPr>
              <w:spacing w:line="360" w:lineRule="atLeast"/>
              <w:jc w:val="center"/>
              <w:rPr>
                <w:rFonts w:ascii="宋体" w:hAnsi="宋体"/>
                <w:highlight w:val="none"/>
              </w:rPr>
            </w:pPr>
          </w:p>
        </w:tc>
        <w:tc>
          <w:tcPr>
            <w:tcW w:w="1404" w:type="dxa"/>
            <w:tcBorders>
              <w:bottom w:val="double" w:color="auto" w:sz="4" w:space="0"/>
            </w:tcBorders>
            <w:vAlign w:val="center"/>
          </w:tcPr>
          <w:p w14:paraId="506B669E">
            <w:pPr>
              <w:spacing w:line="360" w:lineRule="atLeast"/>
              <w:jc w:val="center"/>
              <w:rPr>
                <w:rFonts w:ascii="宋体" w:hAnsi="宋体"/>
                <w:highlight w:val="none"/>
              </w:rPr>
            </w:pPr>
          </w:p>
        </w:tc>
        <w:tc>
          <w:tcPr>
            <w:tcW w:w="2203" w:type="dxa"/>
            <w:gridSpan w:val="2"/>
            <w:tcBorders>
              <w:bottom w:val="double" w:color="auto" w:sz="4" w:space="0"/>
            </w:tcBorders>
            <w:vAlign w:val="center"/>
          </w:tcPr>
          <w:p w14:paraId="61EC8B30">
            <w:pPr>
              <w:spacing w:line="360" w:lineRule="atLeast"/>
              <w:jc w:val="center"/>
              <w:rPr>
                <w:rFonts w:ascii="宋体" w:hAnsi="宋体"/>
                <w:highlight w:val="none"/>
              </w:rPr>
            </w:pPr>
          </w:p>
        </w:tc>
      </w:tr>
    </w:tbl>
    <w:p w14:paraId="1043FDCF">
      <w:pPr>
        <w:spacing w:line="360" w:lineRule="atLeast"/>
        <w:rPr>
          <w:rFonts w:ascii="宋体" w:hAnsi="宋体"/>
          <w:highlight w:val="none"/>
        </w:rPr>
      </w:pPr>
      <w:r>
        <w:rPr>
          <w:rFonts w:hint="eastAsia" w:ascii="宋体" w:hAnsi="宋体"/>
          <w:szCs w:val="21"/>
          <w:highlight w:val="none"/>
        </w:rPr>
        <w:t>说明</w:t>
      </w:r>
      <w:r>
        <w:rPr>
          <w:rFonts w:hint="eastAsia" w:ascii="宋体" w:hAnsi="宋体"/>
          <w:highlight w:val="none"/>
        </w:rPr>
        <w:t>：1、</w:t>
      </w:r>
      <w:r>
        <w:rPr>
          <w:rFonts w:hint="eastAsia" w:ascii="宋体" w:hAnsi="宋体"/>
          <w:szCs w:val="21"/>
          <w:highlight w:val="none"/>
        </w:rPr>
        <w:t>主要人员证书、</w:t>
      </w:r>
      <w:r>
        <w:rPr>
          <w:rFonts w:hint="eastAsia" w:ascii="宋体" w:hAnsi="宋体"/>
          <w:highlight w:val="none"/>
        </w:rPr>
        <w:t>类似项目证明资料等按第五章要求提供。</w:t>
      </w:r>
    </w:p>
    <w:p w14:paraId="32DBDF03">
      <w:pPr>
        <w:adjustRightInd w:val="0"/>
        <w:snapToGrid w:val="0"/>
        <w:spacing w:line="360" w:lineRule="auto"/>
        <w:rPr>
          <w:rFonts w:ascii="宋体" w:hAnsi="宋体"/>
          <w:szCs w:val="21"/>
          <w:highlight w:val="none"/>
        </w:rPr>
      </w:pPr>
    </w:p>
    <w:p w14:paraId="38A26C48">
      <w:pPr>
        <w:adjustRightInd w:val="0"/>
        <w:snapToGrid w:val="0"/>
        <w:spacing w:line="360" w:lineRule="auto"/>
        <w:outlineLvl w:val="0"/>
        <w:rPr>
          <w:rFonts w:ascii="宋体" w:hAnsi="宋体"/>
          <w:bCs/>
          <w:kern w:val="0"/>
          <w:szCs w:val="21"/>
          <w:highlight w:val="none"/>
        </w:rPr>
      </w:pPr>
      <w:r>
        <w:rPr>
          <w:rFonts w:hint="eastAsia" w:ascii="宋体" w:hAnsi="宋体"/>
          <w:kern w:val="0"/>
          <w:szCs w:val="21"/>
          <w:highlight w:val="none"/>
        </w:rPr>
        <w:t>供应商名称：</w:t>
      </w:r>
      <w:r>
        <w:rPr>
          <w:rFonts w:hint="eastAsia" w:ascii="宋体" w:hAnsi="宋体"/>
          <w:kern w:val="0"/>
          <w:szCs w:val="21"/>
          <w:highlight w:val="none"/>
          <w:u w:val="single"/>
        </w:rPr>
        <w:t xml:space="preserve">                </w:t>
      </w:r>
    </w:p>
    <w:p w14:paraId="5F08C304">
      <w:pPr>
        <w:adjustRightInd w:val="0"/>
        <w:snapToGrid w:val="0"/>
        <w:spacing w:line="360" w:lineRule="auto"/>
        <w:outlineLvl w:val="0"/>
        <w:rPr>
          <w:rFonts w:ascii="宋体" w:hAnsi="宋体"/>
          <w:szCs w:val="21"/>
          <w:highlight w:val="none"/>
        </w:rPr>
      </w:pPr>
      <w:r>
        <w:rPr>
          <w:rFonts w:hint="eastAsia" w:ascii="宋体" w:hAnsi="宋体"/>
          <w:szCs w:val="21"/>
          <w:highlight w:val="none"/>
        </w:rPr>
        <w:t>法定代表人或其委托代理人(签字)：</w:t>
      </w:r>
      <w:r>
        <w:rPr>
          <w:rFonts w:hint="eastAsia" w:ascii="宋体" w:hAnsi="宋体"/>
          <w:szCs w:val="21"/>
          <w:highlight w:val="none"/>
          <w:u w:val="single"/>
        </w:rPr>
        <w:t xml:space="preserve">              </w:t>
      </w:r>
      <w:r>
        <w:rPr>
          <w:rFonts w:hint="eastAsia" w:ascii="宋体" w:hAnsi="宋体"/>
          <w:szCs w:val="21"/>
          <w:highlight w:val="none"/>
        </w:rPr>
        <w:t>_</w:t>
      </w:r>
    </w:p>
    <w:p w14:paraId="74E3AB41">
      <w:pPr>
        <w:spacing w:line="360" w:lineRule="exact"/>
        <w:rPr>
          <w:rFonts w:ascii="宋体" w:hAnsi="宋体"/>
          <w:highlight w:val="none"/>
        </w:rPr>
      </w:pPr>
      <w:r>
        <w:rPr>
          <w:rFonts w:hint="eastAsia" w:ascii="宋体" w:hAnsi="宋体"/>
          <w:szCs w:val="21"/>
          <w:highlight w:val="none"/>
        </w:rPr>
        <w:t xml:space="preserve">日期： </w:t>
      </w:r>
      <w:r>
        <w:rPr>
          <w:rFonts w:hint="eastAsia" w:ascii="宋体" w:hAnsi="宋体"/>
          <w:szCs w:val="21"/>
          <w:highlight w:val="none"/>
          <w:u w:val="single"/>
        </w:rPr>
        <w:t xml:space="preserve">     </w:t>
      </w:r>
      <w:r>
        <w:rPr>
          <w:rFonts w:hint="eastAsia" w:ascii="宋体" w:hAnsi="宋体"/>
          <w:szCs w:val="21"/>
          <w:highlight w:val="none"/>
        </w:rPr>
        <w:t xml:space="preserve"> 年 </w:t>
      </w:r>
      <w:r>
        <w:rPr>
          <w:rFonts w:hint="eastAsia" w:ascii="宋体" w:hAnsi="宋体"/>
          <w:szCs w:val="21"/>
          <w:highlight w:val="none"/>
          <w:u w:val="single"/>
        </w:rPr>
        <w:t xml:space="preserve">    </w:t>
      </w:r>
      <w:r>
        <w:rPr>
          <w:rFonts w:hint="eastAsia" w:ascii="宋体" w:hAnsi="宋体"/>
          <w:szCs w:val="21"/>
          <w:highlight w:val="none"/>
        </w:rPr>
        <w:t xml:space="preserve"> 月 </w:t>
      </w:r>
      <w:r>
        <w:rPr>
          <w:rFonts w:hint="eastAsia" w:ascii="宋体" w:hAnsi="宋体"/>
          <w:szCs w:val="21"/>
          <w:highlight w:val="none"/>
          <w:u w:val="single"/>
        </w:rPr>
        <w:t xml:space="preserve">   </w:t>
      </w:r>
      <w:r>
        <w:rPr>
          <w:rFonts w:hint="eastAsia" w:ascii="宋体" w:hAnsi="宋体"/>
          <w:szCs w:val="21"/>
          <w:highlight w:val="none"/>
        </w:rPr>
        <w:t xml:space="preserve"> 日</w:t>
      </w:r>
    </w:p>
    <w:p w14:paraId="5FFF701E">
      <w:pPr>
        <w:adjustRightInd w:val="0"/>
        <w:snapToGrid w:val="0"/>
        <w:ind w:left="-88" w:leftChars="-42" w:firstLine="241" w:firstLineChars="100"/>
        <w:rPr>
          <w:rFonts w:ascii="宋体" w:hAnsi="宋体" w:cs="宋体"/>
          <w:b/>
          <w:bCs/>
          <w:sz w:val="24"/>
          <w:highlight w:val="none"/>
        </w:rPr>
      </w:pPr>
    </w:p>
    <w:p w14:paraId="3B7DAFC3">
      <w:pPr>
        <w:adjustRightInd w:val="0"/>
        <w:snapToGrid w:val="0"/>
        <w:ind w:left="-88" w:leftChars="-42" w:firstLine="241" w:firstLineChars="100"/>
        <w:rPr>
          <w:rFonts w:ascii="宋体" w:hAnsi="宋体" w:cs="宋体"/>
          <w:b/>
          <w:bCs/>
          <w:sz w:val="24"/>
          <w:highlight w:val="none"/>
        </w:rPr>
      </w:pPr>
    </w:p>
    <w:p w14:paraId="1D1D65E8">
      <w:pPr>
        <w:adjustRightInd w:val="0"/>
        <w:snapToGrid w:val="0"/>
        <w:ind w:left="-88" w:leftChars="-42" w:firstLine="241" w:firstLineChars="100"/>
        <w:rPr>
          <w:rFonts w:ascii="宋体" w:hAnsi="宋体" w:cs="宋体"/>
          <w:b/>
          <w:bCs/>
          <w:sz w:val="24"/>
          <w:highlight w:val="none"/>
        </w:rPr>
      </w:pPr>
    </w:p>
    <w:p w14:paraId="201C3E8D">
      <w:pPr>
        <w:pStyle w:val="19"/>
        <w:rPr>
          <w:highlight w:val="none"/>
        </w:rPr>
      </w:pPr>
    </w:p>
    <w:p w14:paraId="5DFAA8EE">
      <w:pPr>
        <w:adjustRightInd w:val="0"/>
        <w:snapToGrid w:val="0"/>
        <w:spacing w:line="360" w:lineRule="auto"/>
        <w:jc w:val="center"/>
        <w:outlineLvl w:val="0"/>
        <w:rPr>
          <w:rFonts w:ascii="宋体" w:hAnsi="宋体" w:cs="宋体"/>
          <w:b/>
          <w:sz w:val="32"/>
          <w:szCs w:val="32"/>
          <w:highlight w:val="none"/>
        </w:rPr>
      </w:pPr>
      <w:bookmarkStart w:id="26" w:name="_Toc33385325"/>
      <w:r>
        <w:rPr>
          <w:rFonts w:hint="eastAsia" w:ascii="宋体" w:hAnsi="宋体" w:cs="宋体"/>
          <w:b/>
          <w:sz w:val="32"/>
          <w:szCs w:val="32"/>
          <w:highlight w:val="none"/>
        </w:rPr>
        <w:t>五、技术/商务响应与偏离表</w:t>
      </w:r>
      <w:bookmarkEnd w:id="26"/>
    </w:p>
    <w:p w14:paraId="2A0A9359">
      <w:pPr>
        <w:adjustRightInd w:val="0"/>
        <w:snapToGrid w:val="0"/>
        <w:ind w:left="-88" w:leftChars="-42" w:firstLine="315" w:firstLineChars="150"/>
        <w:rPr>
          <w:rFonts w:ascii="宋体" w:hAnsi="宋体" w:cs="宋体"/>
          <w:szCs w:val="21"/>
          <w:highlight w:val="none"/>
          <w:u w:val="single"/>
        </w:rPr>
      </w:pPr>
    </w:p>
    <w:tbl>
      <w:tblPr>
        <w:tblStyle w:val="20"/>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14:paraId="01B334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tcBorders>
              <w:top w:val="double" w:color="auto" w:sz="4" w:space="0"/>
            </w:tcBorders>
            <w:vAlign w:val="center"/>
          </w:tcPr>
          <w:p w14:paraId="7155425B">
            <w:pPr>
              <w:adjustRightInd w:val="0"/>
              <w:snapToGrid w:val="0"/>
              <w:ind w:left="-88" w:leftChars="-42"/>
              <w:jc w:val="center"/>
              <w:rPr>
                <w:rFonts w:ascii="宋体" w:hAnsi="宋体" w:cs="宋体"/>
                <w:bCs/>
                <w:szCs w:val="21"/>
                <w:highlight w:val="none"/>
              </w:rPr>
            </w:pPr>
            <w:r>
              <w:rPr>
                <w:rFonts w:hint="eastAsia" w:ascii="宋体" w:hAnsi="宋体" w:cs="宋体"/>
                <w:bCs/>
                <w:szCs w:val="21"/>
                <w:highlight w:val="none"/>
              </w:rPr>
              <w:t>序号</w:t>
            </w:r>
          </w:p>
        </w:tc>
        <w:tc>
          <w:tcPr>
            <w:tcW w:w="1685" w:type="dxa"/>
            <w:tcBorders>
              <w:top w:val="double" w:color="auto" w:sz="4" w:space="0"/>
            </w:tcBorders>
            <w:vAlign w:val="center"/>
          </w:tcPr>
          <w:p w14:paraId="5BDC43C3">
            <w:pPr>
              <w:adjustRightInd w:val="0"/>
              <w:snapToGrid w:val="0"/>
              <w:ind w:left="-88" w:leftChars="-42"/>
              <w:jc w:val="center"/>
              <w:rPr>
                <w:rFonts w:ascii="宋体" w:hAnsi="宋体" w:cs="宋体"/>
                <w:szCs w:val="21"/>
                <w:highlight w:val="none"/>
              </w:rPr>
            </w:pPr>
            <w:r>
              <w:rPr>
                <w:rFonts w:hint="eastAsia" w:ascii="宋体" w:hAnsi="宋体" w:cs="宋体"/>
                <w:szCs w:val="21"/>
                <w:highlight w:val="none"/>
              </w:rPr>
              <w:t>磋商文件条目号</w:t>
            </w:r>
          </w:p>
        </w:tc>
        <w:tc>
          <w:tcPr>
            <w:tcW w:w="1948" w:type="dxa"/>
            <w:tcBorders>
              <w:top w:val="double" w:color="auto" w:sz="4" w:space="0"/>
            </w:tcBorders>
            <w:vAlign w:val="center"/>
          </w:tcPr>
          <w:p w14:paraId="1AC4124B">
            <w:pPr>
              <w:adjustRightInd w:val="0"/>
              <w:snapToGrid w:val="0"/>
              <w:ind w:left="-88" w:leftChars="-42"/>
              <w:jc w:val="center"/>
              <w:rPr>
                <w:rFonts w:ascii="宋体" w:hAnsi="宋体" w:cs="宋体"/>
                <w:szCs w:val="21"/>
                <w:highlight w:val="none"/>
              </w:rPr>
            </w:pPr>
            <w:r>
              <w:rPr>
                <w:rFonts w:hint="eastAsia" w:ascii="宋体" w:hAnsi="宋体" w:cs="宋体"/>
                <w:szCs w:val="21"/>
                <w:highlight w:val="none"/>
              </w:rPr>
              <w:t>采购规格/商务条款</w:t>
            </w:r>
          </w:p>
        </w:tc>
        <w:tc>
          <w:tcPr>
            <w:tcW w:w="2600" w:type="dxa"/>
            <w:tcBorders>
              <w:top w:val="double" w:color="auto" w:sz="4" w:space="0"/>
            </w:tcBorders>
            <w:vAlign w:val="center"/>
          </w:tcPr>
          <w:p w14:paraId="7EAAEE6D">
            <w:pPr>
              <w:adjustRightInd w:val="0"/>
              <w:snapToGrid w:val="0"/>
              <w:ind w:left="-88" w:leftChars="-42"/>
              <w:jc w:val="center"/>
              <w:rPr>
                <w:rFonts w:ascii="宋体" w:hAnsi="宋体" w:cs="宋体"/>
                <w:szCs w:val="21"/>
                <w:highlight w:val="none"/>
              </w:rPr>
            </w:pPr>
            <w:r>
              <w:rPr>
                <w:rFonts w:hint="eastAsia" w:ascii="宋体" w:hAnsi="宋体" w:cs="宋体"/>
                <w:szCs w:val="21"/>
                <w:highlight w:val="none"/>
              </w:rPr>
              <w:t>响应文件的规格/商务条款</w:t>
            </w:r>
          </w:p>
        </w:tc>
        <w:tc>
          <w:tcPr>
            <w:tcW w:w="1517" w:type="dxa"/>
            <w:tcBorders>
              <w:top w:val="double" w:color="auto" w:sz="4" w:space="0"/>
            </w:tcBorders>
            <w:vAlign w:val="center"/>
          </w:tcPr>
          <w:p w14:paraId="004DA0F4">
            <w:pPr>
              <w:adjustRightInd w:val="0"/>
              <w:snapToGrid w:val="0"/>
              <w:ind w:left="-88" w:leftChars="-42"/>
              <w:jc w:val="center"/>
              <w:rPr>
                <w:rFonts w:ascii="宋体" w:hAnsi="宋体" w:cs="宋体"/>
                <w:szCs w:val="21"/>
                <w:highlight w:val="none"/>
              </w:rPr>
            </w:pPr>
            <w:r>
              <w:rPr>
                <w:rFonts w:hint="eastAsia" w:ascii="宋体" w:hAnsi="宋体" w:cs="宋体"/>
                <w:szCs w:val="21"/>
                <w:highlight w:val="none"/>
              </w:rPr>
              <w:t>响应与偏离</w:t>
            </w:r>
          </w:p>
        </w:tc>
        <w:tc>
          <w:tcPr>
            <w:tcW w:w="1119" w:type="dxa"/>
            <w:tcBorders>
              <w:top w:val="double" w:color="auto" w:sz="4" w:space="0"/>
            </w:tcBorders>
            <w:vAlign w:val="center"/>
          </w:tcPr>
          <w:p w14:paraId="4A79B09A">
            <w:pPr>
              <w:adjustRightInd w:val="0"/>
              <w:snapToGrid w:val="0"/>
              <w:ind w:left="-88" w:leftChars="-42"/>
              <w:jc w:val="center"/>
              <w:rPr>
                <w:rFonts w:ascii="宋体" w:hAnsi="宋体" w:cs="宋体"/>
                <w:szCs w:val="21"/>
                <w:highlight w:val="none"/>
              </w:rPr>
            </w:pPr>
            <w:r>
              <w:rPr>
                <w:rFonts w:hint="eastAsia" w:ascii="宋体" w:hAnsi="宋体" w:cs="宋体"/>
                <w:szCs w:val="21"/>
                <w:highlight w:val="none"/>
              </w:rPr>
              <w:t>说明</w:t>
            </w:r>
          </w:p>
        </w:tc>
      </w:tr>
      <w:tr w14:paraId="58D1EB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vAlign w:val="center"/>
          </w:tcPr>
          <w:p w14:paraId="454BBAB6">
            <w:pPr>
              <w:adjustRightInd w:val="0"/>
              <w:snapToGrid w:val="0"/>
              <w:ind w:left="-88" w:leftChars="-42"/>
              <w:jc w:val="center"/>
              <w:rPr>
                <w:rFonts w:ascii="宋体" w:hAnsi="宋体"/>
                <w:szCs w:val="21"/>
                <w:highlight w:val="none"/>
              </w:rPr>
            </w:pPr>
          </w:p>
        </w:tc>
        <w:tc>
          <w:tcPr>
            <w:tcW w:w="1685" w:type="dxa"/>
            <w:vAlign w:val="center"/>
          </w:tcPr>
          <w:p w14:paraId="51A5ADDA">
            <w:pPr>
              <w:adjustRightInd w:val="0"/>
              <w:snapToGrid w:val="0"/>
              <w:jc w:val="center"/>
              <w:rPr>
                <w:rFonts w:ascii="宋体" w:hAnsi="宋体"/>
                <w:szCs w:val="21"/>
                <w:highlight w:val="none"/>
              </w:rPr>
            </w:pPr>
          </w:p>
        </w:tc>
        <w:tc>
          <w:tcPr>
            <w:tcW w:w="1948" w:type="dxa"/>
            <w:vAlign w:val="center"/>
          </w:tcPr>
          <w:p w14:paraId="62BF0C05">
            <w:pPr>
              <w:adjustRightInd w:val="0"/>
              <w:snapToGrid w:val="0"/>
              <w:ind w:left="31" w:leftChars="15"/>
              <w:jc w:val="center"/>
              <w:rPr>
                <w:rFonts w:ascii="宋体" w:hAnsi="宋体"/>
                <w:szCs w:val="21"/>
                <w:highlight w:val="none"/>
              </w:rPr>
            </w:pPr>
          </w:p>
        </w:tc>
        <w:tc>
          <w:tcPr>
            <w:tcW w:w="2600" w:type="dxa"/>
            <w:vAlign w:val="center"/>
          </w:tcPr>
          <w:p w14:paraId="60A52B85">
            <w:pPr>
              <w:adjustRightInd w:val="0"/>
              <w:snapToGrid w:val="0"/>
              <w:ind w:left="-88" w:leftChars="-42"/>
              <w:jc w:val="center"/>
              <w:rPr>
                <w:rFonts w:ascii="宋体" w:hAnsi="宋体"/>
                <w:szCs w:val="21"/>
                <w:highlight w:val="none"/>
              </w:rPr>
            </w:pPr>
          </w:p>
        </w:tc>
        <w:tc>
          <w:tcPr>
            <w:tcW w:w="1517" w:type="dxa"/>
            <w:vAlign w:val="center"/>
          </w:tcPr>
          <w:p w14:paraId="4C787D39">
            <w:pPr>
              <w:adjustRightInd w:val="0"/>
              <w:snapToGrid w:val="0"/>
              <w:ind w:left="-88" w:leftChars="-42"/>
              <w:jc w:val="center"/>
              <w:rPr>
                <w:rFonts w:ascii="宋体" w:hAnsi="宋体"/>
                <w:szCs w:val="21"/>
                <w:highlight w:val="none"/>
              </w:rPr>
            </w:pPr>
          </w:p>
        </w:tc>
        <w:tc>
          <w:tcPr>
            <w:tcW w:w="1119" w:type="dxa"/>
            <w:vAlign w:val="center"/>
          </w:tcPr>
          <w:p w14:paraId="61F6ABA8">
            <w:pPr>
              <w:adjustRightInd w:val="0"/>
              <w:snapToGrid w:val="0"/>
              <w:ind w:left="-88" w:leftChars="-42"/>
              <w:jc w:val="center"/>
              <w:rPr>
                <w:rFonts w:ascii="宋体" w:hAnsi="宋体"/>
                <w:szCs w:val="21"/>
                <w:highlight w:val="none"/>
              </w:rPr>
            </w:pPr>
          </w:p>
        </w:tc>
      </w:tr>
      <w:tr w14:paraId="7BFBA3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vAlign w:val="center"/>
          </w:tcPr>
          <w:p w14:paraId="434EF4D5">
            <w:pPr>
              <w:adjustRightInd w:val="0"/>
              <w:snapToGrid w:val="0"/>
              <w:ind w:left="-88" w:leftChars="-42"/>
              <w:jc w:val="center"/>
              <w:rPr>
                <w:rFonts w:ascii="宋体" w:hAnsi="宋体"/>
                <w:szCs w:val="21"/>
                <w:highlight w:val="none"/>
              </w:rPr>
            </w:pPr>
          </w:p>
        </w:tc>
        <w:tc>
          <w:tcPr>
            <w:tcW w:w="1685" w:type="dxa"/>
            <w:vAlign w:val="center"/>
          </w:tcPr>
          <w:p w14:paraId="74E961F2">
            <w:pPr>
              <w:adjustRightInd w:val="0"/>
              <w:snapToGrid w:val="0"/>
              <w:ind w:left="-31" w:leftChars="-15"/>
              <w:jc w:val="center"/>
              <w:rPr>
                <w:rFonts w:ascii="宋体" w:hAnsi="宋体"/>
                <w:szCs w:val="21"/>
                <w:highlight w:val="none"/>
              </w:rPr>
            </w:pPr>
          </w:p>
        </w:tc>
        <w:tc>
          <w:tcPr>
            <w:tcW w:w="1948" w:type="dxa"/>
            <w:vAlign w:val="center"/>
          </w:tcPr>
          <w:p w14:paraId="0BE529D0">
            <w:pPr>
              <w:jc w:val="center"/>
              <w:rPr>
                <w:highlight w:val="none"/>
              </w:rPr>
            </w:pPr>
          </w:p>
        </w:tc>
        <w:tc>
          <w:tcPr>
            <w:tcW w:w="2600" w:type="dxa"/>
            <w:vAlign w:val="center"/>
          </w:tcPr>
          <w:p w14:paraId="08C7FC1B">
            <w:pPr>
              <w:adjustRightInd w:val="0"/>
              <w:snapToGrid w:val="0"/>
              <w:ind w:left="-88" w:leftChars="-42"/>
              <w:jc w:val="center"/>
              <w:rPr>
                <w:rFonts w:ascii="宋体" w:hAnsi="宋体"/>
                <w:szCs w:val="21"/>
                <w:highlight w:val="none"/>
              </w:rPr>
            </w:pPr>
          </w:p>
        </w:tc>
        <w:tc>
          <w:tcPr>
            <w:tcW w:w="1517" w:type="dxa"/>
            <w:vAlign w:val="center"/>
          </w:tcPr>
          <w:p w14:paraId="62BB50A1">
            <w:pPr>
              <w:adjustRightInd w:val="0"/>
              <w:snapToGrid w:val="0"/>
              <w:ind w:left="-88" w:leftChars="-42"/>
              <w:jc w:val="center"/>
              <w:rPr>
                <w:rFonts w:ascii="宋体" w:hAnsi="宋体"/>
                <w:szCs w:val="21"/>
                <w:highlight w:val="none"/>
              </w:rPr>
            </w:pPr>
          </w:p>
        </w:tc>
        <w:tc>
          <w:tcPr>
            <w:tcW w:w="1119" w:type="dxa"/>
            <w:vAlign w:val="center"/>
          </w:tcPr>
          <w:p w14:paraId="63B8586A">
            <w:pPr>
              <w:adjustRightInd w:val="0"/>
              <w:snapToGrid w:val="0"/>
              <w:ind w:left="-88" w:leftChars="-42"/>
              <w:jc w:val="center"/>
              <w:rPr>
                <w:rFonts w:ascii="宋体" w:hAnsi="宋体"/>
                <w:szCs w:val="21"/>
                <w:highlight w:val="none"/>
              </w:rPr>
            </w:pPr>
          </w:p>
        </w:tc>
      </w:tr>
      <w:tr w14:paraId="0B343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vAlign w:val="center"/>
          </w:tcPr>
          <w:p w14:paraId="4CAB3647">
            <w:pPr>
              <w:adjustRightInd w:val="0"/>
              <w:snapToGrid w:val="0"/>
              <w:ind w:left="-88" w:leftChars="-42"/>
              <w:jc w:val="center"/>
              <w:rPr>
                <w:rFonts w:ascii="宋体" w:hAnsi="宋体"/>
                <w:szCs w:val="21"/>
                <w:highlight w:val="none"/>
              </w:rPr>
            </w:pPr>
          </w:p>
        </w:tc>
        <w:tc>
          <w:tcPr>
            <w:tcW w:w="1685" w:type="dxa"/>
            <w:vAlign w:val="center"/>
          </w:tcPr>
          <w:p w14:paraId="476C26F8">
            <w:pPr>
              <w:adjustRightInd w:val="0"/>
              <w:snapToGrid w:val="0"/>
              <w:ind w:left="-31" w:leftChars="-15"/>
              <w:jc w:val="center"/>
              <w:rPr>
                <w:rFonts w:ascii="宋体" w:hAnsi="宋体"/>
                <w:szCs w:val="21"/>
                <w:highlight w:val="none"/>
              </w:rPr>
            </w:pPr>
          </w:p>
        </w:tc>
        <w:tc>
          <w:tcPr>
            <w:tcW w:w="1948" w:type="dxa"/>
            <w:vAlign w:val="center"/>
          </w:tcPr>
          <w:p w14:paraId="5D5ABC68">
            <w:pPr>
              <w:jc w:val="center"/>
              <w:rPr>
                <w:highlight w:val="none"/>
              </w:rPr>
            </w:pPr>
          </w:p>
        </w:tc>
        <w:tc>
          <w:tcPr>
            <w:tcW w:w="2600" w:type="dxa"/>
            <w:vAlign w:val="center"/>
          </w:tcPr>
          <w:p w14:paraId="6A7C136E">
            <w:pPr>
              <w:adjustRightInd w:val="0"/>
              <w:snapToGrid w:val="0"/>
              <w:ind w:left="-88" w:leftChars="-42"/>
              <w:jc w:val="center"/>
              <w:rPr>
                <w:rFonts w:ascii="宋体" w:hAnsi="宋体"/>
                <w:szCs w:val="21"/>
                <w:highlight w:val="none"/>
              </w:rPr>
            </w:pPr>
          </w:p>
        </w:tc>
        <w:tc>
          <w:tcPr>
            <w:tcW w:w="1517" w:type="dxa"/>
            <w:vAlign w:val="center"/>
          </w:tcPr>
          <w:p w14:paraId="152DAA9C">
            <w:pPr>
              <w:adjustRightInd w:val="0"/>
              <w:snapToGrid w:val="0"/>
              <w:ind w:left="-88" w:leftChars="-42"/>
              <w:jc w:val="center"/>
              <w:rPr>
                <w:rFonts w:ascii="宋体" w:hAnsi="宋体"/>
                <w:szCs w:val="21"/>
                <w:highlight w:val="none"/>
              </w:rPr>
            </w:pPr>
          </w:p>
        </w:tc>
        <w:tc>
          <w:tcPr>
            <w:tcW w:w="1119" w:type="dxa"/>
            <w:vAlign w:val="center"/>
          </w:tcPr>
          <w:p w14:paraId="44F6ACF1">
            <w:pPr>
              <w:adjustRightInd w:val="0"/>
              <w:snapToGrid w:val="0"/>
              <w:ind w:left="-88" w:leftChars="-42"/>
              <w:jc w:val="center"/>
              <w:rPr>
                <w:rFonts w:ascii="宋体" w:hAnsi="宋体"/>
                <w:szCs w:val="21"/>
                <w:highlight w:val="none"/>
              </w:rPr>
            </w:pPr>
          </w:p>
        </w:tc>
      </w:tr>
      <w:tr w14:paraId="4C9420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vAlign w:val="center"/>
          </w:tcPr>
          <w:p w14:paraId="5FCD4B4E">
            <w:pPr>
              <w:adjustRightInd w:val="0"/>
              <w:snapToGrid w:val="0"/>
              <w:ind w:left="-88" w:leftChars="-42"/>
              <w:jc w:val="center"/>
              <w:rPr>
                <w:rFonts w:ascii="宋体" w:hAnsi="宋体"/>
                <w:szCs w:val="21"/>
                <w:highlight w:val="none"/>
              </w:rPr>
            </w:pPr>
          </w:p>
        </w:tc>
        <w:tc>
          <w:tcPr>
            <w:tcW w:w="1685" w:type="dxa"/>
            <w:vAlign w:val="center"/>
          </w:tcPr>
          <w:p w14:paraId="320E9BC7">
            <w:pPr>
              <w:adjustRightInd w:val="0"/>
              <w:snapToGrid w:val="0"/>
              <w:ind w:left="-31" w:leftChars="-15"/>
              <w:jc w:val="center"/>
              <w:rPr>
                <w:rFonts w:ascii="宋体" w:hAnsi="宋体"/>
                <w:szCs w:val="21"/>
                <w:highlight w:val="none"/>
              </w:rPr>
            </w:pPr>
          </w:p>
        </w:tc>
        <w:tc>
          <w:tcPr>
            <w:tcW w:w="1948" w:type="dxa"/>
            <w:vAlign w:val="center"/>
          </w:tcPr>
          <w:p w14:paraId="55800AB8">
            <w:pPr>
              <w:adjustRightInd w:val="0"/>
              <w:snapToGrid w:val="0"/>
              <w:jc w:val="center"/>
              <w:rPr>
                <w:rFonts w:ascii="宋体" w:hAnsi="宋体"/>
                <w:szCs w:val="21"/>
                <w:highlight w:val="none"/>
              </w:rPr>
            </w:pPr>
          </w:p>
        </w:tc>
        <w:tc>
          <w:tcPr>
            <w:tcW w:w="2600" w:type="dxa"/>
            <w:vAlign w:val="center"/>
          </w:tcPr>
          <w:p w14:paraId="5D6A7D7F">
            <w:pPr>
              <w:adjustRightInd w:val="0"/>
              <w:snapToGrid w:val="0"/>
              <w:ind w:left="-88" w:leftChars="-42"/>
              <w:jc w:val="center"/>
              <w:rPr>
                <w:rFonts w:ascii="宋体" w:hAnsi="宋体"/>
                <w:szCs w:val="21"/>
                <w:highlight w:val="none"/>
              </w:rPr>
            </w:pPr>
          </w:p>
        </w:tc>
        <w:tc>
          <w:tcPr>
            <w:tcW w:w="1517" w:type="dxa"/>
            <w:vAlign w:val="center"/>
          </w:tcPr>
          <w:p w14:paraId="0A8F366A">
            <w:pPr>
              <w:adjustRightInd w:val="0"/>
              <w:snapToGrid w:val="0"/>
              <w:ind w:left="-88" w:leftChars="-42"/>
              <w:jc w:val="center"/>
              <w:rPr>
                <w:rFonts w:ascii="宋体" w:hAnsi="宋体"/>
                <w:szCs w:val="21"/>
                <w:highlight w:val="none"/>
              </w:rPr>
            </w:pPr>
          </w:p>
        </w:tc>
        <w:tc>
          <w:tcPr>
            <w:tcW w:w="1119" w:type="dxa"/>
            <w:vAlign w:val="center"/>
          </w:tcPr>
          <w:p w14:paraId="02CF52C0">
            <w:pPr>
              <w:adjustRightInd w:val="0"/>
              <w:snapToGrid w:val="0"/>
              <w:ind w:left="-88" w:leftChars="-42"/>
              <w:jc w:val="center"/>
              <w:rPr>
                <w:rFonts w:ascii="宋体" w:hAnsi="宋体"/>
                <w:szCs w:val="21"/>
                <w:highlight w:val="none"/>
              </w:rPr>
            </w:pPr>
          </w:p>
        </w:tc>
      </w:tr>
      <w:tr w14:paraId="3692E4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tcBorders>
              <w:bottom w:val="double" w:color="auto" w:sz="4" w:space="0"/>
            </w:tcBorders>
          </w:tcPr>
          <w:p w14:paraId="5178954A">
            <w:pPr>
              <w:adjustRightInd w:val="0"/>
              <w:snapToGrid w:val="0"/>
              <w:ind w:left="-88" w:leftChars="-42"/>
              <w:jc w:val="center"/>
              <w:rPr>
                <w:rFonts w:ascii="宋体" w:hAnsi="宋体" w:cs="宋体"/>
                <w:szCs w:val="21"/>
                <w:highlight w:val="none"/>
              </w:rPr>
            </w:pPr>
          </w:p>
        </w:tc>
        <w:tc>
          <w:tcPr>
            <w:tcW w:w="1685" w:type="dxa"/>
            <w:tcBorders>
              <w:bottom w:val="double" w:color="auto" w:sz="4" w:space="0"/>
            </w:tcBorders>
            <w:vAlign w:val="center"/>
          </w:tcPr>
          <w:p w14:paraId="1C99E081">
            <w:pPr>
              <w:adjustRightInd w:val="0"/>
              <w:snapToGrid w:val="0"/>
              <w:ind w:left="-88" w:leftChars="-42"/>
              <w:jc w:val="center"/>
              <w:rPr>
                <w:rFonts w:ascii="宋体" w:hAnsi="宋体" w:cs="宋体"/>
                <w:szCs w:val="21"/>
                <w:highlight w:val="none"/>
              </w:rPr>
            </w:pPr>
          </w:p>
        </w:tc>
        <w:tc>
          <w:tcPr>
            <w:tcW w:w="1948" w:type="dxa"/>
            <w:tcBorders>
              <w:bottom w:val="double" w:color="auto" w:sz="4" w:space="0"/>
            </w:tcBorders>
            <w:vAlign w:val="center"/>
          </w:tcPr>
          <w:p w14:paraId="17D9379F">
            <w:pPr>
              <w:adjustRightInd w:val="0"/>
              <w:snapToGrid w:val="0"/>
              <w:ind w:left="-88" w:leftChars="-42"/>
              <w:jc w:val="center"/>
              <w:rPr>
                <w:rFonts w:ascii="宋体" w:hAnsi="宋体" w:cs="宋体"/>
                <w:szCs w:val="21"/>
                <w:highlight w:val="none"/>
              </w:rPr>
            </w:pPr>
          </w:p>
        </w:tc>
        <w:tc>
          <w:tcPr>
            <w:tcW w:w="2600" w:type="dxa"/>
            <w:tcBorders>
              <w:bottom w:val="double" w:color="auto" w:sz="4" w:space="0"/>
            </w:tcBorders>
            <w:vAlign w:val="center"/>
          </w:tcPr>
          <w:p w14:paraId="1EAFF921">
            <w:pPr>
              <w:adjustRightInd w:val="0"/>
              <w:snapToGrid w:val="0"/>
              <w:ind w:left="-88" w:leftChars="-42"/>
              <w:jc w:val="center"/>
              <w:rPr>
                <w:rFonts w:ascii="宋体" w:hAnsi="宋体" w:cs="宋体"/>
                <w:szCs w:val="21"/>
                <w:highlight w:val="none"/>
              </w:rPr>
            </w:pPr>
          </w:p>
        </w:tc>
        <w:tc>
          <w:tcPr>
            <w:tcW w:w="1517" w:type="dxa"/>
            <w:tcBorders>
              <w:bottom w:val="double" w:color="auto" w:sz="4" w:space="0"/>
            </w:tcBorders>
            <w:vAlign w:val="center"/>
          </w:tcPr>
          <w:p w14:paraId="12DA2323">
            <w:pPr>
              <w:adjustRightInd w:val="0"/>
              <w:snapToGrid w:val="0"/>
              <w:ind w:left="-88" w:leftChars="-42"/>
              <w:jc w:val="center"/>
              <w:rPr>
                <w:rFonts w:ascii="宋体" w:hAnsi="宋体" w:cs="宋体"/>
                <w:szCs w:val="21"/>
                <w:highlight w:val="none"/>
              </w:rPr>
            </w:pPr>
          </w:p>
        </w:tc>
        <w:tc>
          <w:tcPr>
            <w:tcW w:w="1119" w:type="dxa"/>
            <w:tcBorders>
              <w:bottom w:val="double" w:color="auto" w:sz="4" w:space="0"/>
            </w:tcBorders>
            <w:vAlign w:val="center"/>
          </w:tcPr>
          <w:p w14:paraId="5298A8D1">
            <w:pPr>
              <w:adjustRightInd w:val="0"/>
              <w:snapToGrid w:val="0"/>
              <w:ind w:left="-88" w:leftChars="-42"/>
              <w:jc w:val="center"/>
              <w:rPr>
                <w:rFonts w:ascii="宋体" w:hAnsi="宋体" w:cs="宋体"/>
                <w:szCs w:val="21"/>
                <w:highlight w:val="none"/>
              </w:rPr>
            </w:pPr>
          </w:p>
        </w:tc>
      </w:tr>
    </w:tbl>
    <w:p w14:paraId="79060E79">
      <w:pPr>
        <w:adjustRightInd w:val="0"/>
        <w:snapToGrid w:val="0"/>
        <w:spacing w:line="360" w:lineRule="auto"/>
        <w:ind w:left="-88" w:leftChars="-42"/>
        <w:rPr>
          <w:rFonts w:hint="eastAsia" w:ascii="宋体" w:hAnsi="宋体" w:cs="宋体"/>
          <w:szCs w:val="21"/>
          <w:highlight w:val="none"/>
        </w:rPr>
      </w:pPr>
      <w:r>
        <w:rPr>
          <w:rFonts w:hint="eastAsia" w:ascii="宋体" w:hAnsi="宋体" w:cs="宋体"/>
          <w:szCs w:val="21"/>
          <w:highlight w:val="none"/>
        </w:rPr>
        <w:t>说明：1、属磋商文件规定可能变动的内容在“说明”栏中注明。</w:t>
      </w:r>
    </w:p>
    <w:p w14:paraId="2655ADD9">
      <w:pPr>
        <w:numPr>
          <w:ilvl w:val="0"/>
          <w:numId w:val="7"/>
        </w:numPr>
        <w:adjustRightInd w:val="0"/>
        <w:snapToGrid w:val="0"/>
        <w:spacing w:line="360" w:lineRule="auto"/>
        <w:ind w:left="527" w:leftChars="0" w:firstLine="0" w:firstLineChars="0"/>
        <w:rPr>
          <w:rFonts w:hint="eastAsia" w:ascii="宋体" w:hAnsi="宋体" w:cs="宋体"/>
          <w:szCs w:val="21"/>
          <w:highlight w:val="none"/>
        </w:rPr>
      </w:pPr>
      <w:r>
        <w:rPr>
          <w:rFonts w:hint="eastAsia" w:ascii="宋体" w:hAnsi="宋体" w:cs="宋体"/>
          <w:szCs w:val="21"/>
          <w:highlight w:val="none"/>
          <w:lang w:eastAsia="zh-CN"/>
        </w:rPr>
        <w:t>无偏离的填写</w:t>
      </w:r>
      <w:r>
        <w:rPr>
          <w:rFonts w:hint="eastAsia" w:ascii="宋体" w:hAnsi="宋体" w:cs="宋体"/>
          <w:szCs w:val="21"/>
          <w:highlight w:val="none"/>
        </w:rPr>
        <w:t>“</w:t>
      </w:r>
      <w:r>
        <w:rPr>
          <w:rFonts w:hint="eastAsia" w:ascii="宋体" w:hAnsi="宋体" w:cs="宋体"/>
          <w:szCs w:val="21"/>
          <w:highlight w:val="none"/>
          <w:lang w:eastAsia="zh-CN"/>
        </w:rPr>
        <w:t>完全响应</w:t>
      </w:r>
      <w:r>
        <w:rPr>
          <w:rFonts w:hint="eastAsia" w:ascii="宋体" w:hAnsi="宋体" w:cs="宋体"/>
          <w:szCs w:val="21"/>
          <w:highlight w:val="none"/>
          <w:lang w:val="en-US" w:eastAsia="zh-CN"/>
        </w:rPr>
        <w:t>无偏离</w:t>
      </w:r>
      <w:r>
        <w:rPr>
          <w:rFonts w:hint="default" w:ascii="宋体" w:hAnsi="宋体" w:cs="宋体"/>
          <w:szCs w:val="21"/>
          <w:highlight w:val="none"/>
          <w:lang w:val="en-US" w:eastAsia="zh-CN"/>
        </w:rPr>
        <w:t>”</w:t>
      </w:r>
      <w:r>
        <w:rPr>
          <w:rFonts w:hint="eastAsia" w:ascii="宋体" w:hAnsi="宋体" w:cs="宋体"/>
          <w:szCs w:val="21"/>
          <w:highlight w:val="none"/>
          <w:lang w:val="en-US" w:eastAsia="zh-CN"/>
        </w:rPr>
        <w:t>。</w:t>
      </w:r>
    </w:p>
    <w:p w14:paraId="24CEBDEF">
      <w:pPr>
        <w:pStyle w:val="12"/>
        <w:adjustRightInd w:val="0"/>
        <w:snapToGrid w:val="0"/>
        <w:spacing w:line="360" w:lineRule="auto"/>
        <w:outlineLvl w:val="0"/>
        <w:rPr>
          <w:rFonts w:ascii="宋体" w:hAnsi="宋体" w:cs="宋体"/>
          <w:sz w:val="21"/>
          <w:szCs w:val="21"/>
          <w:highlight w:val="none"/>
        </w:rPr>
      </w:pPr>
    </w:p>
    <w:p w14:paraId="28956CA7">
      <w:pPr>
        <w:pStyle w:val="12"/>
        <w:adjustRightInd w:val="0"/>
        <w:snapToGrid w:val="0"/>
        <w:spacing w:line="360" w:lineRule="auto"/>
        <w:outlineLvl w:val="0"/>
        <w:rPr>
          <w:rFonts w:ascii="宋体" w:hAnsi="宋体" w:cs="宋体"/>
          <w:bCs/>
          <w:sz w:val="21"/>
          <w:szCs w:val="21"/>
          <w:highlight w:val="none"/>
        </w:rPr>
      </w:pPr>
      <w:bookmarkStart w:id="27" w:name="_Toc33385326"/>
      <w:r>
        <w:rPr>
          <w:rFonts w:hint="eastAsia" w:ascii="宋体" w:hAnsi="宋体" w:cs="宋体"/>
          <w:sz w:val="21"/>
          <w:szCs w:val="21"/>
          <w:highlight w:val="none"/>
        </w:rPr>
        <w:t>供应商名称：</w:t>
      </w:r>
      <w:bookmarkEnd w:id="27"/>
      <w:r>
        <w:rPr>
          <w:rFonts w:hint="eastAsia" w:ascii="宋体" w:hAnsi="宋体" w:cs="宋体"/>
          <w:sz w:val="21"/>
          <w:szCs w:val="21"/>
          <w:highlight w:val="none"/>
          <w:u w:val="single"/>
        </w:rPr>
        <w:t xml:space="preserve">                   </w:t>
      </w:r>
    </w:p>
    <w:p w14:paraId="0B9891E2">
      <w:pPr>
        <w:adjustRightInd w:val="0"/>
        <w:snapToGrid w:val="0"/>
        <w:spacing w:line="360" w:lineRule="auto"/>
        <w:outlineLvl w:val="0"/>
        <w:rPr>
          <w:rFonts w:ascii="宋体" w:hAnsi="宋体" w:cs="宋体"/>
          <w:szCs w:val="21"/>
          <w:highlight w:val="none"/>
        </w:rPr>
      </w:pPr>
      <w:bookmarkStart w:id="28" w:name="_Toc33385327"/>
      <w:r>
        <w:rPr>
          <w:rFonts w:hint="eastAsia" w:ascii="宋体" w:hAnsi="宋体" w:cs="宋体"/>
          <w:szCs w:val="21"/>
          <w:highlight w:val="none"/>
        </w:rPr>
        <w:t>法定代表人或其委托代理人(签字)：</w:t>
      </w:r>
      <w:bookmarkEnd w:id="28"/>
      <w:r>
        <w:rPr>
          <w:rFonts w:hint="eastAsia" w:ascii="宋体" w:hAnsi="宋体" w:cs="宋体"/>
          <w:szCs w:val="21"/>
          <w:highlight w:val="none"/>
          <w:u w:val="single"/>
        </w:rPr>
        <w:t xml:space="preserve">                   </w:t>
      </w:r>
    </w:p>
    <w:p w14:paraId="0F2E1B98">
      <w:pPr>
        <w:adjustRightInd w:val="0"/>
        <w:snapToGrid w:val="0"/>
        <w:spacing w:line="360" w:lineRule="auto"/>
        <w:outlineLvl w:val="0"/>
        <w:rPr>
          <w:rFonts w:ascii="宋体" w:hAnsi="宋体" w:cs="宋体"/>
          <w:szCs w:val="21"/>
          <w:highlight w:val="none"/>
        </w:rPr>
      </w:pPr>
      <w:bookmarkStart w:id="29" w:name="_Toc33385328"/>
      <w:r>
        <w:rPr>
          <w:rFonts w:hint="eastAsia" w:ascii="宋体" w:hAnsi="宋体" w:cs="宋体"/>
          <w:szCs w:val="21"/>
          <w:highlight w:val="none"/>
        </w:rPr>
        <w:t xml:space="preserve">日          期： </w:t>
      </w:r>
      <w:r>
        <w:rPr>
          <w:rFonts w:hint="eastAsia" w:ascii="宋体" w:hAnsi="宋体" w:cs="宋体"/>
          <w:szCs w:val="21"/>
          <w:highlight w:val="none"/>
          <w:u w:val="single"/>
        </w:rPr>
        <w:t xml:space="preserve">     </w:t>
      </w:r>
      <w:r>
        <w:rPr>
          <w:rFonts w:hint="eastAsia" w:ascii="宋体" w:hAnsi="宋体" w:cs="宋体"/>
          <w:szCs w:val="21"/>
          <w:highlight w:val="none"/>
        </w:rPr>
        <w:t xml:space="preserve"> 年 </w:t>
      </w:r>
      <w:r>
        <w:rPr>
          <w:rFonts w:hint="eastAsia" w:ascii="宋体" w:hAnsi="宋体" w:cs="宋体"/>
          <w:szCs w:val="21"/>
          <w:highlight w:val="none"/>
          <w:u w:val="single"/>
        </w:rPr>
        <w:t xml:space="preserve">    </w:t>
      </w:r>
      <w:r>
        <w:rPr>
          <w:rFonts w:hint="eastAsia" w:ascii="宋体" w:hAnsi="宋体" w:cs="宋体"/>
          <w:szCs w:val="21"/>
          <w:highlight w:val="none"/>
        </w:rPr>
        <w:t xml:space="preserve"> 月 </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bookmarkEnd w:id="29"/>
    </w:p>
    <w:p w14:paraId="78078A89">
      <w:pPr>
        <w:adjustRightInd w:val="0"/>
        <w:snapToGrid w:val="0"/>
        <w:spacing w:line="360" w:lineRule="auto"/>
        <w:rPr>
          <w:rFonts w:ascii="宋体" w:hAnsi="宋体" w:cs="宋体"/>
          <w:szCs w:val="21"/>
          <w:highlight w:val="none"/>
        </w:rPr>
      </w:pPr>
    </w:p>
    <w:p w14:paraId="1CD382CE">
      <w:pPr>
        <w:tabs>
          <w:tab w:val="left" w:pos="3600"/>
        </w:tabs>
        <w:adjustRightInd w:val="0"/>
        <w:snapToGrid w:val="0"/>
        <w:jc w:val="center"/>
        <w:rPr>
          <w:rFonts w:ascii="宋体" w:hAnsi="宋体" w:cs="宋体"/>
          <w:highlight w:val="none"/>
        </w:rPr>
      </w:pPr>
    </w:p>
    <w:p w14:paraId="489EC4BA">
      <w:pPr>
        <w:tabs>
          <w:tab w:val="left" w:pos="3600"/>
        </w:tabs>
        <w:adjustRightInd w:val="0"/>
        <w:snapToGrid w:val="0"/>
        <w:jc w:val="center"/>
        <w:rPr>
          <w:rFonts w:ascii="宋体" w:hAnsi="宋体" w:cs="宋体"/>
          <w:highlight w:val="none"/>
        </w:rPr>
      </w:pPr>
    </w:p>
    <w:p w14:paraId="401895FB">
      <w:pPr>
        <w:tabs>
          <w:tab w:val="left" w:pos="3600"/>
        </w:tabs>
        <w:adjustRightInd w:val="0"/>
        <w:snapToGrid w:val="0"/>
        <w:jc w:val="center"/>
        <w:rPr>
          <w:rFonts w:ascii="宋体" w:hAnsi="宋体" w:cs="宋体"/>
          <w:b/>
          <w:sz w:val="32"/>
          <w:szCs w:val="32"/>
          <w:highlight w:val="none"/>
        </w:rPr>
      </w:pPr>
    </w:p>
    <w:p w14:paraId="6F292CA4">
      <w:pPr>
        <w:tabs>
          <w:tab w:val="left" w:pos="3600"/>
        </w:tabs>
        <w:adjustRightInd w:val="0"/>
        <w:snapToGrid w:val="0"/>
        <w:jc w:val="center"/>
        <w:rPr>
          <w:rFonts w:ascii="宋体" w:hAnsi="宋体" w:cs="宋体"/>
          <w:b/>
          <w:sz w:val="32"/>
          <w:szCs w:val="32"/>
          <w:highlight w:val="none"/>
        </w:rPr>
      </w:pPr>
    </w:p>
    <w:p w14:paraId="60537E89">
      <w:pPr>
        <w:pStyle w:val="27"/>
        <w:rPr>
          <w:rFonts w:ascii="宋体" w:hAnsi="宋体" w:cs="宋体"/>
          <w:b/>
          <w:sz w:val="32"/>
          <w:szCs w:val="32"/>
          <w:highlight w:val="none"/>
        </w:rPr>
      </w:pPr>
    </w:p>
    <w:p w14:paraId="7E8C349C">
      <w:pPr>
        <w:pStyle w:val="27"/>
        <w:rPr>
          <w:rFonts w:ascii="宋体" w:hAnsi="宋体" w:cs="宋体"/>
          <w:b/>
          <w:sz w:val="32"/>
          <w:szCs w:val="32"/>
          <w:highlight w:val="none"/>
        </w:rPr>
      </w:pPr>
    </w:p>
    <w:p w14:paraId="327FF8CC">
      <w:pPr>
        <w:pStyle w:val="27"/>
        <w:rPr>
          <w:rFonts w:ascii="宋体" w:hAnsi="宋体" w:cs="宋体"/>
          <w:b/>
          <w:sz w:val="32"/>
          <w:szCs w:val="32"/>
          <w:highlight w:val="none"/>
        </w:rPr>
      </w:pPr>
    </w:p>
    <w:p w14:paraId="03D0CE08">
      <w:pPr>
        <w:pStyle w:val="27"/>
        <w:rPr>
          <w:rFonts w:ascii="宋体" w:hAnsi="宋体" w:cs="宋体"/>
          <w:b/>
          <w:sz w:val="32"/>
          <w:szCs w:val="32"/>
          <w:highlight w:val="none"/>
        </w:rPr>
      </w:pPr>
    </w:p>
    <w:p w14:paraId="234E162E">
      <w:pPr>
        <w:pStyle w:val="27"/>
        <w:rPr>
          <w:rFonts w:ascii="宋体" w:hAnsi="宋体" w:cs="宋体"/>
          <w:b/>
          <w:sz w:val="32"/>
          <w:szCs w:val="32"/>
          <w:highlight w:val="none"/>
        </w:rPr>
      </w:pPr>
    </w:p>
    <w:p w14:paraId="41B0C03B">
      <w:pPr>
        <w:pStyle w:val="27"/>
        <w:rPr>
          <w:rFonts w:ascii="宋体" w:hAnsi="宋体" w:cs="宋体"/>
          <w:b/>
          <w:sz w:val="32"/>
          <w:szCs w:val="32"/>
          <w:highlight w:val="none"/>
        </w:rPr>
      </w:pPr>
    </w:p>
    <w:p w14:paraId="5CE20EC9">
      <w:pPr>
        <w:tabs>
          <w:tab w:val="left" w:pos="3600"/>
        </w:tabs>
        <w:adjustRightInd w:val="0"/>
        <w:snapToGrid w:val="0"/>
        <w:jc w:val="center"/>
        <w:rPr>
          <w:rFonts w:ascii="宋体" w:hAnsi="宋体" w:cs="宋体"/>
          <w:b/>
          <w:sz w:val="32"/>
          <w:szCs w:val="32"/>
          <w:highlight w:val="none"/>
        </w:rPr>
      </w:pPr>
    </w:p>
    <w:p w14:paraId="17E4C20A">
      <w:pPr>
        <w:pStyle w:val="19"/>
        <w:rPr>
          <w:highlight w:val="none"/>
        </w:rPr>
      </w:pPr>
    </w:p>
    <w:p w14:paraId="04361701">
      <w:pPr>
        <w:tabs>
          <w:tab w:val="left" w:pos="3600"/>
        </w:tabs>
        <w:adjustRightInd w:val="0"/>
        <w:snapToGrid w:val="0"/>
        <w:jc w:val="center"/>
        <w:rPr>
          <w:rFonts w:ascii="宋体" w:hAnsi="宋体" w:cs="宋体"/>
          <w:b/>
          <w:sz w:val="32"/>
          <w:szCs w:val="32"/>
          <w:highlight w:val="none"/>
        </w:rPr>
      </w:pPr>
    </w:p>
    <w:p w14:paraId="7C88A5AC">
      <w:pPr>
        <w:tabs>
          <w:tab w:val="left" w:pos="3600"/>
        </w:tabs>
        <w:adjustRightInd w:val="0"/>
        <w:snapToGrid w:val="0"/>
        <w:jc w:val="center"/>
        <w:rPr>
          <w:rFonts w:ascii="黑体" w:hAnsi="宋体" w:eastAsia="黑体" w:cs="黑体"/>
          <w:b/>
          <w:sz w:val="32"/>
          <w:szCs w:val="32"/>
          <w:highlight w:val="none"/>
        </w:rPr>
      </w:pPr>
      <w:r>
        <w:rPr>
          <w:rFonts w:hint="eastAsia" w:ascii="黑体" w:hAnsi="Times New Roman" w:eastAsia="黑体" w:cs="黑体"/>
          <w:b/>
          <w:sz w:val="32"/>
          <w:szCs w:val="32"/>
          <w:highlight w:val="none"/>
          <w:lang w:bidi="ar"/>
        </w:rPr>
        <w:t>六、</w:t>
      </w:r>
      <w:r>
        <w:rPr>
          <w:rFonts w:hint="eastAsia" w:ascii="黑体" w:hAnsi="宋体" w:eastAsia="黑体" w:cs="黑体"/>
          <w:b/>
          <w:sz w:val="32"/>
          <w:szCs w:val="32"/>
          <w:highlight w:val="none"/>
          <w:lang w:bidi="ar"/>
        </w:rPr>
        <w:t>提供政府采购政策产品等证明材料</w:t>
      </w:r>
    </w:p>
    <w:p w14:paraId="521DF110">
      <w:pPr>
        <w:rPr>
          <w:rFonts w:ascii="黑体" w:hAnsi="Times New Roman" w:eastAsia="黑体" w:cs="黑体"/>
          <w:sz w:val="32"/>
          <w:szCs w:val="32"/>
          <w:highlight w:val="none"/>
          <w:lang w:bidi="ar"/>
        </w:rPr>
      </w:pPr>
    </w:p>
    <w:p w14:paraId="31EBB10A">
      <w:pPr>
        <w:adjustRightInd w:val="0"/>
        <w:snapToGrid w:val="0"/>
        <w:rPr>
          <w:rFonts w:hint="eastAsia" w:ascii="宋体" w:hAnsi="宋体" w:cs="宋体"/>
          <w:sz w:val="24"/>
          <w:highlight w:val="none"/>
          <w:lang w:val="en-US"/>
        </w:rPr>
      </w:pPr>
      <w:r>
        <w:rPr>
          <w:rFonts w:hint="eastAsia" w:ascii="宋体" w:hAnsi="宋体" w:cs="宋体"/>
          <w:sz w:val="24"/>
          <w:highlight w:val="none"/>
          <w:lang w:val="en-US" w:eastAsia="zh-CN"/>
        </w:rPr>
        <w:t>附件6：</w:t>
      </w:r>
    </w:p>
    <w:p w14:paraId="20EDDDF0">
      <w:pPr>
        <w:widowControl/>
        <w:adjustRightInd w:val="0"/>
        <w:snapToGrid w:val="0"/>
        <w:spacing w:beforeLines="50" w:line="360" w:lineRule="auto"/>
        <w:ind w:firstLine="466" w:firstLineChars="200"/>
        <w:jc w:val="center"/>
        <w:rPr>
          <w:rFonts w:ascii="宋体" w:hAnsi="宋体" w:eastAsia="宋体" w:cs="宋体"/>
          <w:b/>
          <w:bCs/>
          <w:spacing w:val="6"/>
          <w:kern w:val="0"/>
          <w:sz w:val="22"/>
          <w:szCs w:val="22"/>
          <w:highlight w:val="none"/>
        </w:rPr>
      </w:pPr>
      <w:r>
        <w:rPr>
          <w:rFonts w:hint="eastAsia" w:ascii="宋体" w:hAnsi="宋体" w:eastAsia="宋体" w:cs="宋体"/>
          <w:b/>
          <w:bCs/>
          <w:spacing w:val="6"/>
          <w:kern w:val="0"/>
          <w:sz w:val="22"/>
          <w:szCs w:val="22"/>
          <w:highlight w:val="none"/>
        </w:rPr>
        <w:t>中小企业声明函（</w:t>
      </w:r>
      <w:r>
        <w:rPr>
          <w:rFonts w:hint="eastAsia" w:ascii="宋体" w:hAnsi="宋体" w:cs="宋体"/>
          <w:b/>
          <w:bCs/>
          <w:spacing w:val="6"/>
          <w:kern w:val="0"/>
          <w:sz w:val="22"/>
          <w:szCs w:val="22"/>
          <w:highlight w:val="none"/>
          <w:lang w:eastAsia="zh-CN"/>
        </w:rPr>
        <w:t>货物</w:t>
      </w:r>
      <w:r>
        <w:rPr>
          <w:rFonts w:hint="eastAsia" w:ascii="宋体" w:hAnsi="宋体" w:eastAsia="宋体" w:cs="宋体"/>
          <w:b/>
          <w:bCs/>
          <w:spacing w:val="6"/>
          <w:kern w:val="0"/>
          <w:sz w:val="22"/>
          <w:szCs w:val="22"/>
          <w:highlight w:val="none"/>
        </w:rPr>
        <w:t>、服务）</w:t>
      </w:r>
    </w:p>
    <w:p w14:paraId="52BA7849">
      <w:pPr>
        <w:widowControl/>
        <w:adjustRightInd w:val="0"/>
        <w:snapToGrid w:val="0"/>
        <w:spacing w:line="360" w:lineRule="auto"/>
        <w:ind w:firstLine="444" w:firstLineChars="200"/>
        <w:jc w:val="left"/>
        <w:rPr>
          <w:rFonts w:hint="eastAsia" w:ascii="宋体" w:hAnsi="宋体" w:eastAsia="宋体" w:cs="宋体"/>
          <w:spacing w:val="6"/>
          <w:kern w:val="0"/>
          <w:szCs w:val="21"/>
          <w:highlight w:val="none"/>
        </w:rPr>
      </w:pPr>
    </w:p>
    <w:p w14:paraId="26D38E46">
      <w:pPr>
        <w:widowControl/>
        <w:adjustRightInd w:val="0"/>
        <w:snapToGrid w:val="0"/>
        <w:spacing w:line="360" w:lineRule="auto"/>
        <w:ind w:firstLine="444" w:firstLineChars="200"/>
        <w:jc w:val="left"/>
        <w:rPr>
          <w:rFonts w:ascii="宋体" w:hAnsi="宋体" w:eastAsia="宋体" w:cs="宋体"/>
          <w:kern w:val="0"/>
          <w:szCs w:val="21"/>
          <w:highlight w:val="none"/>
        </w:rPr>
      </w:pPr>
      <w:r>
        <w:rPr>
          <w:rFonts w:hint="eastAsia" w:ascii="宋体" w:hAnsi="宋体" w:eastAsia="宋体" w:cs="宋体"/>
          <w:spacing w:val="6"/>
          <w:kern w:val="0"/>
          <w:szCs w:val="21"/>
          <w:highlight w:val="none"/>
        </w:rPr>
        <w:t>本公司（含联合体）郑重声明，根据《政府采购促进中小企业发展管理办法》（财库[2020]46号）的规定，本公司（联合体）参加</w:t>
      </w:r>
      <w:r>
        <w:rPr>
          <w:rFonts w:hint="eastAsia" w:ascii="宋体" w:hAnsi="宋体" w:eastAsia="宋体" w:cs="宋体"/>
          <w:spacing w:val="6"/>
          <w:kern w:val="0"/>
          <w:szCs w:val="21"/>
          <w:highlight w:val="none"/>
          <w:u w:val="single"/>
        </w:rPr>
        <w:t>（单位名称）</w:t>
      </w:r>
      <w:r>
        <w:rPr>
          <w:rFonts w:hint="eastAsia" w:ascii="宋体" w:hAnsi="宋体" w:eastAsia="宋体" w:cs="宋体"/>
          <w:spacing w:val="6"/>
          <w:kern w:val="0"/>
          <w:szCs w:val="21"/>
          <w:highlight w:val="none"/>
        </w:rPr>
        <w:t>的</w:t>
      </w:r>
      <w:r>
        <w:rPr>
          <w:rFonts w:hint="eastAsia" w:ascii="宋体" w:hAnsi="宋体" w:eastAsia="宋体" w:cs="宋体"/>
          <w:spacing w:val="6"/>
          <w:kern w:val="0"/>
          <w:szCs w:val="21"/>
          <w:highlight w:val="none"/>
          <w:u w:val="single"/>
        </w:rPr>
        <w:t>（项目名称）</w:t>
      </w:r>
      <w:r>
        <w:rPr>
          <w:rFonts w:hint="eastAsia" w:ascii="宋体" w:hAnsi="宋体" w:eastAsia="宋体" w:cs="宋体"/>
          <w:spacing w:val="6"/>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49D3AB">
      <w:pPr>
        <w:widowControl/>
        <w:numPr>
          <w:ilvl w:val="0"/>
          <w:numId w:val="8"/>
        </w:numPr>
        <w:adjustRightInd w:val="0"/>
        <w:snapToGrid w:val="0"/>
        <w:spacing w:line="360" w:lineRule="auto"/>
        <w:ind w:firstLine="420" w:firstLineChars="200"/>
        <w:jc w:val="left"/>
        <w:rPr>
          <w:rFonts w:ascii="宋体" w:hAnsi="宋体" w:eastAsia="宋体" w:cs="宋体"/>
          <w:kern w:val="0"/>
          <w:szCs w:val="21"/>
          <w:highlight w:val="none"/>
          <w:u w:val="single"/>
        </w:rPr>
      </w:pPr>
      <w:r>
        <w:rPr>
          <w:rFonts w:hint="eastAsia" w:ascii="宋体" w:hAnsi="宋体" w:eastAsia="宋体" w:cs="宋体"/>
          <w:kern w:val="0"/>
          <w:szCs w:val="21"/>
          <w:highlight w:val="none"/>
          <w:u w:val="single"/>
        </w:rPr>
        <w:t xml:space="preserve"> （标的名称）</w:t>
      </w:r>
      <w:r>
        <w:rPr>
          <w:rFonts w:hint="eastAsia" w:ascii="宋体" w:hAnsi="宋体" w:eastAsia="宋体" w:cs="宋体"/>
          <w:kern w:val="0"/>
          <w:szCs w:val="21"/>
          <w:highlight w:val="none"/>
        </w:rPr>
        <w:t>，属于</w:t>
      </w:r>
      <w:r>
        <w:rPr>
          <w:rFonts w:hint="eastAsia" w:ascii="宋体" w:hAnsi="宋体" w:eastAsia="宋体" w:cs="宋体"/>
          <w:kern w:val="0"/>
          <w:szCs w:val="21"/>
          <w:highlight w:val="none"/>
          <w:u w:val="single"/>
        </w:rPr>
        <w:t xml:space="preserve"> （采购文件中明确的所属行业）</w:t>
      </w:r>
      <w:r>
        <w:rPr>
          <w:rFonts w:hint="eastAsia" w:ascii="宋体" w:hAnsi="宋体" w:eastAsia="宋体" w:cs="宋体"/>
          <w:kern w:val="0"/>
          <w:szCs w:val="21"/>
          <w:highlight w:val="none"/>
        </w:rPr>
        <w:t>；承建（承接）企业为</w:t>
      </w:r>
      <w:r>
        <w:rPr>
          <w:rFonts w:hint="eastAsia" w:ascii="宋体" w:hAnsi="宋体" w:eastAsia="宋体" w:cs="宋体"/>
          <w:kern w:val="0"/>
          <w:szCs w:val="21"/>
          <w:highlight w:val="none"/>
          <w:u w:val="single"/>
        </w:rPr>
        <w:t>（企业名称）</w:t>
      </w:r>
      <w:r>
        <w:rPr>
          <w:rFonts w:hint="eastAsia" w:ascii="宋体" w:hAnsi="宋体" w:eastAsia="宋体" w:cs="宋体"/>
          <w:kern w:val="0"/>
          <w:szCs w:val="21"/>
          <w:highlight w:val="none"/>
        </w:rPr>
        <w:t>，从业人员</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人，营业收入为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万元，资产总额为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w:t>
      </w:r>
      <w:r>
        <w:rPr>
          <w:rFonts w:hint="eastAsia" w:ascii="宋体" w:hAnsi="宋体" w:eastAsia="宋体" w:cs="宋体"/>
          <w:kern w:val="0"/>
          <w:sz w:val="28"/>
          <w:szCs w:val="28"/>
          <w:highlight w:val="none"/>
          <w:vertAlign w:val="superscript"/>
        </w:rPr>
        <w:t>1</w:t>
      </w:r>
      <w:r>
        <w:rPr>
          <w:rFonts w:hint="eastAsia" w:ascii="宋体" w:hAnsi="宋体" w:eastAsia="宋体" w:cs="宋体"/>
          <w:kern w:val="0"/>
          <w:szCs w:val="21"/>
          <w:highlight w:val="none"/>
        </w:rPr>
        <w:t>，属于</w:t>
      </w:r>
      <w:r>
        <w:rPr>
          <w:rFonts w:hint="eastAsia" w:ascii="宋体" w:hAnsi="宋体" w:eastAsia="宋体" w:cs="宋体"/>
          <w:kern w:val="0"/>
          <w:szCs w:val="21"/>
          <w:highlight w:val="none"/>
          <w:u w:val="single"/>
        </w:rPr>
        <w:t>（中型企业）、（小型企业）、（微型企业）</w:t>
      </w:r>
      <w:r>
        <w:rPr>
          <w:rFonts w:hint="eastAsia" w:ascii="宋体" w:hAnsi="宋体" w:eastAsia="宋体" w:cs="宋体"/>
          <w:kern w:val="0"/>
          <w:szCs w:val="21"/>
          <w:highlight w:val="none"/>
        </w:rPr>
        <w:t>；</w:t>
      </w:r>
    </w:p>
    <w:p w14:paraId="36F2D8D8">
      <w:pPr>
        <w:widowControl/>
        <w:adjustRightInd w:val="0"/>
        <w:snapToGrid w:val="0"/>
        <w:spacing w:line="360" w:lineRule="auto"/>
        <w:ind w:firstLine="444" w:firstLineChars="200"/>
        <w:jc w:val="left"/>
        <w:rPr>
          <w:rFonts w:ascii="宋体" w:hAnsi="宋体" w:eastAsia="宋体" w:cs="宋体"/>
          <w:kern w:val="0"/>
          <w:szCs w:val="21"/>
          <w:highlight w:val="none"/>
          <w:u w:val="single"/>
        </w:rPr>
      </w:pPr>
      <w:r>
        <w:rPr>
          <w:rFonts w:hint="eastAsia" w:ascii="宋体" w:hAnsi="宋体" w:eastAsia="宋体" w:cs="宋体"/>
          <w:spacing w:val="6"/>
          <w:kern w:val="0"/>
          <w:szCs w:val="21"/>
          <w:highlight w:val="none"/>
        </w:rPr>
        <w:t>2.</w:t>
      </w:r>
      <w:r>
        <w:rPr>
          <w:rFonts w:hint="eastAsia" w:ascii="宋体" w:hAnsi="宋体" w:eastAsia="宋体" w:cs="宋体"/>
          <w:kern w:val="0"/>
          <w:szCs w:val="21"/>
          <w:highlight w:val="none"/>
          <w:u w:val="single"/>
        </w:rPr>
        <w:t>（标的名称）</w:t>
      </w:r>
      <w:r>
        <w:rPr>
          <w:rFonts w:hint="eastAsia" w:ascii="宋体" w:hAnsi="宋体" w:eastAsia="宋体" w:cs="宋体"/>
          <w:kern w:val="0"/>
          <w:szCs w:val="21"/>
          <w:highlight w:val="none"/>
        </w:rPr>
        <w:t>，属于</w:t>
      </w:r>
      <w:r>
        <w:rPr>
          <w:rFonts w:hint="eastAsia" w:ascii="宋体" w:hAnsi="宋体" w:eastAsia="宋体" w:cs="宋体"/>
          <w:kern w:val="0"/>
          <w:szCs w:val="21"/>
          <w:highlight w:val="none"/>
          <w:u w:val="single"/>
        </w:rPr>
        <w:t xml:space="preserve"> （采购文件中明确的所属行业）</w:t>
      </w:r>
      <w:r>
        <w:rPr>
          <w:rFonts w:hint="eastAsia" w:ascii="宋体" w:hAnsi="宋体" w:eastAsia="宋体" w:cs="宋体"/>
          <w:kern w:val="0"/>
          <w:szCs w:val="21"/>
          <w:highlight w:val="none"/>
        </w:rPr>
        <w:t>；承建（承接）企业为</w:t>
      </w:r>
      <w:r>
        <w:rPr>
          <w:rFonts w:hint="eastAsia" w:ascii="宋体" w:hAnsi="宋体" w:eastAsia="宋体" w:cs="宋体"/>
          <w:kern w:val="0"/>
          <w:szCs w:val="21"/>
          <w:highlight w:val="none"/>
          <w:u w:val="single"/>
        </w:rPr>
        <w:t>（企业名称）</w:t>
      </w:r>
      <w:r>
        <w:rPr>
          <w:rFonts w:hint="eastAsia" w:ascii="宋体" w:hAnsi="宋体" w:eastAsia="宋体" w:cs="宋体"/>
          <w:kern w:val="0"/>
          <w:szCs w:val="21"/>
          <w:highlight w:val="none"/>
        </w:rPr>
        <w:t>，从业人员</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人，营业收入为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万元，资产总额为</w:t>
      </w:r>
      <w:r>
        <w:rPr>
          <w:rFonts w:hint="eastAsia" w:ascii="宋体" w:hAnsi="宋体" w:eastAsia="宋体" w:cs="宋体"/>
          <w:kern w:val="0"/>
          <w:szCs w:val="21"/>
          <w:highlight w:val="none"/>
          <w:u w:val="single"/>
        </w:rPr>
        <w:t xml:space="preserve">     </w:t>
      </w:r>
      <w:r>
        <w:rPr>
          <w:rFonts w:hint="eastAsia" w:ascii="宋体" w:hAnsi="宋体" w:eastAsia="宋体" w:cs="宋体"/>
          <w:kern w:val="0"/>
          <w:szCs w:val="21"/>
          <w:highlight w:val="none"/>
        </w:rPr>
        <w:t>万元</w:t>
      </w:r>
      <w:r>
        <w:rPr>
          <w:rFonts w:hint="eastAsia" w:ascii="宋体" w:hAnsi="宋体" w:eastAsia="宋体" w:cs="宋体"/>
          <w:kern w:val="0"/>
          <w:sz w:val="28"/>
          <w:szCs w:val="28"/>
          <w:highlight w:val="none"/>
          <w:vertAlign w:val="superscript"/>
        </w:rPr>
        <w:t>1</w:t>
      </w:r>
      <w:r>
        <w:rPr>
          <w:rFonts w:hint="eastAsia" w:ascii="宋体" w:hAnsi="宋体" w:eastAsia="宋体" w:cs="宋体"/>
          <w:kern w:val="0"/>
          <w:szCs w:val="21"/>
          <w:highlight w:val="none"/>
        </w:rPr>
        <w:t>，属于</w:t>
      </w:r>
      <w:r>
        <w:rPr>
          <w:rFonts w:hint="eastAsia" w:ascii="宋体" w:hAnsi="宋体" w:eastAsia="宋体" w:cs="宋体"/>
          <w:kern w:val="0"/>
          <w:szCs w:val="21"/>
          <w:highlight w:val="none"/>
          <w:u w:val="single"/>
        </w:rPr>
        <w:t>（中型企业）、（小型企业）、（微型企业）</w:t>
      </w:r>
      <w:r>
        <w:rPr>
          <w:rFonts w:hint="eastAsia" w:ascii="宋体" w:hAnsi="宋体" w:eastAsia="宋体" w:cs="宋体"/>
          <w:kern w:val="0"/>
          <w:szCs w:val="21"/>
          <w:highlight w:val="none"/>
        </w:rPr>
        <w:t>；</w:t>
      </w:r>
    </w:p>
    <w:p w14:paraId="6E3A78E6">
      <w:pPr>
        <w:widowControl/>
        <w:adjustRightInd w:val="0"/>
        <w:snapToGrid w:val="0"/>
        <w:spacing w:line="360" w:lineRule="auto"/>
        <w:ind w:firstLine="444" w:firstLineChars="200"/>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w:t>
      </w:r>
    </w:p>
    <w:p w14:paraId="44103D93">
      <w:pPr>
        <w:widowControl/>
        <w:adjustRightInd w:val="0"/>
        <w:snapToGrid w:val="0"/>
        <w:spacing w:line="360" w:lineRule="auto"/>
        <w:ind w:firstLine="840" w:firstLineChars="400"/>
        <w:jc w:val="left"/>
        <w:rPr>
          <w:rFonts w:ascii="Calibri" w:hAnsi="Calibri" w:eastAsia="宋体" w:cs="Times New Roman"/>
          <w:highlight w:val="none"/>
        </w:rPr>
      </w:pPr>
      <w:r>
        <w:rPr>
          <w:rFonts w:hint="eastAsia" w:ascii="宋体" w:hAnsi="宋体" w:eastAsia="宋体" w:cs="宋体"/>
          <w:kern w:val="0"/>
          <w:szCs w:val="21"/>
          <w:highlight w:val="none"/>
        </w:rPr>
        <w:t>以</w:t>
      </w:r>
      <w:r>
        <w:rPr>
          <w:rFonts w:hint="eastAsia" w:ascii="Calibri" w:hAnsi="Calibri" w:eastAsia="宋体" w:cs="宋体"/>
          <w:kern w:val="0"/>
          <w:szCs w:val="21"/>
          <w:highlight w:val="none"/>
        </w:rPr>
        <w:t>上企业，不属于大企业的分支机构，不存在控股股东为大企业的情形，也不存在与大企业的负责人为同一人的情形。</w:t>
      </w:r>
    </w:p>
    <w:p w14:paraId="1F6E4E04">
      <w:pPr>
        <w:widowControl/>
        <w:adjustRightInd w:val="0"/>
        <w:snapToGrid w:val="0"/>
        <w:spacing w:line="360" w:lineRule="auto"/>
        <w:ind w:firstLine="444" w:firstLineChars="200"/>
        <w:jc w:val="left"/>
        <w:rPr>
          <w:rFonts w:ascii="宋体" w:hAnsi="宋体" w:eastAsia="宋体" w:cs="宋体"/>
          <w:kern w:val="0"/>
          <w:szCs w:val="21"/>
          <w:highlight w:val="none"/>
        </w:rPr>
      </w:pPr>
      <w:r>
        <w:rPr>
          <w:rFonts w:hint="eastAsia" w:ascii="宋体" w:hAnsi="宋体" w:eastAsia="宋体" w:cs="宋体"/>
          <w:spacing w:val="6"/>
          <w:kern w:val="0"/>
          <w:szCs w:val="21"/>
          <w:highlight w:val="none"/>
        </w:rPr>
        <w:t>本公司对上述声明的真实性负责。如有虚假，将依法承担相应责任。</w:t>
      </w:r>
    </w:p>
    <w:p w14:paraId="0A94795E">
      <w:pPr>
        <w:widowControl/>
        <w:adjustRightInd w:val="0"/>
        <w:snapToGrid w:val="0"/>
        <w:spacing w:line="360" w:lineRule="auto"/>
        <w:ind w:firstLine="420" w:firstLineChars="200"/>
        <w:jc w:val="center"/>
        <w:rPr>
          <w:rFonts w:ascii="宋体" w:hAnsi="宋体" w:eastAsia="宋体" w:cs="宋体"/>
          <w:szCs w:val="21"/>
          <w:highlight w:val="none"/>
        </w:rPr>
      </w:pPr>
    </w:p>
    <w:p w14:paraId="0C877F35">
      <w:pPr>
        <w:widowControl/>
        <w:adjustRightInd w:val="0"/>
        <w:snapToGrid w:val="0"/>
        <w:spacing w:line="360" w:lineRule="auto"/>
        <w:ind w:firstLine="420" w:firstLineChars="200"/>
        <w:jc w:val="center"/>
        <w:rPr>
          <w:rFonts w:ascii="宋体" w:hAnsi="宋体" w:eastAsia="宋体" w:cs="宋体"/>
          <w:szCs w:val="21"/>
          <w:highlight w:val="none"/>
        </w:rPr>
      </w:pPr>
    </w:p>
    <w:p w14:paraId="47390607">
      <w:pPr>
        <w:widowControl/>
        <w:adjustRightInd w:val="0"/>
        <w:snapToGrid w:val="0"/>
        <w:spacing w:line="360" w:lineRule="auto"/>
        <w:ind w:firstLine="420" w:firstLineChars="200"/>
        <w:jc w:val="center"/>
        <w:rPr>
          <w:rFonts w:ascii="宋体" w:hAnsi="宋体" w:eastAsia="宋体" w:cs="宋体"/>
          <w:szCs w:val="21"/>
          <w:highlight w:val="none"/>
        </w:rPr>
      </w:pPr>
    </w:p>
    <w:p w14:paraId="6D053442">
      <w:pPr>
        <w:adjustRightInd w:val="0"/>
        <w:snapToGrid w:val="0"/>
        <w:spacing w:line="360" w:lineRule="auto"/>
        <w:rPr>
          <w:rFonts w:ascii="宋体" w:hAnsi="宋体" w:eastAsia="宋体" w:cs="宋体"/>
          <w:szCs w:val="21"/>
          <w:highlight w:val="none"/>
        </w:rPr>
      </w:pPr>
      <w:r>
        <w:rPr>
          <w:rFonts w:hint="eastAsia" w:ascii="宋体" w:hAnsi="宋体" w:cs="宋体"/>
          <w:szCs w:val="21"/>
          <w:highlight w:val="none"/>
          <w:lang w:eastAsia="zh-CN"/>
        </w:rPr>
        <w:t>供应商</w:t>
      </w:r>
      <w:r>
        <w:rPr>
          <w:rFonts w:hint="eastAsia" w:ascii="宋体" w:hAnsi="宋体" w:eastAsia="宋体" w:cs="宋体"/>
          <w:szCs w:val="21"/>
          <w:highlight w:val="none"/>
        </w:rPr>
        <w:t>（盖单位章）：</w:t>
      </w:r>
    </w:p>
    <w:p w14:paraId="6420B078">
      <w:pPr>
        <w:adjustRightInd w:val="0"/>
        <w:snapToGrid w:val="0"/>
        <w:spacing w:line="360" w:lineRule="auto"/>
        <w:rPr>
          <w:rFonts w:ascii="宋体" w:hAnsi="宋体" w:eastAsia="宋体" w:cs="宋体"/>
          <w:szCs w:val="21"/>
          <w:highlight w:val="none"/>
        </w:rPr>
      </w:pPr>
      <w:r>
        <w:rPr>
          <w:rFonts w:hint="eastAsia" w:ascii="宋体" w:hAnsi="宋体" w:eastAsia="宋体" w:cs="宋体"/>
          <w:szCs w:val="21"/>
          <w:highlight w:val="none"/>
        </w:rPr>
        <w:t>法定代表人或其委托代理人（签字）：</w:t>
      </w:r>
    </w:p>
    <w:p w14:paraId="6134F7B1">
      <w:pPr>
        <w:adjustRightInd w:val="0"/>
        <w:snapToGrid w:val="0"/>
        <w:spacing w:line="360" w:lineRule="auto"/>
        <w:rPr>
          <w:rFonts w:ascii="宋体" w:hAnsi="宋体" w:eastAsia="宋体" w:cs="宋体"/>
          <w:bCs/>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 xml:space="preserve">   </w:t>
      </w:r>
      <w:r>
        <w:rPr>
          <w:rFonts w:hint="eastAsia" w:ascii="宋体" w:hAnsi="宋体" w:eastAsia="宋体" w:cs="宋体"/>
          <w:bCs/>
          <w:szCs w:val="21"/>
          <w:highlight w:val="none"/>
        </w:rPr>
        <w:t>日</w:t>
      </w:r>
    </w:p>
    <w:p w14:paraId="60AB1FFF">
      <w:pPr>
        <w:adjustRightInd w:val="0"/>
        <w:snapToGrid w:val="0"/>
        <w:spacing w:line="360" w:lineRule="auto"/>
        <w:rPr>
          <w:rFonts w:ascii="宋体" w:hAnsi="宋体" w:eastAsia="宋体" w:cs="宋体"/>
          <w:szCs w:val="21"/>
          <w:highlight w:val="none"/>
        </w:rPr>
      </w:pPr>
    </w:p>
    <w:p w14:paraId="5E492ED2">
      <w:pPr>
        <w:adjustRightInd w:val="0"/>
        <w:snapToGrid w:val="0"/>
        <w:spacing w:line="360" w:lineRule="auto"/>
        <w:jc w:val="left"/>
        <w:rPr>
          <w:rFonts w:hint="eastAsia" w:ascii="黑体" w:hAnsi="黑体" w:eastAsia="黑体"/>
          <w:b/>
          <w:spacing w:val="6"/>
          <w:sz w:val="28"/>
          <w:szCs w:val="28"/>
          <w:highlight w:val="none"/>
        </w:rPr>
      </w:pPr>
      <w:r>
        <w:rPr>
          <w:rFonts w:hint="eastAsia" w:ascii="宋体" w:hAnsi="宋体" w:eastAsia="宋体" w:cs="宋体"/>
          <w:sz w:val="20"/>
          <w:szCs w:val="20"/>
          <w:highlight w:val="none"/>
        </w:rPr>
        <w:t>1、从业人员、营业收入、资产总额填报上一年度数据，无上一年度数据的新成立企业可不填报。说明：填写前请认真阅读《工业和信息化部、国家统计局、国家发展和改革委员会、财政部关于印发中小企业划型标准规定的通知》（工信部联企业[2011]300号）和《财政部 工业和信息化部关于印发&lt;政府采购促进中小企业发展管理办法＞的通知》(财库[2020]46号)相关规定。</w:t>
      </w:r>
    </w:p>
    <w:p w14:paraId="424A6BC9">
      <w:pPr>
        <w:adjustRightInd w:val="0"/>
        <w:snapToGrid w:val="0"/>
        <w:spacing w:line="360" w:lineRule="auto"/>
        <w:jc w:val="center"/>
        <w:rPr>
          <w:rFonts w:hint="eastAsia" w:ascii="黑体" w:hAnsi="黑体" w:eastAsia="黑体"/>
          <w:b/>
          <w:spacing w:val="6"/>
          <w:sz w:val="28"/>
          <w:szCs w:val="28"/>
          <w:highlight w:val="none"/>
        </w:rPr>
      </w:pPr>
    </w:p>
    <w:p w14:paraId="591C5F0E">
      <w:pPr>
        <w:adjustRightInd w:val="0"/>
        <w:snapToGrid w:val="0"/>
        <w:spacing w:line="360" w:lineRule="auto"/>
        <w:jc w:val="center"/>
        <w:rPr>
          <w:rFonts w:hint="eastAsia" w:ascii="黑体" w:hAnsi="黑体" w:eastAsia="黑体"/>
          <w:b/>
          <w:spacing w:val="6"/>
          <w:sz w:val="28"/>
          <w:szCs w:val="28"/>
          <w:highlight w:val="none"/>
        </w:rPr>
      </w:pPr>
    </w:p>
    <w:p w14:paraId="28DC9612">
      <w:pPr>
        <w:adjustRightInd w:val="0"/>
        <w:snapToGrid w:val="0"/>
        <w:spacing w:line="360" w:lineRule="auto"/>
        <w:jc w:val="center"/>
        <w:rPr>
          <w:rFonts w:hint="eastAsia" w:ascii="黑体" w:hAnsi="黑体" w:eastAsia="黑体"/>
          <w:b/>
          <w:spacing w:val="6"/>
          <w:sz w:val="28"/>
          <w:szCs w:val="28"/>
          <w:highlight w:val="none"/>
        </w:rPr>
      </w:pPr>
    </w:p>
    <w:p w14:paraId="7A0A5A9D">
      <w:pPr>
        <w:adjustRightInd w:val="0"/>
        <w:snapToGrid w:val="0"/>
        <w:spacing w:line="360" w:lineRule="auto"/>
        <w:jc w:val="center"/>
        <w:rPr>
          <w:rFonts w:ascii="黑体" w:hAnsi="黑体" w:eastAsia="黑体"/>
          <w:b/>
          <w:spacing w:val="6"/>
          <w:sz w:val="28"/>
          <w:szCs w:val="28"/>
          <w:highlight w:val="none"/>
        </w:rPr>
      </w:pPr>
      <w:r>
        <w:rPr>
          <w:rFonts w:hint="eastAsia" w:ascii="黑体" w:hAnsi="黑体" w:eastAsia="黑体"/>
          <w:b/>
          <w:spacing w:val="6"/>
          <w:sz w:val="28"/>
          <w:szCs w:val="28"/>
          <w:highlight w:val="none"/>
        </w:rPr>
        <w:t>残疾人福利性单位声明函</w:t>
      </w:r>
    </w:p>
    <w:p w14:paraId="0A0079A3">
      <w:pPr>
        <w:adjustRightInd w:val="0"/>
        <w:snapToGrid w:val="0"/>
        <w:spacing w:line="360" w:lineRule="auto"/>
        <w:jc w:val="center"/>
        <w:rPr>
          <w:rFonts w:ascii="宋体" w:hAnsi="宋体"/>
          <w:b/>
          <w:spacing w:val="6"/>
          <w:szCs w:val="21"/>
          <w:highlight w:val="none"/>
        </w:rPr>
      </w:pPr>
      <w:r>
        <w:rPr>
          <w:rFonts w:hint="eastAsia" w:ascii="宋体" w:hAnsi="宋体"/>
          <w:b/>
          <w:spacing w:val="6"/>
          <w:szCs w:val="21"/>
          <w:highlight w:val="none"/>
        </w:rPr>
        <w:t>(不属于残疾人福利性单位的无需填写)</w:t>
      </w:r>
    </w:p>
    <w:p w14:paraId="3FDF3673">
      <w:pPr>
        <w:adjustRightInd w:val="0"/>
        <w:snapToGrid w:val="0"/>
        <w:spacing w:line="360" w:lineRule="auto"/>
        <w:ind w:firstLine="444" w:firstLineChars="200"/>
        <w:rPr>
          <w:rFonts w:ascii="宋体" w:hAnsi="宋体"/>
          <w:spacing w:val="6"/>
          <w:szCs w:val="21"/>
          <w:highlight w:val="none"/>
        </w:rPr>
      </w:pPr>
    </w:p>
    <w:p w14:paraId="7A4788C1">
      <w:pPr>
        <w:adjustRightInd w:val="0"/>
        <w:snapToGrid w:val="0"/>
        <w:spacing w:line="360" w:lineRule="auto"/>
        <w:ind w:firstLine="444" w:firstLineChars="200"/>
        <w:rPr>
          <w:rFonts w:ascii="宋体" w:hAnsi="宋体"/>
          <w:spacing w:val="6"/>
          <w:szCs w:val="21"/>
          <w:highlight w:val="none"/>
        </w:rPr>
      </w:pPr>
      <w:r>
        <w:rPr>
          <w:rFonts w:hint="eastAsia" w:ascii="宋体" w:hAnsi="宋体"/>
          <w:spacing w:val="6"/>
          <w:szCs w:val="21"/>
          <w:highlight w:val="none"/>
        </w:rPr>
        <w:t>本单位郑重声明，根据《财政部 民政部 中国残疾人联合会关于促进残疾人就业政府采购政策的通知》（财库</w:t>
      </w:r>
      <w:r>
        <w:rPr>
          <w:rFonts w:hint="eastAsia" w:ascii="宋体" w:hAnsi="宋体"/>
          <w:szCs w:val="21"/>
          <w:highlight w:val="none"/>
        </w:rPr>
        <w:t>〔2017〕141</w:t>
      </w:r>
      <w:r>
        <w:rPr>
          <w:rFonts w:hint="eastAsia" w:ascii="宋体" w:hAnsi="宋体"/>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04A44A">
      <w:pPr>
        <w:adjustRightInd w:val="0"/>
        <w:snapToGrid w:val="0"/>
        <w:spacing w:line="360" w:lineRule="auto"/>
        <w:ind w:firstLine="444" w:firstLineChars="200"/>
        <w:rPr>
          <w:rFonts w:ascii="宋体" w:hAnsi="宋体"/>
          <w:spacing w:val="6"/>
          <w:szCs w:val="21"/>
          <w:highlight w:val="none"/>
        </w:rPr>
      </w:pPr>
      <w:r>
        <w:rPr>
          <w:rFonts w:hint="eastAsia" w:ascii="宋体" w:hAnsi="宋体"/>
          <w:spacing w:val="6"/>
          <w:szCs w:val="21"/>
          <w:highlight w:val="none"/>
        </w:rPr>
        <w:t>本单位对上述声明的真实性负责。如有虚假，将依法承担相应责任。</w:t>
      </w:r>
    </w:p>
    <w:p w14:paraId="1B30E0E5">
      <w:pPr>
        <w:adjustRightInd w:val="0"/>
        <w:snapToGrid w:val="0"/>
        <w:spacing w:line="360" w:lineRule="auto"/>
        <w:ind w:firstLine="444" w:firstLineChars="200"/>
        <w:rPr>
          <w:rFonts w:ascii="宋体" w:hAnsi="宋体"/>
          <w:spacing w:val="6"/>
          <w:szCs w:val="21"/>
          <w:highlight w:val="none"/>
        </w:rPr>
      </w:pPr>
    </w:p>
    <w:p w14:paraId="104A6C34">
      <w:pPr>
        <w:adjustRightInd w:val="0"/>
        <w:snapToGrid w:val="0"/>
        <w:spacing w:line="360" w:lineRule="auto"/>
        <w:ind w:firstLine="444" w:firstLineChars="200"/>
        <w:rPr>
          <w:rFonts w:ascii="宋体" w:hAnsi="宋体"/>
          <w:spacing w:val="6"/>
          <w:szCs w:val="21"/>
          <w:highlight w:val="none"/>
        </w:rPr>
      </w:pPr>
    </w:p>
    <w:p w14:paraId="1B1910E2">
      <w:pPr>
        <w:tabs>
          <w:tab w:val="left" w:pos="4860"/>
        </w:tabs>
        <w:adjustRightInd w:val="0"/>
        <w:snapToGrid w:val="0"/>
        <w:spacing w:line="360" w:lineRule="auto"/>
        <w:ind w:right="1560" w:firstLine="444" w:firstLineChars="200"/>
        <w:jc w:val="center"/>
        <w:rPr>
          <w:rFonts w:ascii="宋体" w:hAnsi="宋体"/>
          <w:spacing w:val="6"/>
          <w:szCs w:val="21"/>
          <w:highlight w:val="none"/>
        </w:rPr>
      </w:pPr>
      <w:r>
        <w:rPr>
          <w:rFonts w:hint="eastAsia" w:ascii="宋体" w:hAnsi="宋体"/>
          <w:spacing w:val="6"/>
          <w:szCs w:val="21"/>
          <w:highlight w:val="none"/>
        </w:rPr>
        <w:t xml:space="preserve">               单位名称（盖章）：</w:t>
      </w:r>
    </w:p>
    <w:p w14:paraId="41FDEAE9">
      <w:pPr>
        <w:keepNext w:val="0"/>
        <w:keepLines w:val="0"/>
        <w:widowControl w:val="0"/>
        <w:suppressLineNumbers w:val="0"/>
        <w:adjustRightInd w:val="0"/>
        <w:snapToGrid w:val="0"/>
        <w:spacing w:before="0" w:beforeAutospacing="0" w:after="0" w:afterAutospacing="0" w:line="360" w:lineRule="auto"/>
        <w:ind w:right="0"/>
        <w:jc w:val="both"/>
        <w:rPr>
          <w:rFonts w:hint="eastAsia" w:ascii="黑体" w:hAnsi="宋体" w:eastAsia="黑体" w:cs="黑体"/>
          <w:b/>
          <w:bCs w:val="0"/>
          <w:sz w:val="28"/>
          <w:szCs w:val="28"/>
          <w:highlight w:val="none"/>
          <w:lang w:val="en-US"/>
        </w:rPr>
      </w:pPr>
      <w:r>
        <w:rPr>
          <w:rFonts w:hint="eastAsia" w:ascii="宋体" w:hAnsi="宋体"/>
          <w:spacing w:val="6"/>
          <w:szCs w:val="21"/>
          <w:highlight w:val="none"/>
        </w:rPr>
        <w:t xml:space="preserve">       </w:t>
      </w:r>
      <w:r>
        <w:rPr>
          <w:rFonts w:hint="eastAsia" w:ascii="宋体" w:hAnsi="宋体"/>
          <w:spacing w:val="6"/>
          <w:szCs w:val="21"/>
          <w:highlight w:val="none"/>
          <w:lang w:val="en-US" w:eastAsia="zh-CN"/>
        </w:rPr>
        <w:t xml:space="preserve">                       </w:t>
      </w:r>
      <w:r>
        <w:rPr>
          <w:rFonts w:hint="eastAsia" w:ascii="宋体" w:hAnsi="宋体"/>
          <w:spacing w:val="6"/>
          <w:szCs w:val="21"/>
          <w:highlight w:val="none"/>
        </w:rPr>
        <w:t>日  期：</w:t>
      </w:r>
    </w:p>
    <w:p w14:paraId="3F1A7BC9">
      <w:pPr>
        <w:tabs>
          <w:tab w:val="left" w:pos="3600"/>
        </w:tabs>
        <w:adjustRightInd w:val="0"/>
        <w:snapToGrid w:val="0"/>
        <w:jc w:val="center"/>
        <w:rPr>
          <w:rFonts w:hint="eastAsia" w:ascii="宋体" w:hAnsi="宋体" w:cs="宋体"/>
          <w:b/>
          <w:sz w:val="32"/>
          <w:szCs w:val="32"/>
          <w:highlight w:val="none"/>
        </w:rPr>
      </w:pPr>
    </w:p>
    <w:p w14:paraId="448A5FBB">
      <w:pPr>
        <w:tabs>
          <w:tab w:val="left" w:pos="3600"/>
        </w:tabs>
        <w:adjustRightInd w:val="0"/>
        <w:snapToGrid w:val="0"/>
        <w:jc w:val="center"/>
        <w:rPr>
          <w:rFonts w:hint="eastAsia" w:ascii="宋体" w:hAnsi="宋体" w:cs="宋体"/>
          <w:b/>
          <w:sz w:val="32"/>
          <w:szCs w:val="32"/>
          <w:highlight w:val="none"/>
        </w:rPr>
      </w:pPr>
    </w:p>
    <w:p w14:paraId="1A4BB602">
      <w:pPr>
        <w:pStyle w:val="8"/>
        <w:rPr>
          <w:rFonts w:hint="eastAsia" w:ascii="宋体" w:hAnsi="宋体" w:cs="宋体"/>
          <w:b/>
          <w:sz w:val="32"/>
          <w:szCs w:val="32"/>
          <w:highlight w:val="none"/>
        </w:rPr>
      </w:pPr>
    </w:p>
    <w:p w14:paraId="05B802ED">
      <w:pPr>
        <w:rPr>
          <w:rFonts w:hint="eastAsia"/>
          <w:highlight w:val="none"/>
        </w:rPr>
      </w:pPr>
    </w:p>
    <w:p w14:paraId="5E547B99">
      <w:pPr>
        <w:tabs>
          <w:tab w:val="left" w:pos="3600"/>
        </w:tabs>
        <w:adjustRightInd w:val="0"/>
        <w:snapToGrid w:val="0"/>
        <w:jc w:val="center"/>
        <w:rPr>
          <w:rFonts w:hint="eastAsia" w:ascii="宋体" w:hAnsi="宋体" w:cs="宋体"/>
          <w:b/>
          <w:sz w:val="32"/>
          <w:szCs w:val="32"/>
          <w:highlight w:val="none"/>
        </w:rPr>
      </w:pPr>
    </w:p>
    <w:p w14:paraId="157D3FF1">
      <w:pPr>
        <w:adjustRightInd w:val="0"/>
        <w:snapToGrid w:val="0"/>
        <w:spacing w:line="360" w:lineRule="auto"/>
        <w:jc w:val="center"/>
        <w:rPr>
          <w:rFonts w:ascii="黑体" w:hAnsi="宋体"/>
          <w:b/>
          <w:sz w:val="28"/>
          <w:szCs w:val="28"/>
          <w:highlight w:val="none"/>
        </w:rPr>
      </w:pPr>
      <w:r>
        <w:rPr>
          <w:rFonts w:hint="eastAsia" w:ascii="黑体" w:hAnsi="宋体"/>
          <w:b/>
          <w:sz w:val="28"/>
          <w:szCs w:val="28"/>
          <w:highlight w:val="none"/>
        </w:rPr>
        <w:t>监狱企业证明资料</w:t>
      </w:r>
    </w:p>
    <w:p w14:paraId="5CF735B4">
      <w:pPr>
        <w:adjustRightInd w:val="0"/>
        <w:snapToGrid w:val="0"/>
        <w:spacing w:line="360" w:lineRule="auto"/>
        <w:jc w:val="center"/>
        <w:rPr>
          <w:rFonts w:ascii="宋体" w:hAnsi="宋体"/>
          <w:b/>
          <w:spacing w:val="6"/>
          <w:szCs w:val="21"/>
          <w:highlight w:val="none"/>
        </w:rPr>
      </w:pPr>
      <w:r>
        <w:rPr>
          <w:rFonts w:hint="eastAsia" w:ascii="宋体" w:hAnsi="宋体"/>
          <w:b/>
          <w:spacing w:val="6"/>
          <w:szCs w:val="21"/>
          <w:highlight w:val="none"/>
        </w:rPr>
        <w:t>(不属于监狱企业的无需提供)</w:t>
      </w:r>
    </w:p>
    <w:p w14:paraId="1DC1A9B1">
      <w:pPr>
        <w:adjustRightInd w:val="0"/>
        <w:snapToGrid w:val="0"/>
        <w:spacing w:line="360" w:lineRule="auto"/>
        <w:jc w:val="left"/>
        <w:rPr>
          <w:rFonts w:ascii="宋体" w:hAnsi="宋体" w:eastAsia="宋体"/>
          <w:szCs w:val="21"/>
          <w:highlight w:val="none"/>
        </w:rPr>
      </w:pPr>
    </w:p>
    <w:p w14:paraId="5B4E481C">
      <w:pPr>
        <w:tabs>
          <w:tab w:val="left" w:pos="3600"/>
        </w:tabs>
        <w:adjustRightInd w:val="0"/>
        <w:snapToGrid w:val="0"/>
        <w:spacing w:line="360" w:lineRule="auto"/>
        <w:jc w:val="left"/>
        <w:rPr>
          <w:rFonts w:ascii="宋体" w:hAnsi="宋体" w:cs="宋体"/>
          <w:b/>
          <w:bCs/>
          <w:sz w:val="32"/>
          <w:szCs w:val="32"/>
          <w:highlight w:val="none"/>
        </w:rPr>
      </w:pPr>
      <w:r>
        <w:rPr>
          <w:rFonts w:hint="eastAsia" w:ascii="宋体" w:hAnsi="宋体" w:eastAsia="宋体" w:cs="宋体"/>
          <w:bCs/>
          <w:spacing w:val="6"/>
          <w:kern w:val="0"/>
          <w:szCs w:val="21"/>
          <w:highlight w:val="none"/>
        </w:rPr>
        <w:t>备注：</w:t>
      </w:r>
      <w:r>
        <w:rPr>
          <w:rFonts w:hint="eastAsia" w:ascii="宋体" w:hAnsi="宋体" w:eastAsia="宋体"/>
          <w:szCs w:val="21"/>
          <w:highlight w:val="none"/>
        </w:rPr>
        <w:t>按</w:t>
      </w:r>
      <w:r>
        <w:rPr>
          <w:rFonts w:hint="eastAsia" w:ascii="宋体" w:hAnsi="宋体"/>
          <w:spacing w:val="6"/>
          <w:szCs w:val="21"/>
          <w:highlight w:val="none"/>
        </w:rPr>
        <w:t>《</w:t>
      </w:r>
      <w:r>
        <w:rPr>
          <w:rFonts w:hint="eastAsia" w:ascii="宋体" w:hAnsi="宋体" w:eastAsia="宋体"/>
          <w:szCs w:val="21"/>
          <w:highlight w:val="none"/>
        </w:rPr>
        <w:t>财政部司法部关于政府采购支持监狱企业发展有关问题的通知</w:t>
      </w:r>
      <w:r>
        <w:rPr>
          <w:rFonts w:hint="eastAsia" w:ascii="宋体" w:hAnsi="宋体"/>
          <w:spacing w:val="6"/>
          <w:szCs w:val="21"/>
          <w:highlight w:val="none"/>
        </w:rPr>
        <w:t>》</w:t>
      </w:r>
      <w:r>
        <w:rPr>
          <w:rFonts w:hint="eastAsia" w:ascii="宋体" w:hAnsi="宋体" w:eastAsia="宋体"/>
          <w:szCs w:val="21"/>
          <w:highlight w:val="none"/>
        </w:rPr>
        <w:t>(财库〔2014〕68号)文件规定提供证明文件（复印件）。</w:t>
      </w:r>
      <w:r>
        <w:rPr>
          <w:rFonts w:hint="eastAsia" w:ascii="宋体" w:hAnsi="宋体" w:cs="宋体"/>
          <w:b/>
          <w:sz w:val="32"/>
          <w:szCs w:val="32"/>
          <w:highlight w:val="none"/>
        </w:rPr>
        <w:br w:type="page"/>
      </w:r>
      <w:r>
        <w:rPr>
          <w:rFonts w:ascii="宋体" w:hAnsi="宋体" w:cs="宋体"/>
          <w:b/>
          <w:bCs/>
          <w:sz w:val="32"/>
          <w:szCs w:val="32"/>
          <w:highlight w:val="none"/>
        </w:rPr>
        <w:t xml:space="preserve"> </w:t>
      </w:r>
    </w:p>
    <w:p w14:paraId="17D0FC56">
      <w:pPr>
        <w:adjustRightInd w:val="0"/>
        <w:snapToGrid w:val="0"/>
        <w:spacing w:line="360" w:lineRule="auto"/>
        <w:jc w:val="center"/>
        <w:rPr>
          <w:rFonts w:ascii="宋体" w:hAnsi="宋体" w:cs="宋体"/>
          <w:b/>
          <w:sz w:val="32"/>
          <w:szCs w:val="32"/>
          <w:highlight w:val="none"/>
        </w:rPr>
      </w:pPr>
      <w:r>
        <w:rPr>
          <w:rFonts w:hint="eastAsia" w:ascii="宋体" w:hAnsi="宋体" w:cs="宋体"/>
          <w:b/>
          <w:bCs/>
          <w:sz w:val="32"/>
          <w:szCs w:val="32"/>
          <w:highlight w:val="none"/>
        </w:rPr>
        <w:t>七、</w:t>
      </w:r>
      <w:r>
        <w:rPr>
          <w:rFonts w:hint="eastAsia" w:ascii="宋体" w:hAnsi="宋体" w:cs="宋体"/>
          <w:b/>
          <w:sz w:val="32"/>
          <w:szCs w:val="32"/>
          <w:highlight w:val="none"/>
        </w:rPr>
        <w:t>报价一览表及报价文件</w:t>
      </w:r>
    </w:p>
    <w:p w14:paraId="064680B4">
      <w:pPr>
        <w:adjustRightInd w:val="0"/>
        <w:snapToGrid w:val="0"/>
        <w:rPr>
          <w:rFonts w:ascii="宋体" w:hAnsi="宋体" w:cs="宋体"/>
          <w:sz w:val="24"/>
          <w:highlight w:val="none"/>
        </w:rPr>
      </w:pPr>
      <w:r>
        <w:rPr>
          <w:rFonts w:hint="eastAsia" w:ascii="宋体" w:hAnsi="宋体" w:cs="宋体"/>
          <w:sz w:val="24"/>
          <w:highlight w:val="none"/>
        </w:rPr>
        <w:t>附件7：</w:t>
      </w:r>
    </w:p>
    <w:p w14:paraId="1194D055">
      <w:pPr>
        <w:adjustRightInd w:val="0"/>
        <w:snapToGrid w:val="0"/>
        <w:ind w:firstLine="480" w:firstLineChars="200"/>
        <w:rPr>
          <w:rFonts w:ascii="宋体" w:hAnsi="宋体" w:cs="宋体"/>
          <w:sz w:val="24"/>
          <w:highlight w:val="none"/>
        </w:rPr>
      </w:pPr>
    </w:p>
    <w:p w14:paraId="7B337C54">
      <w:pPr>
        <w:adjustRightInd w:val="0"/>
        <w:snapToGrid w:val="0"/>
        <w:jc w:val="center"/>
        <w:rPr>
          <w:rFonts w:ascii="宋体" w:hAnsi="宋体" w:cs="宋体"/>
          <w:b/>
          <w:sz w:val="28"/>
          <w:szCs w:val="28"/>
          <w:highlight w:val="none"/>
        </w:rPr>
      </w:pPr>
      <w:r>
        <w:rPr>
          <w:rFonts w:hint="eastAsia" w:ascii="宋体" w:hAnsi="宋体" w:cs="宋体"/>
          <w:b/>
          <w:bCs/>
          <w:sz w:val="28"/>
          <w:szCs w:val="28"/>
          <w:highlight w:val="none"/>
        </w:rPr>
        <w:t>报价一览表</w:t>
      </w:r>
    </w:p>
    <w:p w14:paraId="0FB01ADF">
      <w:pPr>
        <w:adjustRightInd w:val="0"/>
        <w:snapToGrid w:val="0"/>
        <w:rPr>
          <w:rFonts w:ascii="宋体" w:hAnsi="宋体" w:cs="宋体"/>
          <w:sz w:val="24"/>
          <w:highlight w:val="none"/>
        </w:rPr>
      </w:pPr>
    </w:p>
    <w:tbl>
      <w:tblPr>
        <w:tblStyle w:val="20"/>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14:paraId="06158C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vMerge w:val="restart"/>
            <w:tcBorders>
              <w:top w:val="double" w:color="auto" w:sz="4" w:space="0"/>
              <w:left w:val="double" w:color="auto" w:sz="4" w:space="0"/>
              <w:bottom w:val="single" w:color="auto" w:sz="6" w:space="0"/>
              <w:right w:val="single" w:color="auto" w:sz="6" w:space="0"/>
            </w:tcBorders>
            <w:vAlign w:val="center"/>
          </w:tcPr>
          <w:p w14:paraId="1C7BBD54">
            <w:pPr>
              <w:tabs>
                <w:tab w:val="left" w:pos="403"/>
                <w:tab w:val="center" w:pos="3781"/>
              </w:tabs>
              <w:spacing w:line="420" w:lineRule="exact"/>
              <w:ind w:right="-5206" w:rightChars="-2479" w:firstLine="210" w:firstLineChars="100"/>
              <w:rPr>
                <w:rFonts w:ascii="宋体" w:hAnsi="宋体"/>
                <w:szCs w:val="21"/>
                <w:highlight w:val="none"/>
              </w:rPr>
            </w:pPr>
            <w:r>
              <w:rPr>
                <w:rFonts w:hint="eastAsia" w:ascii="宋体" w:hAnsi="宋体"/>
                <w:szCs w:val="21"/>
                <w:highlight w:val="none"/>
              </w:rPr>
              <w:t>项目名称</w:t>
            </w:r>
            <w:r>
              <w:rPr>
                <w:rFonts w:hint="eastAsia" w:ascii="宋体" w:hAnsi="宋体"/>
                <w:szCs w:val="21"/>
                <w:highlight w:val="none"/>
              </w:rPr>
              <w:tab/>
            </w:r>
            <w:r>
              <w:rPr>
                <w:rFonts w:hint="eastAsia" w:ascii="宋体" w:hAnsi="宋体"/>
                <w:szCs w:val="21"/>
                <w:highlight w:val="none"/>
              </w:rPr>
              <w:t>项目名称</w:t>
            </w:r>
          </w:p>
        </w:tc>
        <w:tc>
          <w:tcPr>
            <w:tcW w:w="3060" w:type="dxa"/>
            <w:vMerge w:val="restart"/>
            <w:tcBorders>
              <w:top w:val="double" w:color="auto" w:sz="4" w:space="0"/>
              <w:left w:val="single" w:color="auto" w:sz="6" w:space="0"/>
              <w:bottom w:val="single" w:color="auto" w:sz="6" w:space="0"/>
              <w:right w:val="single" w:color="auto" w:sz="6" w:space="0"/>
            </w:tcBorders>
            <w:vAlign w:val="center"/>
          </w:tcPr>
          <w:p w14:paraId="165A6199">
            <w:pPr>
              <w:spacing w:line="420" w:lineRule="exact"/>
              <w:jc w:val="center"/>
              <w:rPr>
                <w:rFonts w:ascii="宋体" w:hAnsi="宋体"/>
                <w:szCs w:val="21"/>
                <w:highlight w:val="none"/>
              </w:rPr>
            </w:pPr>
          </w:p>
        </w:tc>
        <w:tc>
          <w:tcPr>
            <w:tcW w:w="1620" w:type="dxa"/>
            <w:tcBorders>
              <w:top w:val="double" w:color="auto" w:sz="4" w:space="0"/>
              <w:left w:val="single" w:color="auto" w:sz="6" w:space="0"/>
              <w:bottom w:val="single" w:color="auto" w:sz="6" w:space="0"/>
              <w:right w:val="single" w:color="auto" w:sz="6" w:space="0"/>
            </w:tcBorders>
            <w:vAlign w:val="center"/>
          </w:tcPr>
          <w:p w14:paraId="7F916E4D">
            <w:pPr>
              <w:spacing w:line="420" w:lineRule="exact"/>
              <w:jc w:val="center"/>
              <w:rPr>
                <w:rFonts w:ascii="宋体" w:hAnsi="宋体"/>
                <w:szCs w:val="21"/>
                <w:highlight w:val="none"/>
              </w:rPr>
            </w:pPr>
            <w:r>
              <w:rPr>
                <w:rFonts w:hint="eastAsia" w:ascii="宋体" w:hAnsi="宋体"/>
                <w:szCs w:val="21"/>
                <w:highlight w:val="none"/>
              </w:rPr>
              <w:t>政府采购编号</w:t>
            </w:r>
          </w:p>
        </w:tc>
        <w:tc>
          <w:tcPr>
            <w:tcW w:w="2520" w:type="dxa"/>
            <w:tcBorders>
              <w:top w:val="double" w:color="auto" w:sz="4" w:space="0"/>
              <w:left w:val="single" w:color="auto" w:sz="6" w:space="0"/>
              <w:bottom w:val="single" w:color="auto" w:sz="6" w:space="0"/>
              <w:right w:val="double" w:color="auto" w:sz="4" w:space="0"/>
            </w:tcBorders>
            <w:vAlign w:val="center"/>
          </w:tcPr>
          <w:p w14:paraId="77CF8EB1">
            <w:pPr>
              <w:spacing w:line="420" w:lineRule="exact"/>
              <w:jc w:val="center"/>
              <w:rPr>
                <w:rFonts w:ascii="宋体" w:hAnsi="宋体"/>
                <w:szCs w:val="21"/>
                <w:highlight w:val="none"/>
              </w:rPr>
            </w:pPr>
          </w:p>
        </w:tc>
      </w:tr>
      <w:tr w14:paraId="1CED7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620" w:type="dxa"/>
            <w:vMerge w:val="continue"/>
            <w:tcBorders>
              <w:top w:val="single" w:color="auto" w:sz="6" w:space="0"/>
              <w:left w:val="double" w:color="auto" w:sz="4" w:space="0"/>
              <w:bottom w:val="single" w:color="auto" w:sz="6" w:space="0"/>
              <w:right w:val="single" w:color="auto" w:sz="6" w:space="0"/>
            </w:tcBorders>
            <w:vAlign w:val="center"/>
          </w:tcPr>
          <w:p w14:paraId="7F9AF372">
            <w:pPr>
              <w:tabs>
                <w:tab w:val="left" w:pos="403"/>
                <w:tab w:val="center" w:pos="3781"/>
              </w:tabs>
              <w:spacing w:line="420" w:lineRule="exact"/>
              <w:ind w:right="-5206" w:rightChars="-2479"/>
              <w:rPr>
                <w:rFonts w:ascii="宋体" w:hAnsi="宋体"/>
                <w:szCs w:val="21"/>
                <w:highlight w:val="none"/>
              </w:rPr>
            </w:pPr>
          </w:p>
        </w:tc>
        <w:tc>
          <w:tcPr>
            <w:tcW w:w="3060" w:type="dxa"/>
            <w:vMerge w:val="continue"/>
            <w:tcBorders>
              <w:top w:val="single" w:color="auto" w:sz="6" w:space="0"/>
              <w:left w:val="single" w:color="auto" w:sz="6" w:space="0"/>
              <w:bottom w:val="single" w:color="auto" w:sz="6" w:space="0"/>
              <w:right w:val="single" w:color="auto" w:sz="6" w:space="0"/>
            </w:tcBorders>
            <w:vAlign w:val="center"/>
          </w:tcPr>
          <w:p w14:paraId="2C1F2F04">
            <w:pPr>
              <w:spacing w:line="420" w:lineRule="exact"/>
              <w:jc w:val="center"/>
              <w:rPr>
                <w:rFonts w:ascii="宋体" w:hAnsi="宋体"/>
                <w:szCs w:val="21"/>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7267875F">
            <w:pPr>
              <w:spacing w:line="420" w:lineRule="exact"/>
              <w:jc w:val="center"/>
              <w:rPr>
                <w:rFonts w:ascii="宋体" w:hAnsi="宋体"/>
                <w:szCs w:val="21"/>
                <w:highlight w:val="none"/>
              </w:rPr>
            </w:pPr>
            <w:r>
              <w:rPr>
                <w:rFonts w:hint="eastAsia" w:ascii="宋体" w:hAnsi="宋体"/>
                <w:szCs w:val="21"/>
                <w:highlight w:val="none"/>
              </w:rPr>
              <w:t>采购代理编号</w:t>
            </w:r>
          </w:p>
        </w:tc>
        <w:tc>
          <w:tcPr>
            <w:tcW w:w="2520" w:type="dxa"/>
            <w:tcBorders>
              <w:top w:val="single" w:color="auto" w:sz="6" w:space="0"/>
              <w:left w:val="single" w:color="auto" w:sz="6" w:space="0"/>
              <w:bottom w:val="single" w:color="auto" w:sz="6" w:space="0"/>
              <w:right w:val="double" w:color="auto" w:sz="4" w:space="0"/>
            </w:tcBorders>
            <w:vAlign w:val="center"/>
          </w:tcPr>
          <w:p w14:paraId="2765D67B">
            <w:pPr>
              <w:spacing w:line="420" w:lineRule="exact"/>
              <w:jc w:val="center"/>
              <w:rPr>
                <w:rFonts w:ascii="宋体" w:hAnsi="宋体"/>
                <w:szCs w:val="21"/>
                <w:highlight w:val="none"/>
              </w:rPr>
            </w:pPr>
          </w:p>
        </w:tc>
      </w:tr>
      <w:tr w14:paraId="179A3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vAlign w:val="center"/>
          </w:tcPr>
          <w:p w14:paraId="62322EBC">
            <w:pPr>
              <w:spacing w:line="420" w:lineRule="exact"/>
              <w:jc w:val="center"/>
              <w:rPr>
                <w:rFonts w:ascii="宋体" w:hAnsi="宋体"/>
                <w:szCs w:val="21"/>
                <w:highlight w:val="none"/>
              </w:rPr>
            </w:pPr>
            <w:r>
              <w:rPr>
                <w:rFonts w:hint="eastAsia" w:ascii="宋体" w:hAnsi="宋体"/>
                <w:szCs w:val="21"/>
                <w:highlight w:val="none"/>
              </w:rPr>
              <w:t>品目代码</w:t>
            </w:r>
          </w:p>
        </w:tc>
        <w:tc>
          <w:tcPr>
            <w:tcW w:w="7200" w:type="dxa"/>
            <w:gridSpan w:val="3"/>
            <w:tcBorders>
              <w:top w:val="single" w:color="auto" w:sz="6" w:space="0"/>
              <w:left w:val="single" w:color="auto" w:sz="6" w:space="0"/>
              <w:bottom w:val="single" w:color="auto" w:sz="6" w:space="0"/>
              <w:right w:val="double" w:color="auto" w:sz="4" w:space="0"/>
            </w:tcBorders>
            <w:vAlign w:val="center"/>
          </w:tcPr>
          <w:p w14:paraId="19798085">
            <w:pPr>
              <w:rPr>
                <w:rFonts w:ascii="宋体" w:hAnsi="宋体"/>
                <w:szCs w:val="21"/>
                <w:highlight w:val="none"/>
              </w:rPr>
            </w:pPr>
          </w:p>
        </w:tc>
      </w:tr>
      <w:tr w14:paraId="4808D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vAlign w:val="center"/>
          </w:tcPr>
          <w:p w14:paraId="063BD8C5">
            <w:pPr>
              <w:spacing w:line="420" w:lineRule="exact"/>
              <w:jc w:val="center"/>
              <w:rPr>
                <w:rFonts w:ascii="宋体" w:hAnsi="宋体"/>
                <w:szCs w:val="21"/>
                <w:highlight w:val="none"/>
              </w:rPr>
            </w:pPr>
            <w:r>
              <w:rPr>
                <w:rFonts w:hint="eastAsia" w:ascii="宋体" w:hAnsi="宋体"/>
                <w:szCs w:val="21"/>
                <w:highlight w:val="none"/>
              </w:rPr>
              <w:t>报价</w:t>
            </w:r>
          </w:p>
        </w:tc>
        <w:tc>
          <w:tcPr>
            <w:tcW w:w="7200" w:type="dxa"/>
            <w:gridSpan w:val="3"/>
            <w:tcBorders>
              <w:top w:val="single" w:color="auto" w:sz="6" w:space="0"/>
              <w:left w:val="single" w:color="auto" w:sz="6" w:space="0"/>
              <w:bottom w:val="single" w:color="auto" w:sz="6" w:space="0"/>
              <w:right w:val="double" w:color="auto" w:sz="4" w:space="0"/>
            </w:tcBorders>
            <w:vAlign w:val="center"/>
          </w:tcPr>
          <w:p w14:paraId="0C03D04F">
            <w:pPr>
              <w:rPr>
                <w:rFonts w:ascii="宋体" w:hAnsi="宋体"/>
                <w:szCs w:val="21"/>
                <w:highlight w:val="none"/>
              </w:rPr>
            </w:pPr>
          </w:p>
          <w:p w14:paraId="34AAAC75">
            <w:pPr>
              <w:rPr>
                <w:rFonts w:ascii="宋体" w:hAnsi="宋体"/>
                <w:szCs w:val="21"/>
                <w:highlight w:val="none"/>
              </w:rPr>
            </w:pP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rPr>
              <w:t>元人民币整</w:t>
            </w:r>
          </w:p>
          <w:p w14:paraId="75CA4F79">
            <w:pPr>
              <w:spacing w:line="420" w:lineRule="exact"/>
              <w:rPr>
                <w:rFonts w:ascii="宋体" w:hAnsi="宋体"/>
                <w:szCs w:val="21"/>
                <w:highlight w:val="none"/>
              </w:rPr>
            </w:pPr>
          </w:p>
          <w:p w14:paraId="350E6BB0">
            <w:pPr>
              <w:spacing w:after="317" w:afterLines="100" w:line="420" w:lineRule="exact"/>
              <w:rPr>
                <w:rFonts w:ascii="宋体" w:hAnsi="宋体"/>
                <w:szCs w:val="21"/>
                <w:highlight w:val="none"/>
              </w:rPr>
            </w:pPr>
            <w:r>
              <w:rPr>
                <w:rFonts w:hint="eastAsia" w:ascii="宋体" w:hAnsi="宋体"/>
                <w:szCs w:val="21"/>
                <w:highlight w:val="none"/>
              </w:rPr>
              <w:t>小写：</w:t>
            </w:r>
            <w:r>
              <w:rPr>
                <w:rFonts w:hint="eastAsia" w:ascii="宋体" w:hAnsi="宋体"/>
                <w:szCs w:val="21"/>
                <w:highlight w:val="none"/>
                <w:u w:val="single"/>
              </w:rPr>
              <w:t xml:space="preserve">                    </w:t>
            </w:r>
            <w:r>
              <w:rPr>
                <w:rFonts w:hint="eastAsia" w:ascii="宋体" w:hAnsi="宋体"/>
                <w:szCs w:val="21"/>
                <w:highlight w:val="none"/>
              </w:rPr>
              <w:t>元人民币整</w:t>
            </w:r>
          </w:p>
        </w:tc>
      </w:tr>
      <w:tr w14:paraId="57531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20" w:type="dxa"/>
            <w:tcBorders>
              <w:top w:val="single" w:color="auto" w:sz="6" w:space="0"/>
              <w:left w:val="double" w:color="auto" w:sz="4" w:space="0"/>
              <w:bottom w:val="single" w:color="auto" w:sz="6" w:space="0"/>
              <w:right w:val="single" w:color="auto" w:sz="6" w:space="0"/>
            </w:tcBorders>
            <w:vAlign w:val="center"/>
          </w:tcPr>
          <w:p w14:paraId="4BD567D1">
            <w:pPr>
              <w:spacing w:line="420" w:lineRule="exact"/>
              <w:jc w:val="center"/>
              <w:rPr>
                <w:rFonts w:ascii="宋体" w:hAnsi="宋体"/>
                <w:szCs w:val="21"/>
                <w:highlight w:val="none"/>
              </w:rPr>
            </w:pPr>
            <w:r>
              <w:rPr>
                <w:rFonts w:hint="eastAsia" w:ascii="宋体" w:hAnsi="宋体"/>
                <w:szCs w:val="21"/>
                <w:highlight w:val="none"/>
              </w:rPr>
              <w:t>合同周期</w:t>
            </w:r>
          </w:p>
        </w:tc>
        <w:tc>
          <w:tcPr>
            <w:tcW w:w="7200" w:type="dxa"/>
            <w:gridSpan w:val="3"/>
            <w:tcBorders>
              <w:top w:val="single" w:color="auto" w:sz="6" w:space="0"/>
              <w:left w:val="single" w:color="auto" w:sz="6" w:space="0"/>
              <w:bottom w:val="single" w:color="auto" w:sz="6" w:space="0"/>
              <w:right w:val="double" w:color="auto" w:sz="4" w:space="0"/>
            </w:tcBorders>
            <w:vAlign w:val="center"/>
          </w:tcPr>
          <w:p w14:paraId="0E09D1E4">
            <w:pPr>
              <w:spacing w:line="420" w:lineRule="exact"/>
              <w:rPr>
                <w:rFonts w:ascii="宋体" w:hAnsi="宋体"/>
                <w:iCs/>
                <w:szCs w:val="21"/>
                <w:highlight w:val="none"/>
              </w:rPr>
            </w:pPr>
          </w:p>
        </w:tc>
      </w:tr>
      <w:tr w14:paraId="2CC54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vAlign w:val="center"/>
          </w:tcPr>
          <w:p w14:paraId="5B5E2FEC">
            <w:pPr>
              <w:spacing w:line="420" w:lineRule="exact"/>
              <w:jc w:val="center"/>
              <w:rPr>
                <w:rFonts w:ascii="宋体" w:hAnsi="宋体"/>
                <w:szCs w:val="21"/>
                <w:highlight w:val="none"/>
              </w:rPr>
            </w:pPr>
            <w:r>
              <w:rPr>
                <w:rFonts w:hint="eastAsia" w:ascii="宋体" w:hAnsi="宋体"/>
                <w:szCs w:val="21"/>
                <w:highlight w:val="none"/>
              </w:rPr>
              <w:t>备  注</w:t>
            </w:r>
          </w:p>
        </w:tc>
        <w:tc>
          <w:tcPr>
            <w:tcW w:w="7200" w:type="dxa"/>
            <w:gridSpan w:val="3"/>
            <w:tcBorders>
              <w:top w:val="single" w:color="auto" w:sz="6" w:space="0"/>
              <w:left w:val="single" w:color="auto" w:sz="6" w:space="0"/>
              <w:bottom w:val="double" w:color="auto" w:sz="4" w:space="0"/>
              <w:right w:val="double" w:color="auto" w:sz="4" w:space="0"/>
            </w:tcBorders>
            <w:vAlign w:val="center"/>
          </w:tcPr>
          <w:p w14:paraId="58BF7046">
            <w:pPr>
              <w:spacing w:line="420" w:lineRule="exact"/>
              <w:rPr>
                <w:rFonts w:ascii="宋体" w:hAnsi="宋体"/>
                <w:szCs w:val="21"/>
                <w:highlight w:val="none"/>
              </w:rPr>
            </w:pPr>
          </w:p>
        </w:tc>
      </w:tr>
    </w:tbl>
    <w:p w14:paraId="1CAF008C">
      <w:pPr>
        <w:adjustRightInd w:val="0"/>
        <w:snapToGrid w:val="0"/>
        <w:spacing w:line="360" w:lineRule="auto"/>
        <w:ind w:left="-88" w:leftChars="-42"/>
        <w:rPr>
          <w:rFonts w:ascii="宋体" w:hAnsi="宋体" w:cs="宋体"/>
          <w:szCs w:val="21"/>
          <w:highlight w:val="none"/>
        </w:rPr>
      </w:pPr>
    </w:p>
    <w:p w14:paraId="724ADC6D">
      <w:pPr>
        <w:adjustRightInd w:val="0"/>
        <w:snapToGrid w:val="0"/>
        <w:spacing w:line="360" w:lineRule="auto"/>
        <w:rPr>
          <w:rFonts w:ascii="宋体" w:hAnsi="宋体" w:cs="宋体"/>
          <w:szCs w:val="21"/>
          <w:highlight w:val="none"/>
        </w:rPr>
      </w:pPr>
      <w:r>
        <w:rPr>
          <w:rFonts w:hint="eastAsia" w:ascii="宋体" w:hAnsi="宋体" w:cs="宋体"/>
          <w:szCs w:val="21"/>
          <w:highlight w:val="none"/>
        </w:rPr>
        <w:t>供应商（盖单位章）：</w:t>
      </w:r>
    </w:p>
    <w:p w14:paraId="5F4C6D3B">
      <w:pPr>
        <w:adjustRightInd w:val="0"/>
        <w:snapToGrid w:val="0"/>
        <w:spacing w:line="360" w:lineRule="auto"/>
        <w:rPr>
          <w:rFonts w:ascii="宋体" w:hAnsi="宋体" w:cs="宋体"/>
          <w:szCs w:val="21"/>
          <w:highlight w:val="none"/>
        </w:rPr>
      </w:pPr>
      <w:r>
        <w:rPr>
          <w:rFonts w:hint="eastAsia" w:ascii="宋体" w:hAnsi="宋体" w:cs="宋体"/>
          <w:szCs w:val="21"/>
          <w:highlight w:val="none"/>
        </w:rPr>
        <w:t>法定代表人或其委托代理人签字：</w:t>
      </w:r>
      <w:r>
        <w:rPr>
          <w:rFonts w:hint="eastAsia" w:ascii="宋体" w:hAnsi="宋体" w:cs="宋体"/>
          <w:szCs w:val="21"/>
          <w:highlight w:val="none"/>
          <w:u w:val="single"/>
        </w:rPr>
        <w:t xml:space="preserve">       </w:t>
      </w:r>
    </w:p>
    <w:p w14:paraId="66D18907">
      <w:pPr>
        <w:adjustRightInd w:val="0"/>
        <w:snapToGrid w:val="0"/>
        <w:spacing w:line="36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5DD6DFA2">
      <w:pPr>
        <w:adjustRightInd w:val="0"/>
        <w:snapToGrid w:val="0"/>
        <w:rPr>
          <w:rFonts w:ascii="宋体" w:hAnsi="宋体" w:cs="宋体"/>
          <w:szCs w:val="21"/>
          <w:highlight w:val="none"/>
        </w:rPr>
      </w:pPr>
    </w:p>
    <w:p w14:paraId="48BDF546">
      <w:pPr>
        <w:spacing w:line="360" w:lineRule="exact"/>
        <w:outlineLvl w:val="0"/>
        <w:rPr>
          <w:rFonts w:ascii="宋体" w:hAnsi="宋体" w:cs="宋体"/>
          <w:highlight w:val="none"/>
        </w:rPr>
      </w:pPr>
    </w:p>
    <w:p w14:paraId="7519BAF1">
      <w:pPr>
        <w:adjustRightInd w:val="0"/>
        <w:snapToGrid w:val="0"/>
        <w:jc w:val="center"/>
        <w:rPr>
          <w:rFonts w:ascii="宋体" w:hAnsi="宋体" w:cs="宋体"/>
          <w:szCs w:val="21"/>
          <w:highlight w:val="none"/>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7" w:charSpace="0"/>
        </w:sectPr>
      </w:pPr>
    </w:p>
    <w:p w14:paraId="6187F0CC">
      <w:pPr>
        <w:adjustRightInd w:val="0"/>
        <w:snapToGrid w:val="0"/>
        <w:spacing w:line="360" w:lineRule="auto"/>
        <w:ind w:left="-88" w:leftChars="-42"/>
        <w:jc w:val="center"/>
        <w:rPr>
          <w:rFonts w:hint="eastAsia" w:ascii="宋体" w:hAnsi="宋体" w:cs="宋体"/>
          <w:b/>
          <w:sz w:val="32"/>
          <w:szCs w:val="32"/>
          <w:highlight w:val="none"/>
        </w:rPr>
      </w:pPr>
    </w:p>
    <w:p w14:paraId="35DE10BE">
      <w:pPr>
        <w:adjustRightInd w:val="0"/>
        <w:snapToGrid w:val="0"/>
        <w:spacing w:line="360" w:lineRule="auto"/>
        <w:ind w:left="-88" w:leftChars="-42"/>
        <w:jc w:val="center"/>
        <w:rPr>
          <w:rFonts w:ascii="宋体" w:hAnsi="宋体" w:cs="宋体"/>
          <w:sz w:val="28"/>
          <w:szCs w:val="28"/>
          <w:highlight w:val="none"/>
        </w:rPr>
      </w:pPr>
      <w:r>
        <w:rPr>
          <w:rFonts w:hint="eastAsia" w:ascii="宋体" w:hAnsi="宋体" w:cs="宋体"/>
          <w:b/>
          <w:sz w:val="32"/>
          <w:szCs w:val="32"/>
          <w:highlight w:val="none"/>
        </w:rPr>
        <w:t>八</w:t>
      </w:r>
      <w:r>
        <w:rPr>
          <w:rFonts w:hint="eastAsia" w:ascii="宋体" w:hAnsi="宋体" w:cs="宋体"/>
          <w:b/>
          <w:bCs/>
          <w:sz w:val="32"/>
          <w:szCs w:val="32"/>
          <w:highlight w:val="none"/>
        </w:rPr>
        <w:t>、供应商认为需要提供的其它资料</w:t>
      </w:r>
    </w:p>
    <w:p w14:paraId="6EB06EFD">
      <w:pPr>
        <w:adjustRightInd w:val="0"/>
        <w:snapToGrid w:val="0"/>
        <w:spacing w:before="158" w:beforeLines="50" w:line="360" w:lineRule="auto"/>
        <w:outlineLvl w:val="0"/>
        <w:rPr>
          <w:rFonts w:ascii="宋体" w:hAnsi="宋体" w:cs="宋体"/>
          <w:sz w:val="28"/>
          <w:szCs w:val="28"/>
          <w:highlight w:val="none"/>
        </w:rPr>
      </w:pPr>
    </w:p>
    <w:p w14:paraId="5C25F12C">
      <w:pPr>
        <w:pStyle w:val="4"/>
        <w:rPr>
          <w:sz w:val="24"/>
          <w:szCs w:val="24"/>
          <w:highlight w:val="none"/>
        </w:rPr>
      </w:pPr>
      <w:r>
        <w:rPr>
          <w:rFonts w:hint="eastAsia" w:ascii="宋体" w:hAnsi="宋体" w:cs="宋体"/>
          <w:sz w:val="24"/>
          <w:szCs w:val="24"/>
          <w:highlight w:val="none"/>
        </w:rPr>
        <w:t xml:space="preserve">    按评标办法点对点提供资料。</w:t>
      </w:r>
    </w:p>
    <w:p w14:paraId="65F229BB">
      <w:pPr>
        <w:adjustRightInd w:val="0"/>
        <w:snapToGrid w:val="0"/>
        <w:spacing w:before="158" w:beforeLines="50" w:line="360" w:lineRule="auto"/>
        <w:jc w:val="center"/>
        <w:outlineLvl w:val="0"/>
        <w:rPr>
          <w:rFonts w:ascii="宋体" w:hAnsi="宋体" w:cs="宋体"/>
          <w:b/>
          <w:sz w:val="32"/>
          <w:szCs w:val="32"/>
          <w:highlight w:val="none"/>
        </w:rPr>
      </w:pPr>
    </w:p>
    <w:p w14:paraId="7CDE512A">
      <w:pPr>
        <w:adjustRightInd w:val="0"/>
        <w:snapToGrid w:val="0"/>
        <w:spacing w:before="158" w:beforeLines="50" w:line="360" w:lineRule="auto"/>
        <w:jc w:val="center"/>
        <w:outlineLvl w:val="0"/>
        <w:rPr>
          <w:rFonts w:ascii="宋体" w:hAnsi="宋体" w:cs="宋体"/>
          <w:b/>
          <w:sz w:val="32"/>
          <w:szCs w:val="32"/>
          <w:highlight w:val="none"/>
        </w:rPr>
      </w:pPr>
    </w:p>
    <w:p w14:paraId="6F6816A8">
      <w:pPr>
        <w:adjustRightInd w:val="0"/>
        <w:snapToGrid w:val="0"/>
        <w:spacing w:before="158" w:beforeLines="50" w:line="360" w:lineRule="auto"/>
        <w:jc w:val="center"/>
        <w:outlineLvl w:val="0"/>
        <w:rPr>
          <w:rFonts w:ascii="宋体" w:hAnsi="宋体" w:cs="宋体"/>
          <w:b/>
          <w:sz w:val="32"/>
          <w:szCs w:val="32"/>
          <w:highlight w:val="none"/>
        </w:rPr>
      </w:pPr>
    </w:p>
    <w:p w14:paraId="4850B812">
      <w:pPr>
        <w:adjustRightInd w:val="0"/>
        <w:snapToGrid w:val="0"/>
        <w:spacing w:before="158" w:beforeLines="50" w:line="360" w:lineRule="auto"/>
        <w:jc w:val="center"/>
        <w:outlineLvl w:val="0"/>
        <w:rPr>
          <w:rFonts w:ascii="宋体" w:hAnsi="宋体" w:cs="宋体"/>
          <w:b/>
          <w:sz w:val="32"/>
          <w:szCs w:val="32"/>
          <w:highlight w:val="none"/>
        </w:rPr>
      </w:pPr>
    </w:p>
    <w:p w14:paraId="6C282CF8">
      <w:pPr>
        <w:adjustRightInd w:val="0"/>
        <w:snapToGrid w:val="0"/>
        <w:spacing w:before="158" w:beforeLines="50" w:line="360" w:lineRule="auto"/>
        <w:jc w:val="center"/>
        <w:outlineLvl w:val="0"/>
        <w:rPr>
          <w:rFonts w:ascii="宋体" w:hAnsi="宋体" w:cs="宋体"/>
          <w:b/>
          <w:sz w:val="32"/>
          <w:szCs w:val="32"/>
          <w:highlight w:val="none"/>
        </w:rPr>
      </w:pPr>
    </w:p>
    <w:p w14:paraId="548D6741">
      <w:pPr>
        <w:adjustRightInd w:val="0"/>
        <w:snapToGrid w:val="0"/>
        <w:spacing w:before="158" w:beforeLines="50" w:line="360" w:lineRule="auto"/>
        <w:jc w:val="center"/>
        <w:outlineLvl w:val="0"/>
        <w:rPr>
          <w:rFonts w:ascii="宋体" w:hAnsi="宋体" w:cs="宋体"/>
          <w:b/>
          <w:sz w:val="32"/>
          <w:szCs w:val="32"/>
          <w:highlight w:val="none"/>
        </w:rPr>
      </w:pPr>
    </w:p>
    <w:p w14:paraId="462EE720">
      <w:pPr>
        <w:adjustRightInd w:val="0"/>
        <w:snapToGrid w:val="0"/>
        <w:spacing w:before="158" w:beforeLines="50" w:line="360" w:lineRule="auto"/>
        <w:jc w:val="center"/>
        <w:outlineLvl w:val="0"/>
        <w:rPr>
          <w:rFonts w:ascii="宋体" w:hAnsi="宋体" w:cs="宋体"/>
          <w:b/>
          <w:sz w:val="32"/>
          <w:szCs w:val="32"/>
          <w:highlight w:val="none"/>
        </w:rPr>
      </w:pPr>
    </w:p>
    <w:p w14:paraId="778F3508">
      <w:pPr>
        <w:adjustRightInd w:val="0"/>
        <w:snapToGrid w:val="0"/>
        <w:spacing w:before="158" w:beforeLines="50" w:line="360" w:lineRule="auto"/>
        <w:jc w:val="center"/>
        <w:outlineLvl w:val="0"/>
        <w:rPr>
          <w:rFonts w:ascii="宋体" w:hAnsi="宋体" w:cs="宋体"/>
          <w:b/>
          <w:sz w:val="32"/>
          <w:szCs w:val="32"/>
          <w:highlight w:val="none"/>
        </w:rPr>
      </w:pPr>
    </w:p>
    <w:p w14:paraId="0F51474E">
      <w:pPr>
        <w:adjustRightInd w:val="0"/>
        <w:snapToGrid w:val="0"/>
        <w:spacing w:before="158" w:beforeLines="50" w:line="360" w:lineRule="auto"/>
        <w:jc w:val="center"/>
        <w:outlineLvl w:val="0"/>
        <w:rPr>
          <w:rFonts w:ascii="宋体" w:hAnsi="宋体" w:cs="宋体"/>
          <w:b/>
          <w:sz w:val="32"/>
          <w:szCs w:val="32"/>
          <w:highlight w:val="none"/>
        </w:rPr>
      </w:pPr>
    </w:p>
    <w:p w14:paraId="2222EE0F">
      <w:pPr>
        <w:adjustRightInd w:val="0"/>
        <w:snapToGrid w:val="0"/>
        <w:spacing w:before="158" w:beforeLines="50" w:line="360" w:lineRule="auto"/>
        <w:jc w:val="center"/>
        <w:outlineLvl w:val="0"/>
        <w:rPr>
          <w:rFonts w:ascii="宋体" w:hAnsi="宋体" w:cs="宋体"/>
          <w:b/>
          <w:sz w:val="32"/>
          <w:szCs w:val="32"/>
          <w:highlight w:val="none"/>
        </w:rPr>
      </w:pPr>
    </w:p>
    <w:p w14:paraId="7507FE12">
      <w:pPr>
        <w:adjustRightInd w:val="0"/>
        <w:snapToGrid w:val="0"/>
        <w:spacing w:before="158" w:beforeLines="50" w:line="360" w:lineRule="auto"/>
        <w:jc w:val="center"/>
        <w:outlineLvl w:val="0"/>
        <w:rPr>
          <w:rFonts w:ascii="宋体" w:hAnsi="宋体" w:cs="宋体"/>
          <w:b/>
          <w:sz w:val="32"/>
          <w:szCs w:val="32"/>
          <w:highlight w:val="none"/>
        </w:rPr>
      </w:pPr>
    </w:p>
    <w:p w14:paraId="209E6A4E">
      <w:pPr>
        <w:adjustRightInd w:val="0"/>
        <w:snapToGrid w:val="0"/>
        <w:spacing w:before="158" w:beforeLines="50" w:line="360" w:lineRule="auto"/>
        <w:jc w:val="center"/>
        <w:outlineLvl w:val="0"/>
        <w:rPr>
          <w:rFonts w:ascii="宋体" w:hAnsi="宋体" w:cs="宋体"/>
          <w:b/>
          <w:sz w:val="32"/>
          <w:szCs w:val="32"/>
          <w:highlight w:val="none"/>
        </w:rPr>
      </w:pPr>
    </w:p>
    <w:p w14:paraId="2FD1E922">
      <w:pPr>
        <w:adjustRightInd w:val="0"/>
        <w:snapToGrid w:val="0"/>
        <w:spacing w:before="158" w:beforeLines="50" w:line="360" w:lineRule="auto"/>
        <w:jc w:val="center"/>
        <w:outlineLvl w:val="0"/>
        <w:rPr>
          <w:rFonts w:ascii="宋体" w:hAnsi="宋体" w:cs="宋体"/>
          <w:b/>
          <w:sz w:val="32"/>
          <w:szCs w:val="32"/>
          <w:highlight w:val="none"/>
        </w:rPr>
      </w:pPr>
    </w:p>
    <w:p w14:paraId="1A944EE8">
      <w:pPr>
        <w:adjustRightInd w:val="0"/>
        <w:snapToGrid w:val="0"/>
        <w:spacing w:before="158" w:beforeLines="50" w:line="360" w:lineRule="auto"/>
        <w:jc w:val="center"/>
        <w:outlineLvl w:val="0"/>
        <w:rPr>
          <w:rFonts w:ascii="宋体" w:hAnsi="宋体" w:cs="宋体"/>
          <w:b/>
          <w:sz w:val="32"/>
          <w:szCs w:val="32"/>
          <w:highlight w:val="none"/>
        </w:rPr>
      </w:pPr>
    </w:p>
    <w:p w14:paraId="40DEA5C0">
      <w:pPr>
        <w:adjustRightInd w:val="0"/>
        <w:snapToGrid w:val="0"/>
        <w:spacing w:before="158" w:beforeLines="50" w:line="360" w:lineRule="auto"/>
        <w:jc w:val="center"/>
        <w:outlineLvl w:val="0"/>
        <w:rPr>
          <w:rFonts w:ascii="宋体" w:hAnsi="宋体" w:cs="宋体"/>
          <w:b/>
          <w:sz w:val="32"/>
          <w:szCs w:val="32"/>
          <w:highlight w:val="none"/>
        </w:rPr>
      </w:pPr>
    </w:p>
    <w:p w14:paraId="2E22D4DC"/>
    <w:p w14:paraId="1D53936B">
      <w:bookmarkStart w:id="30" w:name="_GoBack"/>
      <w:bookmarkEnd w:id="30"/>
    </w:p>
    <w:sectPr>
      <w:headerReference r:id="rId9" w:type="default"/>
      <w:footerReference r:id="rId10"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方正小标宋_GBK">
    <w:altName w:val="微软雅黑"/>
    <w:panose1 w:val="03000509000000000000"/>
    <w:charset w:val="86"/>
    <w:family w:val="auto"/>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BC63D">
    <w:pPr>
      <w:pStyle w:val="13"/>
      <w:tabs>
        <w:tab w:val="center" w:pos="4422"/>
        <w:tab w:val="clear" w:pos="4153"/>
      </w:tabs>
      <w:rPr>
        <w:sz w:val="21"/>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E8322">
    <w:pPr>
      <w:pStyle w:val="13"/>
      <w:framePr w:wrap="around" w:vAnchor="text" w:hAnchor="margin" w:xAlign="right" w:y="1"/>
      <w:rPr>
        <w:rStyle w:val="23"/>
      </w:rPr>
    </w:pPr>
    <w:r>
      <w:fldChar w:fldCharType="begin"/>
    </w:r>
    <w:r>
      <w:rPr>
        <w:rStyle w:val="23"/>
      </w:rPr>
      <w:instrText xml:space="preserve">PAGE  </w:instrText>
    </w:r>
    <w:r>
      <w:fldChar w:fldCharType="end"/>
    </w:r>
  </w:p>
  <w:p w14:paraId="3E0D2B68">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CFF71">
    <w:pPr>
      <w:pStyle w:val="13"/>
      <w:tabs>
        <w:tab w:val="center" w:pos="4422"/>
        <w:tab w:val="clear" w:pos="4153"/>
      </w:tabs>
      <w:rPr>
        <w:sz w:val="21"/>
        <w:szCs w:val="24"/>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C2EBE">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53C2EBE">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82271">
    <w:pPr>
      <w:pStyle w:val="13"/>
      <w:wordWrap w:val="0"/>
      <w:ind w:left="180" w:right="450" w:hanging="180" w:hangingChars="100"/>
      <w:jc w:val="right"/>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CA12DC">
                          <w:pPr>
                            <w:pStyle w:val="13"/>
                            <w:rPr>
                              <w:rStyle w:val="23"/>
                            </w:rPr>
                          </w:pPr>
                          <w:r>
                            <w:fldChar w:fldCharType="begin"/>
                          </w:r>
                          <w:r>
                            <w:rPr>
                              <w:rStyle w:val="23"/>
                            </w:rPr>
                            <w:instrText xml:space="preserve">PAGE  </w:instrText>
                          </w:r>
                          <w:r>
                            <w:fldChar w:fldCharType="separate"/>
                          </w:r>
                          <w:r>
                            <w:rPr>
                              <w:rStyle w:val="23"/>
                            </w:rPr>
                            <w:t>- 29 -</w:t>
                          </w:r>
                          <w:r>
                            <w:fldChar w:fldCharType="end"/>
                          </w:r>
                        </w:p>
                      </w:txbxContent>
                    </wps:txbx>
                    <wps:bodyPr wrap="none" lIns="0" tIns="0" rIns="0" bIns="0" upright="1">
                      <a:spAutoFit/>
                    </wps:bodyPr>
                  </wps:wsp>
                </a:graphicData>
              </a:graphic>
            </wp:anchor>
          </w:drawing>
        </mc:Choice>
        <mc:Fallback>
          <w:pict>
            <v:shape id="文本框 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5Xtbi80BAACcAwAADgAAAAAAAAABACAAAAAeAQAAZHJzL2Uy&#10;b0RvYy54bWxQSwUGAAAAAAYABgBZAQAAXQUAAAAA&#10;">
              <v:fill on="f" focussize="0,0"/>
              <v:stroke on="f"/>
              <v:imagedata o:title=""/>
              <o:lock v:ext="edit" aspectratio="f"/>
              <v:textbox inset="0mm,0mm,0mm,0mm" style="mso-fit-shape-to-text:t;">
                <w:txbxContent>
                  <w:p w14:paraId="2DCA12DC">
                    <w:pPr>
                      <w:pStyle w:val="13"/>
                      <w:rPr>
                        <w:rStyle w:val="23"/>
                      </w:rPr>
                    </w:pPr>
                    <w:r>
                      <w:fldChar w:fldCharType="begin"/>
                    </w:r>
                    <w:r>
                      <w:rPr>
                        <w:rStyle w:val="23"/>
                      </w:rPr>
                      <w:instrText xml:space="preserve">PAGE  </w:instrText>
                    </w:r>
                    <w:r>
                      <w:fldChar w:fldCharType="separate"/>
                    </w:r>
                    <w:r>
                      <w:rPr>
                        <w:rStyle w:val="23"/>
                      </w:rPr>
                      <w:t>- 29 -</w:t>
                    </w:r>
                    <w:r>
                      <w:fldChar w:fldCharType="end"/>
                    </w:r>
                  </w:p>
                </w:txbxContent>
              </v:textbox>
            </v:shape>
          </w:pict>
        </mc:Fallback>
      </mc:AlternateContent>
    </w:r>
  </w:p>
  <w:p w14:paraId="355D9870">
    <w:pPr>
      <w:pStyle w:val="13"/>
      <w:ind w:left="180" w:hanging="180" w:hangingChars="100"/>
      <w:jc w:val="right"/>
      <w:rPr>
        <w:rFonts w:eastAsia="楷体_GB2312"/>
      </w:rPr>
    </w:pPr>
    <w:r>
      <w:rPr>
        <w:rFonts w:eastAsia="楷体_GB231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249AD">
    <w:pPr>
      <w:pStyle w:val="13"/>
      <w:wordWrap w:val="0"/>
      <w:ind w:left="180" w:right="450" w:hanging="180" w:hangingChars="100"/>
      <w:jc w:val="right"/>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CF788D">
                          <w:pPr>
                            <w:pStyle w:val="13"/>
                            <w:rPr>
                              <w:rStyle w:val="23"/>
                            </w:rPr>
                          </w:pPr>
                          <w:r>
                            <w:fldChar w:fldCharType="begin"/>
                          </w:r>
                          <w:r>
                            <w:rPr>
                              <w:rStyle w:val="23"/>
                            </w:rPr>
                            <w:instrText xml:space="preserve">PAGE  </w:instrText>
                          </w:r>
                          <w:r>
                            <w:fldChar w:fldCharType="separate"/>
                          </w:r>
                          <w:r>
                            <w:rPr>
                              <w:rStyle w:val="23"/>
                            </w:rPr>
                            <w:t>- 29 -</w:t>
                          </w:r>
                          <w:r>
                            <w:fldChar w:fldCharType="end"/>
                          </w:r>
                        </w:p>
                      </w:txbxContent>
                    </wps:txbx>
                    <wps:bodyPr wrap="none" lIns="0" tIns="0" rIns="0" bIns="0" upright="1">
                      <a:spAutoFit/>
                    </wps:bodyPr>
                  </wps:wsp>
                </a:graphicData>
              </a:graphic>
            </wp:anchor>
          </w:drawing>
        </mc:Choice>
        <mc:Fallback>
          <w:pict>
            <v:shape id="文本框 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LsugvLAQAAnAMAAA4AAAAAAAAAAQAgAAAAHgEAAGRycy9lMm9E&#10;b2MueG1sUEsFBgAAAAAGAAYAWQEAAFsFAAAAAA==&#10;">
              <v:fill on="f" focussize="0,0"/>
              <v:stroke on="f"/>
              <v:imagedata o:title=""/>
              <o:lock v:ext="edit" aspectratio="f"/>
              <v:textbox inset="0mm,0mm,0mm,0mm" style="mso-fit-shape-to-text:t;">
                <w:txbxContent>
                  <w:p w14:paraId="0DCF788D">
                    <w:pPr>
                      <w:pStyle w:val="13"/>
                      <w:rPr>
                        <w:rStyle w:val="23"/>
                      </w:rPr>
                    </w:pPr>
                    <w:r>
                      <w:fldChar w:fldCharType="begin"/>
                    </w:r>
                    <w:r>
                      <w:rPr>
                        <w:rStyle w:val="23"/>
                      </w:rPr>
                      <w:instrText xml:space="preserve">PAGE  </w:instrText>
                    </w:r>
                    <w:r>
                      <w:fldChar w:fldCharType="separate"/>
                    </w:r>
                    <w:r>
                      <w:rPr>
                        <w:rStyle w:val="23"/>
                      </w:rPr>
                      <w:t>- 29 -</w:t>
                    </w:r>
                    <w:r>
                      <w:fldChar w:fldCharType="end"/>
                    </w:r>
                  </w:p>
                </w:txbxContent>
              </v:textbox>
            </v:shape>
          </w:pict>
        </mc:Fallback>
      </mc:AlternateContent>
    </w:r>
  </w:p>
  <w:p w14:paraId="021A6252">
    <w:pPr>
      <w:pStyle w:val="13"/>
      <w:ind w:left="180" w:hanging="180" w:hangingChars="100"/>
      <w:jc w:val="right"/>
      <w:rPr>
        <w:rFonts w:eastAsia="楷体_GB2312"/>
      </w:rPr>
    </w:pPr>
    <w:r>
      <w:rPr>
        <w:rFonts w:eastAsia="楷体_GB231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2A218">
    <w:pPr>
      <w:pStyle w:val="11"/>
      <w:adjustRightInd w:val="0"/>
      <w:snapToGrid w:val="0"/>
      <w:spacing w:line="360" w:lineRule="auto"/>
      <w:jc w:val="left"/>
      <w:rPr>
        <w:rFonts w:ascii="仿宋" w:hAnsi="仿宋" w:eastAsia="仿宋" w:cs="仿宋"/>
      </w:rPr>
    </w:pPr>
  </w:p>
  <w:p w14:paraId="21B24F23">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EE7EF">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E5A6">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642F6"/>
    <w:multiLevelType w:val="singleLevel"/>
    <w:tmpl w:val="90B642F6"/>
    <w:lvl w:ilvl="0" w:tentative="0">
      <w:start w:val="2"/>
      <w:numFmt w:val="chineseCounting"/>
      <w:suff w:val="space"/>
      <w:lvlText w:val="第%1节"/>
      <w:lvlJc w:val="left"/>
      <w:rPr>
        <w:rFonts w:hint="eastAsia"/>
      </w:rPr>
    </w:lvl>
  </w:abstractNum>
  <w:abstractNum w:abstractNumId="1">
    <w:nsid w:val="B777ECEE"/>
    <w:multiLevelType w:val="singleLevel"/>
    <w:tmpl w:val="B777ECEE"/>
    <w:lvl w:ilvl="0" w:tentative="0">
      <w:start w:val="2"/>
      <w:numFmt w:val="decimal"/>
      <w:suff w:val="nothing"/>
      <w:lvlText w:val="%1、"/>
      <w:lvlJc w:val="left"/>
      <w:pPr>
        <w:ind w:left="527" w:leftChars="0" w:firstLine="0" w:firstLineChars="0"/>
      </w:pPr>
    </w:lvl>
  </w:abstractNum>
  <w:abstractNum w:abstractNumId="2">
    <w:nsid w:val="B990ED59"/>
    <w:multiLevelType w:val="singleLevel"/>
    <w:tmpl w:val="B990ED59"/>
    <w:lvl w:ilvl="0" w:tentative="0">
      <w:start w:val="4"/>
      <w:numFmt w:val="chineseCounting"/>
      <w:suff w:val="nothing"/>
      <w:lvlText w:val="%1、"/>
      <w:lvlJc w:val="left"/>
      <w:rPr>
        <w:rFonts w:hint="eastAsia"/>
      </w:rPr>
    </w:lvl>
  </w:abstractNum>
  <w:abstractNum w:abstractNumId="3">
    <w:nsid w:val="56E29069"/>
    <w:multiLevelType w:val="singleLevel"/>
    <w:tmpl w:val="56E29069"/>
    <w:lvl w:ilvl="0" w:tentative="0">
      <w:start w:val="7"/>
      <w:numFmt w:val="chineseCounting"/>
      <w:suff w:val="nothing"/>
      <w:lvlText w:val="%1、"/>
      <w:lvlJc w:val="left"/>
    </w:lvl>
  </w:abstractNum>
  <w:abstractNum w:abstractNumId="4">
    <w:nsid w:val="58C0C1E3"/>
    <w:multiLevelType w:val="singleLevel"/>
    <w:tmpl w:val="58C0C1E3"/>
    <w:lvl w:ilvl="0" w:tentative="0">
      <w:start w:val="2"/>
      <w:numFmt w:val="decimal"/>
      <w:suff w:val="nothing"/>
      <w:lvlText w:val="%1."/>
      <w:lvlJc w:val="left"/>
    </w:lvl>
  </w:abstractNum>
  <w:abstractNum w:abstractNumId="5">
    <w:nsid w:val="58C0C1FD"/>
    <w:multiLevelType w:val="singleLevel"/>
    <w:tmpl w:val="58C0C1FD"/>
    <w:lvl w:ilvl="0" w:tentative="0">
      <w:start w:val="1"/>
      <w:numFmt w:val="decimal"/>
      <w:suff w:val="nothing"/>
      <w:lvlText w:val="（%1）"/>
      <w:lvlJc w:val="left"/>
    </w:lvl>
  </w:abstractNum>
  <w:abstractNum w:abstractNumId="6">
    <w:nsid w:val="5C864D32"/>
    <w:multiLevelType w:val="singleLevel"/>
    <w:tmpl w:val="5C864D32"/>
    <w:lvl w:ilvl="0" w:tentative="0">
      <w:start w:val="1"/>
      <w:numFmt w:val="decimal"/>
      <w:suff w:val="space"/>
      <w:lvlText w:val="%1."/>
      <w:lvlJc w:val="left"/>
    </w:lvl>
  </w:abstractNum>
  <w:abstractNum w:abstractNumId="7">
    <w:nsid w:val="71A24F8B"/>
    <w:multiLevelType w:val="singleLevel"/>
    <w:tmpl w:val="71A24F8B"/>
    <w:lvl w:ilvl="0" w:tentative="0">
      <w:start w:val="1"/>
      <w:numFmt w:val="chineseCounting"/>
      <w:suff w:val="space"/>
      <w:lvlText w:val="第%1节"/>
      <w:lvlJc w:val="left"/>
      <w:rPr>
        <w:rFonts w:hint="eastAsia"/>
      </w:rPr>
    </w:lvl>
  </w:abstractNum>
  <w:num w:numId="1">
    <w:abstractNumId w:val="4"/>
  </w:num>
  <w:num w:numId="2">
    <w:abstractNumId w:val="5"/>
  </w:num>
  <w:num w:numId="3">
    <w:abstractNumId w:val="7"/>
  </w:num>
  <w:num w:numId="4">
    <w:abstractNumId w:val="0"/>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DcwYzEzMjNkY2ZmNGVmMTk4YjgzOTZjNmI0ODkifQ=="/>
  </w:docVars>
  <w:rsids>
    <w:rsidRoot w:val="00000000"/>
    <w:rsid w:val="5F6E6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sz w:val="24"/>
      <w:szCs w:val="20"/>
    </w:rPr>
  </w:style>
  <w:style w:type="paragraph" w:styleId="4">
    <w:name w:val="heading 2"/>
    <w:basedOn w:val="1"/>
    <w:next w:val="1"/>
    <w:qFormat/>
    <w:uiPriority w:val="9"/>
    <w:pPr>
      <w:keepNext/>
      <w:keepLines/>
      <w:spacing w:line="360" w:lineRule="auto"/>
      <w:outlineLvl w:val="1"/>
    </w:pPr>
    <w:rPr>
      <w:rFonts w:ascii="Arial" w:hAnsi="Arial"/>
      <w:b/>
      <w:kern w:val="0"/>
      <w:sz w:val="32"/>
      <w:szCs w:val="20"/>
    </w:rPr>
  </w:style>
  <w:style w:type="paragraph" w:styleId="5">
    <w:name w:val="heading 3"/>
    <w:basedOn w:val="1"/>
    <w:next w:val="1"/>
    <w:qFormat/>
    <w:uiPriority w:val="9"/>
    <w:pPr>
      <w:keepNext/>
      <w:keepLines/>
      <w:spacing w:before="260" w:after="260" w:line="416" w:lineRule="auto"/>
      <w:outlineLvl w:val="2"/>
    </w:pPr>
    <w:rPr>
      <w:b/>
      <w:kern w:val="0"/>
      <w:sz w:val="32"/>
      <w:szCs w:val="20"/>
    </w:rPr>
  </w:style>
  <w:style w:type="character" w:default="1" w:styleId="21">
    <w:name w:val="Default Paragraph Font"/>
    <w:semiHidden/>
    <w:qFormat/>
    <w:uiPriority w:val="0"/>
  </w:style>
  <w:style w:type="table" w:default="1" w:styleId="20">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spacing w:line="360" w:lineRule="auto"/>
    </w:pPr>
    <w:rPr>
      <w:rFonts w:ascii="宋体" w:hAnsi="宋体" w:eastAsia="宋体"/>
      <w:b/>
      <w:sz w:val="24"/>
      <w:szCs w:val="21"/>
    </w:rPr>
  </w:style>
  <w:style w:type="paragraph" w:styleId="6">
    <w:name w:val="Normal Indent"/>
    <w:basedOn w:val="1"/>
    <w:qFormat/>
    <w:uiPriority w:val="99"/>
    <w:pPr>
      <w:widowControl/>
      <w:ind w:firstLine="420"/>
      <w:jc w:val="left"/>
    </w:pPr>
    <w:rPr>
      <w:kern w:val="0"/>
      <w:sz w:val="20"/>
      <w:szCs w:val="20"/>
    </w:rPr>
  </w:style>
  <w:style w:type="paragraph" w:styleId="7">
    <w:name w:val="annotation text"/>
    <w:basedOn w:val="1"/>
    <w:semiHidden/>
    <w:qFormat/>
    <w:uiPriority w:val="99"/>
    <w:pPr>
      <w:jc w:val="left"/>
    </w:pPr>
    <w:rPr>
      <w:kern w:val="0"/>
      <w:sz w:val="24"/>
      <w:szCs w:val="20"/>
    </w:rPr>
  </w:style>
  <w:style w:type="paragraph" w:styleId="8">
    <w:name w:val="Body Text"/>
    <w:basedOn w:val="1"/>
    <w:qFormat/>
    <w:uiPriority w:val="99"/>
    <w:pPr>
      <w:spacing w:after="120"/>
    </w:pPr>
    <w:rPr>
      <w:kern w:val="0"/>
      <w:sz w:val="24"/>
    </w:rPr>
  </w:style>
  <w:style w:type="paragraph" w:styleId="9">
    <w:name w:val="Body Text Indent"/>
    <w:basedOn w:val="1"/>
    <w:next w:val="1"/>
    <w:qFormat/>
    <w:uiPriority w:val="99"/>
    <w:pPr>
      <w:spacing w:after="120"/>
      <w:ind w:left="420" w:leftChars="200"/>
    </w:pPr>
    <w:rPr>
      <w:kern w:val="0"/>
      <w:sz w:val="24"/>
    </w:rPr>
  </w:style>
  <w:style w:type="paragraph" w:styleId="10">
    <w:name w:val="toc 3"/>
    <w:basedOn w:val="1"/>
    <w:next w:val="1"/>
    <w:qFormat/>
    <w:uiPriority w:val="39"/>
    <w:pPr>
      <w:ind w:left="840" w:leftChars="400"/>
    </w:pPr>
  </w:style>
  <w:style w:type="paragraph" w:styleId="11">
    <w:name w:val="Plain Text"/>
    <w:basedOn w:val="1"/>
    <w:next w:val="1"/>
    <w:qFormat/>
    <w:uiPriority w:val="0"/>
    <w:rPr>
      <w:rFonts w:ascii="宋体" w:hAnsi="Courier New"/>
      <w:kern w:val="0"/>
      <w:szCs w:val="20"/>
    </w:rPr>
  </w:style>
  <w:style w:type="paragraph" w:styleId="12">
    <w:name w:val="Date"/>
    <w:basedOn w:val="1"/>
    <w:next w:val="1"/>
    <w:qFormat/>
    <w:uiPriority w:val="99"/>
    <w:rPr>
      <w:kern w:val="0"/>
      <w:sz w:val="20"/>
      <w:szCs w:val="20"/>
    </w:rPr>
  </w:style>
  <w:style w:type="paragraph" w:styleId="13">
    <w:name w:val="footer"/>
    <w:basedOn w:val="1"/>
    <w:qFormat/>
    <w:uiPriority w:val="99"/>
    <w:pPr>
      <w:tabs>
        <w:tab w:val="center" w:pos="4153"/>
        <w:tab w:val="right" w:pos="8306"/>
      </w:tabs>
      <w:snapToGrid w:val="0"/>
      <w:jc w:val="left"/>
    </w:pPr>
    <w:rPr>
      <w:kern w:val="0"/>
      <w:sz w:val="18"/>
      <w:szCs w:val="20"/>
    </w:rPr>
  </w:style>
  <w:style w:type="paragraph" w:styleId="14">
    <w:name w:val="header"/>
    <w:basedOn w:val="1"/>
    <w:qFormat/>
    <w:uiPriority w:val="99"/>
    <w:pPr>
      <w:pBdr>
        <w:bottom w:val="single" w:color="auto" w:sz="6" w:space="1"/>
      </w:pBdr>
      <w:tabs>
        <w:tab w:val="center" w:pos="4153"/>
        <w:tab w:val="right" w:pos="8306"/>
      </w:tabs>
      <w:snapToGrid w:val="0"/>
      <w:jc w:val="center"/>
    </w:pPr>
    <w:rPr>
      <w:kern w:val="0"/>
      <w:sz w:val="18"/>
      <w:szCs w:val="20"/>
    </w:rPr>
  </w:style>
  <w:style w:type="paragraph" w:styleId="15">
    <w:name w:val="Body Text 2"/>
    <w:basedOn w:val="1"/>
    <w:next w:val="16"/>
    <w:qFormat/>
    <w:uiPriority w:val="0"/>
    <w:pPr>
      <w:spacing w:line="480" w:lineRule="auto"/>
    </w:pPr>
  </w:style>
  <w:style w:type="paragraph" w:styleId="16">
    <w:name w:val="List Continue 2"/>
    <w:basedOn w:val="3"/>
    <w:next w:val="1"/>
    <w:qFormat/>
    <w:uiPriority w:val="0"/>
    <w:pPr>
      <w:widowControl/>
      <w:spacing w:after="120" w:line="360" w:lineRule="auto"/>
      <w:ind w:left="840" w:firstLine="2048"/>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annotation subject"/>
    <w:basedOn w:val="7"/>
    <w:next w:val="1"/>
    <w:qFormat/>
    <w:uiPriority w:val="99"/>
    <w:rPr>
      <w:b/>
    </w:rPr>
  </w:style>
  <w:style w:type="paragraph" w:styleId="19">
    <w:name w:val="Body Text First Indent 2"/>
    <w:basedOn w:val="9"/>
    <w:next w:val="6"/>
    <w:qFormat/>
    <w:uiPriority w:val="0"/>
    <w:pPr>
      <w:ind w:firstLine="420" w:firstLineChars="200"/>
    </w:pPr>
  </w:style>
  <w:style w:type="character" w:styleId="22">
    <w:name w:val="Strong"/>
    <w:basedOn w:val="21"/>
    <w:qFormat/>
    <w:uiPriority w:val="22"/>
    <w:rPr>
      <w:sz w:val="24"/>
      <w:szCs w:val="24"/>
    </w:rPr>
  </w:style>
  <w:style w:type="character" w:styleId="23">
    <w:name w:val="page number"/>
    <w:basedOn w:val="21"/>
    <w:qFormat/>
    <w:uiPriority w:val="99"/>
    <w:rPr>
      <w:rFonts w:cs="Times New Roman"/>
    </w:rPr>
  </w:style>
  <w:style w:type="character" w:styleId="24">
    <w:name w:val="Hyperlink"/>
    <w:qFormat/>
    <w:uiPriority w:val="99"/>
    <w:rPr>
      <w:color w:val="136EC2"/>
      <w:u w:val="single"/>
    </w:rPr>
  </w:style>
  <w:style w:type="paragraph" w:customStyle="1" w:styleId="25">
    <w:name w:val="p0"/>
    <w:basedOn w:val="1"/>
    <w:qFormat/>
    <w:uiPriority w:val="0"/>
    <w:pPr>
      <w:widowControl/>
    </w:pPr>
    <w:rPr>
      <w:kern w:val="0"/>
      <w:szCs w:val="20"/>
    </w:rPr>
  </w:style>
  <w:style w:type="paragraph" w:customStyle="1" w:styleId="26">
    <w:name w:val="列出段落1"/>
    <w:basedOn w:val="1"/>
    <w:qFormat/>
    <w:uiPriority w:val="34"/>
    <w:pPr>
      <w:ind w:firstLine="420" w:firstLineChars="200"/>
    </w:pPr>
    <w:rPr>
      <w:szCs w:val="22"/>
    </w:rPr>
  </w:style>
  <w:style w:type="paragraph" w:customStyle="1" w:styleId="27">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2024-09-30T08:31:06Z</dcterms:created>
  <dc:creator>asus</dc:creator>
  <cp:lastModifiedBy>cpco会员发展部阳耀辉</cp:lastModifiedBy>
  <dcterms:modified xsi:type="dcterms:W3CDTF">2024-09-30T08:31:15Z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11CBC63F1A2E401BA8BF5EEDCBE6D6ED_12</vt:lpwstr>
  </property>
</Properties>
</file>