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：</w:t>
      </w:r>
    </w:p>
    <w:p>
      <w:pPr>
        <w:pStyle w:val="2"/>
        <w:jc w:val="center"/>
        <w:rPr>
          <w:rFonts w:hint="default"/>
          <w:sz w:val="28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科室消杀打分表</w:t>
      </w:r>
    </w:p>
    <w:tbl>
      <w:tblPr>
        <w:tblStyle w:val="11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41"/>
        <w:gridCol w:w="1260"/>
        <w:gridCol w:w="2760"/>
        <w:gridCol w:w="3105"/>
        <w:gridCol w:w="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考评标准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扣分细则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工作完成情况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按时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开展消杀工作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未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按时进行消杀工作，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每次扣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消杀范围全覆盖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2.消杀范围遗漏或作业覆盖不全，每次每区域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现场管理</w:t>
            </w:r>
          </w:p>
        </w:tc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规范、文明作业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出现野蛮作业、不安全作业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被患者、患者家属或本院职工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投诉，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经核实属实的，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每次扣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员工熟悉岗位职责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仪容仪表行为规范，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挂牌上岗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。（2分）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每人违反1次，扣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消杀设备、材料齐全、完好，保管妥善。(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分)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因消杀设施、工具不齐全或损坏而影响现场作业，每次扣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消杀药剂充足，品种齐全，质量符合要求，保管妥善。(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分)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因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消杀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药剂等不齐全、不充足或质量不符合要求而影响现场作业，每次扣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分；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消杀药剂未妥善保管，扣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作业效果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门诊大厅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无蚊蝇飞、无蟑螂频繁活动、无鼠巢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每项不合格扣2分。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住院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楼层（1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无蚊蝇飞、无蟑螂频繁活动、无鼠巢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每项不合格扣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外围（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无蚊蝇孳生地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无蟑螂频繁活动、无鼠巢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每项不合格扣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抽屉、柜子无蟑螂频繁活动、垃圾桶无蚊、蝇飞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每项不合格扣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洗手间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（10分）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无蟑螂频繁活动、室内外无老鼠巢、下水沟无蚊蝇飞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每项不合格扣2分。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垃圾中转站（10分）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无老鼠巢、鼠迹、无蟑螂频繁活动、无蚊蝇飞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每项不合格扣2分。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扣分原因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描述：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 xml:space="preserve">　扣款金额：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 xml:space="preserve"> 年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 xml:space="preserve">月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 xml:space="preserve"> 日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得分：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altName w:val="Liberation Sans"/>
    <w:panose1 w:val="020B0502020202020204"/>
    <w:charset w:val="00"/>
    <w:family w:val="decorative"/>
    <w:pitch w:val="default"/>
    <w:sig w:usb0="00000000" w:usb1="00000000" w:usb2="00000000" w:usb3="00000000" w:csb0="2000009F" w:csb1="DFD7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zg1OWQzMWMwYzU4YmUxZWZmMjE4NGU1ODMyNGIifQ=="/>
  </w:docVars>
  <w:rsids>
    <w:rsidRoot w:val="00000000"/>
    <w:rsid w:val="01E27290"/>
    <w:rsid w:val="05A75924"/>
    <w:rsid w:val="07BB66AD"/>
    <w:rsid w:val="0C1800B4"/>
    <w:rsid w:val="0E583341"/>
    <w:rsid w:val="113A5E3F"/>
    <w:rsid w:val="15FC7EEE"/>
    <w:rsid w:val="16E720B8"/>
    <w:rsid w:val="197632EF"/>
    <w:rsid w:val="1F280264"/>
    <w:rsid w:val="1FE37B0D"/>
    <w:rsid w:val="27285293"/>
    <w:rsid w:val="285F09F8"/>
    <w:rsid w:val="2BEF3F07"/>
    <w:rsid w:val="2EE23D43"/>
    <w:rsid w:val="30232494"/>
    <w:rsid w:val="31285016"/>
    <w:rsid w:val="349D70D4"/>
    <w:rsid w:val="36996BB2"/>
    <w:rsid w:val="3DE94037"/>
    <w:rsid w:val="403C6352"/>
    <w:rsid w:val="464E0AEA"/>
    <w:rsid w:val="49EB3251"/>
    <w:rsid w:val="4BD10A7C"/>
    <w:rsid w:val="4E0144C6"/>
    <w:rsid w:val="4E114170"/>
    <w:rsid w:val="4E586E47"/>
    <w:rsid w:val="4F5C52A1"/>
    <w:rsid w:val="4F9977B2"/>
    <w:rsid w:val="54E40155"/>
    <w:rsid w:val="5BD90DFF"/>
    <w:rsid w:val="731B0CE4"/>
    <w:rsid w:val="76F94DCB"/>
    <w:rsid w:val="7A2A6547"/>
    <w:rsid w:val="7B286FBF"/>
    <w:rsid w:val="7C2D08C3"/>
    <w:rsid w:val="7DFE121A"/>
    <w:rsid w:val="7E102F0B"/>
    <w:rsid w:val="83FDD9F6"/>
    <w:rsid w:val="BF6FCD18"/>
    <w:rsid w:val="CF9FD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  <w:szCs w:val="20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cs="宋体"/>
      <w:sz w:val="24"/>
    </w:rPr>
  </w:style>
  <w:style w:type="paragraph" w:styleId="5">
    <w:name w:val="Plain Text"/>
    <w:basedOn w:val="1"/>
    <w:qFormat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next w:val="9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9">
    <w:name w:val="[宋四中]"/>
    <w:basedOn w:val="5"/>
    <w:qFormat/>
    <w:uiPriority w:val="0"/>
    <w:pPr>
      <w:jc w:val="center"/>
    </w:pPr>
    <w:rPr>
      <w:rFonts w:hAnsi="Courier New" w:cs="Times New Roman"/>
      <w:sz w:val="24"/>
    </w:rPr>
  </w:style>
  <w:style w:type="paragraph" w:styleId="10">
    <w:name w:val="Body Text First Indent 2"/>
    <w:basedOn w:val="4"/>
    <w:qFormat/>
    <w:uiPriority w:val="0"/>
    <w:pPr>
      <w:ind w:firstLine="420"/>
    </w:p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926</Words>
  <Characters>1496</Characters>
  <Lines>0</Lines>
  <Paragraphs>0</Paragraphs>
  <TotalTime>52</TotalTime>
  <ScaleCrop>false</ScaleCrop>
  <LinksUpToDate>false</LinksUpToDate>
  <CharactersWithSpaces>1521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y1t</cp:lastModifiedBy>
  <dcterms:modified xsi:type="dcterms:W3CDTF">2025-01-07T14:27:31Z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21BE3DFC5F2C4AA3B3AB1BF21928CCC2_13</vt:lpwstr>
  </property>
  <property fmtid="{D5CDD505-2E9C-101B-9397-08002B2CF9AE}" pid="4" name="KSOTemplateDocerSaveRecord">
    <vt:lpwstr>eyJoZGlkIjoiNTQ5MmZlNzQzMTJkMjAxMzM1NzFmNzY5NTgyMDRiYTEiLCJ1c2VySWQiOiIxOTk4MzQ2NDQifQ==</vt:lpwstr>
  </property>
</Properties>
</file>