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0E174">
      <w:pPr>
        <w:snapToGrid w:val="0"/>
        <w:spacing w:line="360" w:lineRule="auto"/>
        <w:ind w:firstLine="482" w:firstLineChars="200"/>
        <w:jc w:val="center"/>
        <w:rPr>
          <w:rFonts w:ascii="宋体" w:hAnsi="宋体" w:cs="宋体"/>
          <w:highlight w:val="none"/>
        </w:rPr>
      </w:pPr>
      <w:r>
        <w:rPr>
          <w:rFonts w:hint="eastAsia" w:ascii="Arial" w:hAnsi="Arial"/>
          <w:b/>
          <w:sz w:val="24"/>
          <w:szCs w:val="20"/>
          <w:highlight w:val="none"/>
        </w:rPr>
        <w:t>项目需求书</w:t>
      </w:r>
      <w:bookmarkStart w:id="0" w:name="_Toc443658908"/>
      <w:bookmarkStart w:id="1" w:name="_Toc440524795"/>
    </w:p>
    <w:bookmarkEnd w:id="0"/>
    <w:bookmarkEnd w:id="1"/>
    <w:p w14:paraId="5C69AFE4">
      <w:pPr>
        <w:pStyle w:val="2"/>
        <w:numPr>
          <w:ilvl w:val="1"/>
          <w:numId w:val="0"/>
        </w:numPr>
        <w:ind w:right="210"/>
        <w:rPr>
          <w:rFonts w:hint="eastAsia" w:ascii="宋体" w:hAnsi="宋体" w:cs="宋体"/>
          <w:szCs w:val="24"/>
          <w:highlight w:val="none"/>
        </w:rPr>
      </w:pPr>
      <w:r>
        <w:rPr>
          <w:rFonts w:hint="eastAsia" w:ascii="宋体" w:hAnsi="宋体" w:cs="宋体"/>
          <w:szCs w:val="24"/>
          <w:highlight w:val="none"/>
        </w:rPr>
        <w:t>（一）项目背景</w:t>
      </w:r>
    </w:p>
    <w:p w14:paraId="6565ED82">
      <w:pPr>
        <w:pStyle w:val="9"/>
        <w:spacing w:line="360" w:lineRule="auto"/>
        <w:rPr>
          <w:rFonts w:hint="eastAsia" w:ascii="宋体" w:hAnsi="宋体" w:cs="宋体"/>
          <w:sz w:val="24"/>
          <w:highlight w:val="none"/>
        </w:rPr>
      </w:pPr>
      <w:r>
        <w:rPr>
          <w:rFonts w:hint="eastAsia" w:ascii="宋体" w:hAnsi="宋体" w:cs="宋体"/>
          <w:sz w:val="24"/>
          <w:highlight w:val="none"/>
          <w:lang w:eastAsia="zh-CN"/>
        </w:rPr>
        <w:t>按照区卫健委、区爱卫办的工作部署，2025年和平区病媒生物防制消杀工作由我中心组织实施，资金在区财政专项的资金渠道列支，实行招标采购。根据和平区区域的实际情况，2025年和平区病媒生物防制消杀服务项目（灭鼠、蚊、蝇、蟑）使用资金总额为84万元，各项消杀服务明细如下：</w:t>
      </w:r>
    </w:p>
    <w:tbl>
      <w:tblPr>
        <w:tblStyle w:val="7"/>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061"/>
        <w:gridCol w:w="2318"/>
        <w:gridCol w:w="2048"/>
      </w:tblGrid>
      <w:tr w14:paraId="7990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5" w:type="dxa"/>
            <w:vAlign w:val="center"/>
          </w:tcPr>
          <w:p w14:paraId="6423144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4061" w:type="dxa"/>
            <w:vAlign w:val="center"/>
          </w:tcPr>
          <w:p w14:paraId="5699A5F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服务范围要求</w:t>
            </w:r>
          </w:p>
        </w:tc>
        <w:tc>
          <w:tcPr>
            <w:tcW w:w="2318" w:type="dxa"/>
            <w:vAlign w:val="center"/>
          </w:tcPr>
          <w:p w14:paraId="4B979E0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服务时限灭蟑服务内容和要求：</w:t>
            </w:r>
          </w:p>
          <w:p w14:paraId="6165014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p>
        </w:tc>
        <w:tc>
          <w:tcPr>
            <w:tcW w:w="2048" w:type="dxa"/>
            <w:vAlign w:val="center"/>
          </w:tcPr>
          <w:p w14:paraId="76620E7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预算金额（万元）</w:t>
            </w:r>
          </w:p>
        </w:tc>
      </w:tr>
      <w:tr w14:paraId="34E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5" w:type="dxa"/>
            <w:vAlign w:val="center"/>
          </w:tcPr>
          <w:p w14:paraId="58178E4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4061" w:type="dxa"/>
            <w:vAlign w:val="center"/>
          </w:tcPr>
          <w:p w14:paraId="267C7BE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南市街和劝业场街区域</w:t>
            </w:r>
          </w:p>
          <w:p w14:paraId="1B60D49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（灭鼠、蚊、蝇、蟑消杀服务）</w:t>
            </w:r>
          </w:p>
        </w:tc>
        <w:tc>
          <w:tcPr>
            <w:tcW w:w="2318" w:type="dxa"/>
            <w:vAlign w:val="center"/>
          </w:tcPr>
          <w:p w14:paraId="1D4A638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自合同签订日期起</w:t>
            </w:r>
            <w:r>
              <w:rPr>
                <w:rFonts w:hint="eastAsia" w:ascii="宋体" w:hAnsi="宋体" w:cs="宋体"/>
                <w:sz w:val="24"/>
                <w:szCs w:val="24"/>
                <w:highlight w:val="none"/>
                <w:vertAlign w:val="baseline"/>
                <w:lang w:val="en-US" w:eastAsia="zh-CN"/>
              </w:rPr>
              <w:t>13个月</w:t>
            </w:r>
            <w:r>
              <w:rPr>
                <w:rFonts w:hint="eastAsia" w:ascii="宋体" w:hAnsi="宋体" w:eastAsia="宋体" w:cs="宋体"/>
                <w:sz w:val="24"/>
                <w:szCs w:val="24"/>
                <w:highlight w:val="none"/>
                <w:vertAlign w:val="baseline"/>
                <w:lang w:val="en-US" w:eastAsia="zh-CN"/>
              </w:rPr>
              <w:t>（特殊情况以合同为准）。</w:t>
            </w:r>
          </w:p>
        </w:tc>
        <w:tc>
          <w:tcPr>
            <w:tcW w:w="2048" w:type="dxa"/>
            <w:vAlign w:val="center"/>
          </w:tcPr>
          <w:p w14:paraId="64E2412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28万元</w:t>
            </w:r>
          </w:p>
        </w:tc>
      </w:tr>
      <w:tr w14:paraId="6B45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5" w:type="dxa"/>
            <w:vAlign w:val="center"/>
          </w:tcPr>
          <w:p w14:paraId="2FEB0FF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4061" w:type="dxa"/>
            <w:vAlign w:val="center"/>
          </w:tcPr>
          <w:p w14:paraId="62A12E7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小白楼街和五大道街区域</w:t>
            </w:r>
          </w:p>
          <w:p w14:paraId="4D50042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（灭鼠、蚊、蝇、蟑消杀服务）</w:t>
            </w:r>
          </w:p>
        </w:tc>
        <w:tc>
          <w:tcPr>
            <w:tcW w:w="2318" w:type="dxa"/>
            <w:vAlign w:val="center"/>
          </w:tcPr>
          <w:p w14:paraId="74AAFC2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自合同签订日期起1</w:t>
            </w:r>
            <w:r>
              <w:rPr>
                <w:rFonts w:hint="eastAsia" w:ascii="宋体" w:hAnsi="宋体" w:cs="宋体"/>
                <w:sz w:val="24"/>
                <w:szCs w:val="24"/>
                <w:highlight w:val="none"/>
                <w:vertAlign w:val="baseline"/>
                <w:lang w:val="en-US" w:eastAsia="zh-CN"/>
              </w:rPr>
              <w:t>3个月</w:t>
            </w:r>
            <w:r>
              <w:rPr>
                <w:rFonts w:hint="eastAsia" w:ascii="宋体" w:hAnsi="宋体" w:eastAsia="宋体" w:cs="宋体"/>
                <w:sz w:val="24"/>
                <w:szCs w:val="24"/>
                <w:highlight w:val="none"/>
                <w:vertAlign w:val="baseline"/>
                <w:lang w:val="en-US" w:eastAsia="zh-CN"/>
              </w:rPr>
              <w:t>（特殊情况以合同为准）。</w:t>
            </w:r>
          </w:p>
        </w:tc>
        <w:tc>
          <w:tcPr>
            <w:tcW w:w="2048" w:type="dxa"/>
            <w:vAlign w:val="center"/>
          </w:tcPr>
          <w:p w14:paraId="2647D6C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28万元</w:t>
            </w:r>
          </w:p>
        </w:tc>
      </w:tr>
      <w:tr w14:paraId="046A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5" w:type="dxa"/>
            <w:vAlign w:val="center"/>
          </w:tcPr>
          <w:p w14:paraId="003C510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4061" w:type="dxa"/>
            <w:vAlign w:val="center"/>
          </w:tcPr>
          <w:p w14:paraId="12657E7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南营门街和新兴街区域</w:t>
            </w:r>
          </w:p>
          <w:p w14:paraId="24D4C8E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（灭鼠、蚊、蝇、蟑消杀服务）</w:t>
            </w:r>
          </w:p>
        </w:tc>
        <w:tc>
          <w:tcPr>
            <w:tcW w:w="2318" w:type="dxa"/>
            <w:vAlign w:val="center"/>
          </w:tcPr>
          <w:p w14:paraId="5872249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自合同签订日期起1</w:t>
            </w:r>
            <w:r>
              <w:rPr>
                <w:rFonts w:hint="eastAsia" w:ascii="宋体" w:hAnsi="宋体" w:cs="宋体"/>
                <w:sz w:val="24"/>
                <w:szCs w:val="24"/>
                <w:highlight w:val="none"/>
                <w:vertAlign w:val="baseline"/>
                <w:lang w:val="en-US" w:eastAsia="zh-CN"/>
              </w:rPr>
              <w:t>3个月</w:t>
            </w:r>
            <w:r>
              <w:rPr>
                <w:rFonts w:hint="eastAsia" w:ascii="宋体" w:hAnsi="宋体" w:eastAsia="宋体" w:cs="宋体"/>
                <w:sz w:val="24"/>
                <w:szCs w:val="24"/>
                <w:highlight w:val="none"/>
                <w:vertAlign w:val="baseline"/>
                <w:lang w:val="en-US" w:eastAsia="zh-CN"/>
              </w:rPr>
              <w:t>（特殊情况以合同为准）。</w:t>
            </w:r>
          </w:p>
        </w:tc>
        <w:tc>
          <w:tcPr>
            <w:tcW w:w="2048" w:type="dxa"/>
            <w:vAlign w:val="center"/>
          </w:tcPr>
          <w:p w14:paraId="3A8FE5A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28万元</w:t>
            </w:r>
          </w:p>
        </w:tc>
      </w:tr>
      <w:tr w14:paraId="624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5" w:type="dxa"/>
            <w:vAlign w:val="center"/>
          </w:tcPr>
          <w:p w14:paraId="3E4546A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p>
        </w:tc>
        <w:tc>
          <w:tcPr>
            <w:tcW w:w="4061" w:type="dxa"/>
            <w:vAlign w:val="center"/>
          </w:tcPr>
          <w:p w14:paraId="1B8BFC4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合计</w:t>
            </w:r>
          </w:p>
        </w:tc>
        <w:tc>
          <w:tcPr>
            <w:tcW w:w="2318" w:type="dxa"/>
            <w:vAlign w:val="center"/>
          </w:tcPr>
          <w:p w14:paraId="417E3F0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p>
        </w:tc>
        <w:tc>
          <w:tcPr>
            <w:tcW w:w="2048" w:type="dxa"/>
            <w:vAlign w:val="center"/>
          </w:tcPr>
          <w:p w14:paraId="0FDC736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84万元</w:t>
            </w:r>
          </w:p>
        </w:tc>
      </w:tr>
    </w:tbl>
    <w:p w14:paraId="0BE9175F">
      <w:pPr>
        <w:pStyle w:val="9"/>
        <w:spacing w:line="360" w:lineRule="auto"/>
        <w:ind w:left="0" w:leftChars="0" w:firstLine="0" w:firstLineChars="0"/>
        <w:rPr>
          <w:rFonts w:hint="eastAsia" w:ascii="宋体" w:hAnsi="宋体" w:cs="宋体"/>
          <w:sz w:val="24"/>
          <w:highlight w:val="none"/>
        </w:rPr>
      </w:pPr>
      <w:r>
        <w:rPr>
          <w:rFonts w:hint="eastAsia" w:ascii="宋体" w:hAnsi="宋体" w:cs="宋体"/>
          <w:b/>
          <w:bCs/>
          <w:sz w:val="24"/>
          <w:highlight w:val="none"/>
        </w:rPr>
        <w:t>（二）项目具体内容</w:t>
      </w:r>
    </w:p>
    <w:p w14:paraId="5D956B13">
      <w:pPr>
        <w:pStyle w:val="9"/>
        <w:spacing w:line="360" w:lineRule="auto"/>
        <w:rPr>
          <w:rFonts w:hint="eastAsia" w:ascii="宋体" w:hAnsi="宋体" w:cs="宋体"/>
          <w:sz w:val="24"/>
          <w:highlight w:val="none"/>
        </w:rPr>
      </w:pPr>
      <w:r>
        <w:rPr>
          <w:rFonts w:hint="eastAsia" w:ascii="宋体" w:hAnsi="宋体" w:cs="宋体"/>
          <w:sz w:val="24"/>
          <w:highlight w:val="none"/>
        </w:rPr>
        <w:t>第1包：</w:t>
      </w:r>
    </w:p>
    <w:p w14:paraId="5A1655B6">
      <w:pPr>
        <w:pStyle w:val="9"/>
        <w:spacing w:line="360" w:lineRule="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南市街和劝业场街区域灭鼠、蚊、蝇、蟑消杀服务</w:t>
      </w:r>
    </w:p>
    <w:p w14:paraId="7D1EC063">
      <w:pPr>
        <w:pStyle w:val="9"/>
        <w:spacing w:line="360" w:lineRule="auto"/>
        <w:rPr>
          <w:rFonts w:hint="eastAsia" w:ascii="宋体" w:hAnsi="宋体" w:cs="宋体"/>
          <w:sz w:val="24"/>
          <w:highlight w:val="none"/>
        </w:rPr>
      </w:pPr>
      <w:r>
        <w:rPr>
          <w:rFonts w:hint="eastAsia" w:ascii="宋体" w:hAnsi="宋体" w:cs="宋体"/>
          <w:sz w:val="24"/>
          <w:highlight w:val="none"/>
        </w:rPr>
        <w:t>南市街和劝业场街区域消杀服务包括：毒饵站进行维护，补充灭鼠药品及标识；垃圾桶周边、居民楼门栋口；花园绿地、公交站台、公厕、垃圾转运站、道路两侧公共绿地及果皮箱公共环境区域，区域内各处卫生死角进行灭蚊、蝇消杀。区域内捕蝇笼的定期维护以及饵料更换（饵料、捕蝇笼维护罩消杀公司自己提供）。服务期内对居民楼门栋口和下水井、污水井、箱桶周边、农贸市场周边、花园绿地等进行灭蟑消杀。在2025年10月30日前统一对越冬蚊孳生地进行消杀作业,统一对防治区内的下水井、公共汽车站站台、绿地灌木根部绿化叶背进行一次蚊孳生地进行消杀作业，药械由消杀服务公司自行采购。在消杀服务期间配合本区域内街道、社区及各单位的病媒生物防制的培训及宣传活动；配合区爱卫等相关单位做好重点行业、餐饮行业等检查活动；在消杀服务期间做好病媒生物(例：蚊蝇鼠蟑及臭虫和跳蚤等媒介生物）引起的各类平台的投诉信访，解决群众病媒生物来信来访活动；做好各种重大活动的病媒生物保障活动。</w:t>
      </w:r>
    </w:p>
    <w:p w14:paraId="631FF7B0">
      <w:pPr>
        <w:pStyle w:val="9"/>
        <w:spacing w:line="360" w:lineRule="auto"/>
        <w:rPr>
          <w:rFonts w:hint="eastAsia" w:ascii="宋体" w:hAnsi="宋体" w:cs="宋体"/>
          <w:sz w:val="24"/>
          <w:highlight w:val="none"/>
        </w:rPr>
      </w:pPr>
      <w:r>
        <w:rPr>
          <w:rFonts w:hint="eastAsia" w:ascii="宋体" w:hAnsi="宋体" w:cs="宋体"/>
          <w:sz w:val="24"/>
          <w:highlight w:val="none"/>
        </w:rPr>
        <w:t>南市街和劝业场街辖区区域内菜市场及其它小型副食店、菜店周边区域进行消杀作业，保证鼠、蚊、蝇、蟑螂的密度达到国家B级标准之内。</w:t>
      </w:r>
    </w:p>
    <w:p w14:paraId="790B61F5">
      <w:pPr>
        <w:pStyle w:val="9"/>
        <w:spacing w:line="360" w:lineRule="auto"/>
        <w:rPr>
          <w:rFonts w:hint="eastAsia" w:ascii="宋体" w:hAnsi="宋体" w:cs="宋体"/>
          <w:sz w:val="24"/>
          <w:highlight w:val="none"/>
        </w:rPr>
      </w:pPr>
      <w:r>
        <w:rPr>
          <w:rFonts w:hint="eastAsia" w:ascii="宋体" w:hAnsi="宋体" w:cs="宋体"/>
          <w:sz w:val="24"/>
          <w:highlight w:val="none"/>
        </w:rPr>
        <w:t>2、南市街和劝业场街区域灭鼠大活动的监测服务</w:t>
      </w:r>
    </w:p>
    <w:p w14:paraId="29D0FC92">
      <w:pPr>
        <w:pStyle w:val="9"/>
        <w:spacing w:line="360" w:lineRule="auto"/>
        <w:rPr>
          <w:rFonts w:hint="eastAsia" w:ascii="宋体" w:hAnsi="宋体" w:cs="宋体"/>
          <w:sz w:val="24"/>
          <w:highlight w:val="none"/>
        </w:rPr>
      </w:pPr>
      <w:r>
        <w:rPr>
          <w:rFonts w:hint="eastAsia" w:ascii="宋体" w:hAnsi="宋体" w:cs="宋体"/>
          <w:sz w:val="24"/>
          <w:highlight w:val="none"/>
        </w:rPr>
        <w:t>南市街和劝业场街区域监测服务包括：在每年的灭鼠大活动期间负责本辖区内的灭前(灭鼠前1～2周)和灭后(灭鼠后2～3周)监测,及侵害率调查。监测范围包括本辖区内所有社区，监测单位为内餐饮店、商场超市、机关企业单位、饭店宾馆、农贸市场、学校、医院、建筑拆迁工地、居委会、机场或车站，外环境地点选择公共绿地、公园、道路两侧、垃圾中转站或公共厕所、单位或居民区院内、农贸市场、工地或车站。监测方法按照区疾病预防控制中心制定的《和平区灭鼠活动技术方案》进行本区域内监测（监测所需要的灭鼠药械需要公司自行提供），灭鼠活动结束后以纸质的形式上报区爱卫办及区疾控中心。</w:t>
      </w:r>
    </w:p>
    <w:p w14:paraId="59278B2C">
      <w:pPr>
        <w:pStyle w:val="3"/>
        <w:ind w:firstLine="480"/>
        <w:jc w:val="left"/>
        <w:rPr>
          <w:rFonts w:ascii="宋体" w:hAnsi="宋体"/>
          <w:sz w:val="24"/>
          <w:highlight w:val="none"/>
        </w:rPr>
      </w:pPr>
      <w:r>
        <w:rPr>
          <w:rFonts w:hint="eastAsia" w:ascii="宋体" w:hAnsi="宋体" w:cs="宋体"/>
          <w:sz w:val="24"/>
          <w:highlight w:val="none"/>
        </w:rPr>
        <w:t>第</w:t>
      </w:r>
      <w:r>
        <w:rPr>
          <w:rFonts w:hint="eastAsia" w:ascii="宋体" w:hAnsi="宋体" w:cs="宋体"/>
          <w:sz w:val="24"/>
          <w:highlight w:val="none"/>
          <w:lang w:val="en-US" w:eastAsia="zh-CN"/>
        </w:rPr>
        <w:t>2</w:t>
      </w:r>
      <w:r>
        <w:rPr>
          <w:rFonts w:hint="eastAsia" w:ascii="宋体" w:hAnsi="宋体" w:cs="宋体"/>
          <w:sz w:val="24"/>
          <w:highlight w:val="none"/>
        </w:rPr>
        <w:t>包：</w:t>
      </w:r>
    </w:p>
    <w:p w14:paraId="160A18D3">
      <w:pPr>
        <w:pStyle w:val="3"/>
        <w:ind w:firstLine="480"/>
        <w:jc w:val="left"/>
        <w:rPr>
          <w:rFonts w:hint="eastAsia" w:ascii="宋体" w:hAnsi="宋体"/>
          <w:sz w:val="24"/>
          <w:highlight w:val="none"/>
        </w:rPr>
      </w:pPr>
      <w:r>
        <w:rPr>
          <w:rFonts w:hint="eastAsia" w:ascii="宋体" w:hAnsi="宋体"/>
          <w:sz w:val="24"/>
          <w:highlight w:val="none"/>
        </w:rPr>
        <w:t>1、小白楼街和五大道街区域灭鼠、蚊、蝇、蟑消杀服务</w:t>
      </w:r>
    </w:p>
    <w:p w14:paraId="029D0A4A">
      <w:pPr>
        <w:pStyle w:val="3"/>
        <w:ind w:firstLine="480"/>
        <w:jc w:val="left"/>
        <w:rPr>
          <w:rFonts w:hint="eastAsia" w:ascii="宋体" w:hAnsi="宋体"/>
          <w:sz w:val="24"/>
          <w:highlight w:val="none"/>
        </w:rPr>
      </w:pPr>
      <w:r>
        <w:rPr>
          <w:rFonts w:hint="eastAsia" w:ascii="宋体" w:hAnsi="宋体"/>
          <w:sz w:val="24"/>
          <w:highlight w:val="none"/>
        </w:rPr>
        <w:t>小白楼和五大道街区域消杀服务包括：毒饵站进行维护，补充灭鼠药品及标识；垃圾桶周边、居民楼门栋口；花园绿地、公交站台、公厕、垃圾转运站、道路两侧公共绿地及果皮箱公共环境区域，区域内各处卫生死角进行灭蚊、蝇消杀。区域内捕蝇笼的定期维护以及饵料更换（饵料、捕蝇笼维护罩消杀公司自己提供）。服务期内对居民楼门栋口和下水井、污水井、箱桶周边、农贸市场周边、花园绿地等进行灭蟑消杀。在2025年10月30日前统一对越冬蚊孳生地进行消杀作业,统一对防治区内的下水井、公共汽车站站台、绿地灌木根部绿化叶背进行一次蚊孳生地进行消杀作业，药械由消杀服务公司自行采购。在消杀服务期间配合本区域内街道、社区及各单位的病媒生物防制的培训及宣传活动；配合区爱卫等相关单位做好重点行业、餐饮行业等检查活动；在消杀服务期间做好病媒生物(例：蚊蝇鼠蟑及臭虫和跳蚤等媒介生物）引起的各类平台的投诉信访，解决群众病媒生物来信来访活动；做好各种重大活动的病媒生物保障活动。</w:t>
      </w:r>
    </w:p>
    <w:p w14:paraId="36BC1A7A">
      <w:pPr>
        <w:pStyle w:val="3"/>
        <w:ind w:firstLine="480"/>
        <w:jc w:val="left"/>
        <w:rPr>
          <w:rFonts w:hint="eastAsia" w:ascii="宋体" w:hAnsi="宋体"/>
          <w:sz w:val="24"/>
          <w:highlight w:val="none"/>
        </w:rPr>
      </w:pPr>
      <w:r>
        <w:rPr>
          <w:rFonts w:hint="eastAsia" w:ascii="宋体" w:hAnsi="宋体"/>
          <w:sz w:val="24"/>
          <w:highlight w:val="none"/>
        </w:rPr>
        <w:t>小白楼和五大道街辖区区域内菜市场及其它小型副食店、菜店周边区域进行消杀作业，保证鼠、蚊、蝇、蟑螂的密度达到国家B级标准之内。</w:t>
      </w:r>
    </w:p>
    <w:p w14:paraId="4B3F1B1A">
      <w:pPr>
        <w:pStyle w:val="3"/>
        <w:ind w:firstLine="480"/>
        <w:jc w:val="left"/>
        <w:rPr>
          <w:rFonts w:hint="eastAsia" w:ascii="宋体" w:hAnsi="宋体"/>
          <w:sz w:val="24"/>
          <w:highlight w:val="none"/>
        </w:rPr>
      </w:pPr>
      <w:r>
        <w:rPr>
          <w:rFonts w:hint="eastAsia" w:ascii="宋体" w:hAnsi="宋体"/>
          <w:sz w:val="24"/>
          <w:highlight w:val="none"/>
        </w:rPr>
        <w:t>2、小白楼和五大道街区域灭鼠大活动的监测服务</w:t>
      </w:r>
    </w:p>
    <w:p w14:paraId="084EE324">
      <w:pPr>
        <w:pStyle w:val="3"/>
        <w:ind w:firstLine="480"/>
        <w:jc w:val="left"/>
        <w:rPr>
          <w:rFonts w:hint="eastAsia" w:ascii="宋体" w:hAnsi="宋体"/>
          <w:sz w:val="24"/>
          <w:highlight w:val="none"/>
        </w:rPr>
      </w:pPr>
      <w:r>
        <w:rPr>
          <w:rFonts w:hint="eastAsia" w:ascii="宋体" w:hAnsi="宋体"/>
          <w:sz w:val="24"/>
          <w:highlight w:val="none"/>
        </w:rPr>
        <w:t>小白楼和五大道街区域监测服务包括：在每年的灭鼠大活动期间负责本辖区内的灭前(灭鼠前1～2周)和灭后(灭鼠后2～3周)监测,及侵害率调查。监测范围包括本辖区内所有社区，监测单位为内餐饮店、商场超市、机关企业单位、饭店宾馆、农贸市场、学校、医院、建筑拆迁工地、居委会、机场或车站，外环境地点选择公共绿地、公园、道路两侧、垃圾中转站或公共厕所、单位或居民区院内、农贸市场、工地或车站。监测方法按照区疾病预防控制中心制定的《和平区灭鼠活动技术方案》进行本区域内监测（监测所需要的灭鼠药械需要公司自行提供），灭鼠活动结束后以纸质的形式上报区爱卫办及区疾控中心。</w:t>
      </w:r>
    </w:p>
    <w:p w14:paraId="487044A2">
      <w:pPr>
        <w:pStyle w:val="3"/>
        <w:ind w:firstLine="480"/>
        <w:jc w:val="left"/>
        <w:rPr>
          <w:rFonts w:hint="eastAsia" w:ascii="宋体" w:hAnsi="宋体"/>
          <w:sz w:val="24"/>
          <w:highlight w:val="none"/>
        </w:rPr>
      </w:pPr>
      <w:r>
        <w:rPr>
          <w:rFonts w:hint="eastAsia" w:ascii="宋体" w:hAnsi="宋体" w:cs="宋体"/>
          <w:sz w:val="24"/>
          <w:highlight w:val="none"/>
        </w:rPr>
        <w:t>第</w:t>
      </w:r>
      <w:r>
        <w:rPr>
          <w:rFonts w:hint="eastAsia" w:ascii="宋体" w:hAnsi="宋体" w:cs="宋体"/>
          <w:sz w:val="24"/>
          <w:highlight w:val="none"/>
          <w:lang w:val="en-US" w:eastAsia="zh-CN"/>
        </w:rPr>
        <w:t>3</w:t>
      </w:r>
      <w:r>
        <w:rPr>
          <w:rFonts w:hint="eastAsia" w:ascii="宋体" w:hAnsi="宋体" w:cs="宋体"/>
          <w:sz w:val="24"/>
          <w:highlight w:val="none"/>
        </w:rPr>
        <w:t>包：</w:t>
      </w:r>
    </w:p>
    <w:p w14:paraId="459DCB70">
      <w:pPr>
        <w:pStyle w:val="3"/>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bookmarkStart w:id="2" w:name="_GoBack"/>
      <w:bookmarkEnd w:id="2"/>
      <w:r>
        <w:rPr>
          <w:rFonts w:hint="eastAsia" w:ascii="宋体" w:hAnsi="宋体"/>
          <w:sz w:val="24"/>
          <w:highlight w:val="none"/>
        </w:rPr>
        <w:t>南营门街和新兴街区域灭鼠、蚊、蝇、蟑消杀服务</w:t>
      </w:r>
    </w:p>
    <w:p w14:paraId="03E8935A">
      <w:pPr>
        <w:pStyle w:val="3"/>
        <w:ind w:firstLine="480"/>
        <w:jc w:val="left"/>
        <w:rPr>
          <w:rFonts w:hint="eastAsia" w:ascii="宋体" w:hAnsi="宋体"/>
          <w:sz w:val="24"/>
          <w:highlight w:val="none"/>
        </w:rPr>
      </w:pPr>
      <w:r>
        <w:rPr>
          <w:rFonts w:hint="eastAsia" w:ascii="宋体" w:hAnsi="宋体"/>
          <w:sz w:val="24"/>
          <w:highlight w:val="none"/>
        </w:rPr>
        <w:t>南营门街和新兴街区域消杀服务包括：毒饵站进行维护，补充灭鼠药品及标识；垃圾桶周边、居民楼门栋口；花园绿地、公交站台、公厕、垃圾转运站、道路两侧公共绿地及果皮箱公共环境区域，区域内各处卫生死角进行灭蚊、蝇消杀。区域内捕蝇笼的定期维护以及饵料更换（饵料、捕蝇笼维护罩消杀公司自己提供）。服务期内对居民楼门栋口和下水井、污水井、箱桶周边、农贸市场周边、花园绿地等进行灭蟑消杀。在2025年10月30日前统一对越冬蚊孳生地进行消杀作业,统一对防治区内的下水井、公共汽车站站台、绿地灌木根部绿化叶背进行一次蚊孳生地进行消杀作业，药械由消杀服务公司自行采购。在消杀服务期间配合本区域内街道、社区及各单位的病媒生物防制的培训及宣传活动；配合区爱卫等相关单位做好重点行业、餐饮行业等检查活动；在消杀服务期间做好病媒生物(例：蚊蝇鼠蟑及臭虫和跳蚤等媒介生物）引起的各类平台的投诉信访，解决群众病媒生物来信来访活动；做好各种重大活动的病媒生物保障活动；</w:t>
      </w:r>
    </w:p>
    <w:p w14:paraId="4FCB3B53">
      <w:pPr>
        <w:pStyle w:val="3"/>
        <w:ind w:firstLine="480"/>
        <w:jc w:val="left"/>
        <w:rPr>
          <w:rFonts w:hint="eastAsia" w:ascii="宋体" w:hAnsi="宋体"/>
          <w:sz w:val="24"/>
          <w:highlight w:val="none"/>
        </w:rPr>
      </w:pPr>
      <w:r>
        <w:rPr>
          <w:rFonts w:hint="eastAsia" w:ascii="宋体" w:hAnsi="宋体"/>
          <w:sz w:val="24"/>
          <w:highlight w:val="none"/>
        </w:rPr>
        <w:t>南营门街和新兴街辖区区域内菜市场及其它小型副食店、菜店周边区域进行消杀作业，保证鼠、蚊、蝇、蟑螂的密度达到国家B级标准之内。</w:t>
      </w:r>
    </w:p>
    <w:p w14:paraId="564F0AB3">
      <w:pPr>
        <w:pStyle w:val="3"/>
        <w:ind w:firstLine="480"/>
        <w:jc w:val="left"/>
        <w:rPr>
          <w:rFonts w:hint="eastAsia" w:ascii="宋体" w:hAnsi="宋体"/>
          <w:sz w:val="24"/>
          <w:highlight w:val="none"/>
        </w:rPr>
      </w:pPr>
      <w:r>
        <w:rPr>
          <w:rFonts w:hint="eastAsia" w:ascii="宋体" w:hAnsi="宋体"/>
          <w:sz w:val="24"/>
          <w:highlight w:val="none"/>
        </w:rPr>
        <w:t>2、南营门街和新兴街街区域灭鼠大活动的监测服务</w:t>
      </w:r>
    </w:p>
    <w:p w14:paraId="1F943C3D">
      <w:pPr>
        <w:pStyle w:val="3"/>
        <w:ind w:firstLine="480"/>
        <w:jc w:val="left"/>
        <w:rPr>
          <w:rFonts w:hint="eastAsia" w:ascii="宋体" w:hAnsi="宋体"/>
          <w:sz w:val="24"/>
          <w:highlight w:val="none"/>
        </w:rPr>
      </w:pPr>
      <w:r>
        <w:rPr>
          <w:rFonts w:hint="eastAsia" w:ascii="宋体" w:hAnsi="宋体"/>
          <w:sz w:val="24"/>
          <w:highlight w:val="none"/>
        </w:rPr>
        <w:t>南营门街和新兴街区域监测服务包括：在每年的灭鼠大活动期间负责本辖区内的灭前(灭鼠前1～2周)和灭后(灭鼠后2～3周)监测及侵害率调查。监测范围包括本辖区内所有社区，监测单位为内餐饮店、商场超市、机关企业单位、饭店宾馆、农贸市场、学校、医院、建筑拆迁工地、居委会、机场或车站，外环境地点选择公共绿地、公园、道路两侧、垃圾中转站或公共厕所、单位或居民区院内、农贸市场、工地或车站。监测方法按照区疾病预防控制中心制定的《和平区灭鼠活动技术方案》进行本区域内监测（监测所需要的灭鼠药械需要公司自行提供），灭鼠活动结束后以纸质的形式上报区爱卫办及区疾控中心。</w:t>
      </w:r>
    </w:p>
    <w:p w14:paraId="0F2D3640">
      <w:pPr>
        <w:pStyle w:val="3"/>
        <w:ind w:left="0" w:leftChars="0" w:firstLine="0" w:firstLineChars="0"/>
        <w:jc w:val="left"/>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）各项病媒生物防制消杀要求：</w:t>
      </w:r>
    </w:p>
    <w:p w14:paraId="4055E6BC">
      <w:pPr>
        <w:pStyle w:val="3"/>
        <w:ind w:firstLine="480"/>
        <w:jc w:val="left"/>
        <w:rPr>
          <w:rFonts w:hint="eastAsia"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灭鼠服务内容和要求：</w:t>
      </w:r>
    </w:p>
    <w:p w14:paraId="3B7D8397">
      <w:pPr>
        <w:pStyle w:val="3"/>
        <w:ind w:firstLine="480"/>
        <w:jc w:val="left"/>
        <w:rPr>
          <w:rFonts w:hint="eastAsia" w:ascii="宋体" w:hAnsi="宋体"/>
          <w:sz w:val="24"/>
          <w:highlight w:val="none"/>
        </w:rPr>
      </w:pPr>
      <w:r>
        <w:rPr>
          <w:rFonts w:hint="eastAsia" w:ascii="宋体" w:hAnsi="宋体"/>
          <w:sz w:val="24"/>
          <w:highlight w:val="none"/>
        </w:rPr>
        <w:t>1、防治区域为居民社区、存车棚、公园绿地、绿化带、河坡、公厕 、垃圾转运站、垃圾房、废品收购站、重点点位（商业街）等公共区域外环境，对于重点点位可随时增加临时毒饵盒。</w:t>
      </w:r>
    </w:p>
    <w:p w14:paraId="554BA7DB">
      <w:pPr>
        <w:pStyle w:val="3"/>
        <w:ind w:firstLine="480"/>
        <w:jc w:val="left"/>
        <w:rPr>
          <w:rFonts w:hint="eastAsia" w:ascii="宋体" w:hAnsi="宋体"/>
          <w:sz w:val="24"/>
          <w:highlight w:val="none"/>
        </w:rPr>
      </w:pPr>
      <w:r>
        <w:rPr>
          <w:rFonts w:hint="eastAsia" w:ascii="宋体" w:hAnsi="宋体"/>
          <w:sz w:val="24"/>
          <w:highlight w:val="none"/>
        </w:rPr>
        <w:t>2、对于位置设置不合理的毒饵站及时进行调整，对破损的毒饵站进行更换，对遗失的毒饵站进行补充。</w:t>
      </w:r>
    </w:p>
    <w:p w14:paraId="284F7924">
      <w:pPr>
        <w:pStyle w:val="3"/>
        <w:ind w:firstLine="480"/>
        <w:jc w:val="left"/>
        <w:rPr>
          <w:rFonts w:hint="eastAsia" w:ascii="宋体" w:hAnsi="宋体"/>
          <w:sz w:val="24"/>
          <w:highlight w:val="none"/>
        </w:rPr>
      </w:pPr>
      <w:r>
        <w:rPr>
          <w:rFonts w:hint="eastAsia" w:ascii="宋体" w:hAnsi="宋体"/>
          <w:sz w:val="24"/>
          <w:highlight w:val="none"/>
        </w:rPr>
        <w:t>3、每月巡视检查一次，保持清理毒饵站内外干净无杂物；灭鼠药品及时补充，巡视检查要求有资料留痕，每月月初10日前定期上交区爱卫办。</w:t>
      </w:r>
    </w:p>
    <w:p w14:paraId="70E9098D">
      <w:pPr>
        <w:pStyle w:val="3"/>
        <w:ind w:firstLine="480"/>
        <w:jc w:val="left"/>
        <w:rPr>
          <w:rFonts w:hint="eastAsia" w:ascii="宋体" w:hAnsi="宋体"/>
          <w:sz w:val="24"/>
          <w:highlight w:val="none"/>
        </w:rPr>
      </w:pPr>
      <w:r>
        <w:rPr>
          <w:rFonts w:hint="eastAsia" w:ascii="宋体" w:hAnsi="宋体"/>
          <w:sz w:val="24"/>
          <w:highlight w:val="none"/>
        </w:rPr>
        <w:t>4、毒饵站标识牌外观保持干净；有遗失的及时进行补充，做到每个毒饵站都有标识牌。</w:t>
      </w:r>
    </w:p>
    <w:p w14:paraId="37116CEB">
      <w:pPr>
        <w:pStyle w:val="3"/>
        <w:ind w:firstLine="480"/>
        <w:jc w:val="left"/>
        <w:rPr>
          <w:rFonts w:hint="eastAsia" w:ascii="宋体" w:hAnsi="宋体"/>
          <w:sz w:val="24"/>
          <w:highlight w:val="none"/>
        </w:rPr>
      </w:pPr>
      <w:r>
        <w:rPr>
          <w:rFonts w:hint="eastAsia" w:ascii="宋体" w:hAnsi="宋体"/>
          <w:sz w:val="24"/>
          <w:highlight w:val="none"/>
        </w:rPr>
        <w:t>5、对于发现的鼠洞及时进行封堵消杀作业。</w:t>
      </w:r>
    </w:p>
    <w:p w14:paraId="33ABA401">
      <w:pPr>
        <w:pStyle w:val="3"/>
        <w:ind w:firstLine="480"/>
        <w:jc w:val="left"/>
        <w:rPr>
          <w:rFonts w:hint="eastAsia" w:ascii="宋体" w:hAnsi="宋体"/>
          <w:sz w:val="24"/>
          <w:highlight w:val="none"/>
        </w:rPr>
      </w:pPr>
      <w:r>
        <w:rPr>
          <w:rFonts w:hint="eastAsia" w:ascii="宋体" w:hAnsi="宋体"/>
          <w:sz w:val="24"/>
          <w:highlight w:val="none"/>
        </w:rPr>
        <w:t>6、所用药品由服务商自行采购，消杀药品为市爱卫办指定、推荐药品目录内品种。使用前报区爱卫办和疾控中心批准并提供药品产品合格证。</w:t>
      </w:r>
    </w:p>
    <w:p w14:paraId="55305310">
      <w:pPr>
        <w:pStyle w:val="3"/>
        <w:ind w:firstLine="480"/>
        <w:jc w:val="left"/>
        <w:rPr>
          <w:rFonts w:hint="eastAsia" w:ascii="宋体" w:hAnsi="宋体"/>
          <w:sz w:val="24"/>
          <w:highlight w:val="none"/>
        </w:rPr>
      </w:pPr>
      <w:r>
        <w:rPr>
          <w:rFonts w:hint="eastAsia" w:ascii="宋体" w:hAnsi="宋体"/>
          <w:sz w:val="24"/>
          <w:highlight w:val="none"/>
        </w:rPr>
        <w:t>7、毒饵站服务时限：合同期内全时段。</w:t>
      </w:r>
    </w:p>
    <w:p w14:paraId="5642931C">
      <w:pPr>
        <w:pStyle w:val="3"/>
        <w:ind w:firstLine="480"/>
        <w:jc w:val="left"/>
        <w:rPr>
          <w:rFonts w:hint="eastAsia" w:ascii="宋体" w:hAnsi="宋体"/>
          <w:sz w:val="24"/>
          <w:highlight w:val="none"/>
        </w:rPr>
      </w:pPr>
      <w:r>
        <w:rPr>
          <w:rFonts w:hint="eastAsia" w:ascii="宋体" w:hAnsi="宋体"/>
          <w:sz w:val="24"/>
          <w:highlight w:val="none"/>
        </w:rPr>
        <w:t>8、服务期间提供各街道的毒饵盒安装位置点位明细表，上报区爱卫办留存，已备检查。</w:t>
      </w:r>
    </w:p>
    <w:p w14:paraId="59A377F3">
      <w:pPr>
        <w:pStyle w:val="3"/>
        <w:ind w:firstLine="480"/>
        <w:jc w:val="left"/>
        <w:rPr>
          <w:rFonts w:hint="eastAsia" w:ascii="宋体" w:hAnsi="宋体"/>
          <w:sz w:val="24"/>
          <w:highlight w:val="none"/>
        </w:rPr>
      </w:pPr>
      <w:r>
        <w:rPr>
          <w:rFonts w:hint="eastAsia" w:ascii="宋体" w:hAnsi="宋体"/>
          <w:sz w:val="24"/>
          <w:highlight w:val="none"/>
          <w:lang w:val="en-US" w:eastAsia="zh-CN"/>
        </w:rPr>
        <w:t>二）</w:t>
      </w:r>
      <w:r>
        <w:rPr>
          <w:rFonts w:hint="eastAsia" w:ascii="宋体" w:hAnsi="宋体"/>
          <w:sz w:val="24"/>
          <w:highlight w:val="none"/>
        </w:rPr>
        <w:t>灭蚊、蝇服务内容和要求：</w:t>
      </w:r>
    </w:p>
    <w:p w14:paraId="2CFF2EEE">
      <w:pPr>
        <w:pStyle w:val="3"/>
        <w:ind w:firstLine="480"/>
        <w:jc w:val="left"/>
        <w:rPr>
          <w:rFonts w:hint="eastAsia" w:ascii="宋体" w:hAnsi="宋体"/>
          <w:sz w:val="24"/>
          <w:highlight w:val="none"/>
        </w:rPr>
      </w:pPr>
      <w:r>
        <w:rPr>
          <w:rFonts w:hint="eastAsia" w:ascii="宋体" w:hAnsi="宋体"/>
          <w:sz w:val="24"/>
          <w:highlight w:val="none"/>
        </w:rPr>
        <w:t>1、防治区域为社区以及道路两侧的垃圾箱桶、污水井、排水井、积水处及其周边；主、次干道、支路及社区内绿地；居民楼楼门口、花园绿地、公交站台、公厕、垃圾转运站等商业街道公共环境区域，区域内各处卫生死角进行灭蚊、蝇消杀。为保证消杀效果，药物喷洒操作必须使用电动喷雾器，不能使用手动喷雾器。</w:t>
      </w:r>
    </w:p>
    <w:p w14:paraId="65477959">
      <w:pPr>
        <w:pStyle w:val="3"/>
        <w:ind w:firstLine="480"/>
        <w:jc w:val="left"/>
        <w:rPr>
          <w:rFonts w:hint="eastAsia" w:ascii="宋体" w:hAnsi="宋体"/>
          <w:sz w:val="24"/>
          <w:highlight w:val="none"/>
        </w:rPr>
      </w:pPr>
      <w:r>
        <w:rPr>
          <w:rFonts w:hint="eastAsia" w:ascii="宋体" w:hAnsi="宋体"/>
          <w:sz w:val="24"/>
          <w:highlight w:val="none"/>
        </w:rPr>
        <w:t>2、在6、7、8月高峰期间每日至少进行两次消杀作业（高温雨季加大消杀频次），5月和9月每日至少进行一次消杀作业，4月和10月至少一周进行三次消杀作业。6月-9月期间每月要求使用大型电动喷雾器对所承包区域内的所有花园及公共绿地进行专项的病媒生物防制消杀，消杀期间的药品及工作照上报区爱卫办。（病媒生物防治效果以达到国家B级标准为依据，消杀频次和消杀药品根据疾控中心的监测密度随时调整，达到国家标准）</w:t>
      </w:r>
    </w:p>
    <w:p w14:paraId="4F69FD64">
      <w:pPr>
        <w:pStyle w:val="3"/>
        <w:ind w:firstLine="480"/>
        <w:jc w:val="left"/>
        <w:rPr>
          <w:rFonts w:hint="eastAsia" w:ascii="宋体" w:hAnsi="宋体"/>
          <w:sz w:val="24"/>
          <w:highlight w:val="none"/>
        </w:rPr>
      </w:pPr>
      <w:r>
        <w:rPr>
          <w:rFonts w:hint="eastAsia" w:ascii="宋体" w:hAnsi="宋体"/>
          <w:sz w:val="24"/>
          <w:highlight w:val="none"/>
        </w:rPr>
        <w:t>3、区域内捕蝇笼从4月份开始捕蝇笼的维护及更换饵料。6-8月份高温期间定期维护、清理蝇尸及饵料更换每月不少于2次，其余4个月（4、5、9、10月）定期维护、清理蝇尸及饵料更换每月不少于1次，保持外观干净，11月15日前捕蝇笼统一安装捕蝇笼罩。</w:t>
      </w:r>
    </w:p>
    <w:p w14:paraId="7C3353BF">
      <w:pPr>
        <w:pStyle w:val="3"/>
        <w:ind w:firstLine="480"/>
        <w:jc w:val="left"/>
        <w:rPr>
          <w:rFonts w:hint="eastAsia" w:ascii="宋体" w:hAnsi="宋体"/>
          <w:sz w:val="24"/>
          <w:highlight w:val="none"/>
        </w:rPr>
      </w:pPr>
      <w:r>
        <w:rPr>
          <w:rFonts w:hint="eastAsia" w:ascii="宋体" w:hAnsi="宋体"/>
          <w:sz w:val="24"/>
          <w:highlight w:val="none"/>
        </w:rPr>
        <w:t>4、所用药品由服务商自行采购，消杀药品为市爱卫办指定、推荐药品目录内品种。使用前报区爱卫办和区疾控中心批准并提供药品产品合格证。</w:t>
      </w:r>
    </w:p>
    <w:p w14:paraId="02440FFD">
      <w:pPr>
        <w:pStyle w:val="3"/>
        <w:ind w:firstLine="480"/>
        <w:jc w:val="left"/>
        <w:rPr>
          <w:rFonts w:hint="eastAsia" w:ascii="宋体" w:hAnsi="宋体"/>
          <w:sz w:val="24"/>
          <w:highlight w:val="none"/>
        </w:rPr>
      </w:pPr>
      <w:r>
        <w:rPr>
          <w:rFonts w:hint="eastAsia" w:ascii="宋体" w:hAnsi="宋体"/>
          <w:sz w:val="24"/>
          <w:highlight w:val="none"/>
        </w:rPr>
        <w:t>5、11月份提供各区域的捕蝇笼的安装位置点位明细，上报区爱卫办留存，已备检查。</w:t>
      </w:r>
    </w:p>
    <w:p w14:paraId="562E1372">
      <w:pPr>
        <w:pStyle w:val="3"/>
        <w:ind w:firstLine="480"/>
        <w:jc w:val="left"/>
        <w:rPr>
          <w:rFonts w:hint="eastAsia" w:ascii="宋体" w:hAnsi="宋体"/>
          <w:sz w:val="24"/>
          <w:highlight w:val="none"/>
        </w:rPr>
      </w:pPr>
      <w:r>
        <w:rPr>
          <w:rFonts w:hint="eastAsia" w:ascii="宋体" w:hAnsi="宋体"/>
          <w:sz w:val="24"/>
          <w:highlight w:val="none"/>
          <w:lang w:val="en-US" w:eastAsia="zh-CN"/>
        </w:rPr>
        <w:t>三）</w:t>
      </w:r>
      <w:r>
        <w:rPr>
          <w:rFonts w:hint="eastAsia" w:ascii="宋体" w:hAnsi="宋体"/>
          <w:sz w:val="24"/>
          <w:highlight w:val="none"/>
        </w:rPr>
        <w:t>灭蟑服务内容和要求：</w:t>
      </w:r>
    </w:p>
    <w:p w14:paraId="6EAD339F">
      <w:pPr>
        <w:pStyle w:val="3"/>
        <w:ind w:firstLine="480"/>
        <w:jc w:val="left"/>
        <w:rPr>
          <w:rFonts w:hint="eastAsia" w:ascii="宋体" w:hAnsi="宋体"/>
          <w:sz w:val="24"/>
          <w:highlight w:val="none"/>
        </w:rPr>
      </w:pPr>
      <w:r>
        <w:rPr>
          <w:rFonts w:hint="eastAsia" w:ascii="宋体" w:hAnsi="宋体"/>
          <w:sz w:val="24"/>
          <w:highlight w:val="none"/>
        </w:rPr>
        <w:t>1、对防治区域内的社区的楼门栋、垃圾箱桶周边、食品制售单位、垃圾转运站、花园绿地、公厕周边环境及污水井进行药物喷洒。为保证消杀效果，药物喷洒操作必须使用电动喷雾器，不能使用手动喷雾器。</w:t>
      </w:r>
    </w:p>
    <w:p w14:paraId="378C91EB">
      <w:pPr>
        <w:pStyle w:val="3"/>
        <w:ind w:firstLine="480"/>
        <w:jc w:val="left"/>
        <w:rPr>
          <w:rFonts w:hint="eastAsia" w:ascii="宋体" w:hAnsi="宋体"/>
          <w:sz w:val="24"/>
          <w:highlight w:val="none"/>
        </w:rPr>
      </w:pPr>
      <w:r>
        <w:rPr>
          <w:rFonts w:hint="eastAsia" w:ascii="宋体" w:hAnsi="宋体"/>
          <w:sz w:val="24"/>
          <w:highlight w:val="none"/>
        </w:rPr>
        <w:t>2、所用药品由服务商自行采购，消杀药品为市爱卫办指定、推荐药品目录内品种。使用前报区爱卫办和区疾控中心批准并提供药品产品合格证。</w:t>
      </w:r>
    </w:p>
    <w:p w14:paraId="6EB5D337">
      <w:pPr>
        <w:pStyle w:val="3"/>
        <w:ind w:firstLine="480"/>
        <w:jc w:val="left"/>
        <w:rPr>
          <w:rFonts w:hint="eastAsia" w:ascii="宋体" w:hAnsi="宋体"/>
          <w:sz w:val="24"/>
          <w:highlight w:val="none"/>
        </w:rPr>
      </w:pPr>
      <w:r>
        <w:rPr>
          <w:rFonts w:hint="eastAsia" w:ascii="宋体" w:hAnsi="宋体"/>
          <w:sz w:val="24"/>
          <w:highlight w:val="none"/>
        </w:rPr>
        <w:t>3、灭蟑服务时限：合同期内全时段。</w:t>
      </w:r>
    </w:p>
    <w:p w14:paraId="1CF09D47">
      <w:pPr>
        <w:pStyle w:val="3"/>
        <w:ind w:firstLine="480"/>
        <w:jc w:val="left"/>
        <w:rPr>
          <w:rFonts w:hint="eastAsia" w:ascii="宋体" w:hAnsi="宋体"/>
          <w:sz w:val="24"/>
          <w:highlight w:val="none"/>
        </w:rPr>
      </w:pPr>
      <w:r>
        <w:rPr>
          <w:rFonts w:hint="eastAsia" w:ascii="宋体" w:hAnsi="宋体"/>
          <w:sz w:val="24"/>
          <w:highlight w:val="none"/>
          <w:lang w:val="en-US" w:eastAsia="zh-CN"/>
        </w:rPr>
        <w:t>四）</w:t>
      </w:r>
      <w:r>
        <w:rPr>
          <w:rFonts w:hint="eastAsia" w:ascii="宋体" w:hAnsi="宋体"/>
          <w:sz w:val="24"/>
          <w:highlight w:val="none"/>
        </w:rPr>
        <w:t>其他服务要求：</w:t>
      </w:r>
    </w:p>
    <w:p w14:paraId="63EDDD53">
      <w:pPr>
        <w:pStyle w:val="3"/>
        <w:ind w:firstLine="480"/>
        <w:jc w:val="left"/>
        <w:rPr>
          <w:rFonts w:hint="eastAsia" w:ascii="宋体" w:hAnsi="宋体"/>
          <w:sz w:val="24"/>
          <w:highlight w:val="none"/>
        </w:rPr>
      </w:pPr>
      <w:r>
        <w:rPr>
          <w:rFonts w:hint="eastAsia" w:ascii="宋体" w:hAnsi="宋体"/>
          <w:sz w:val="24"/>
          <w:highlight w:val="none"/>
        </w:rPr>
        <w:t>1、必须统一着装，防护服装用具符合有害生物防制要求，并有公司标识。</w:t>
      </w:r>
    </w:p>
    <w:p w14:paraId="5C74EE7F">
      <w:pPr>
        <w:pStyle w:val="3"/>
        <w:ind w:firstLine="480"/>
        <w:jc w:val="left"/>
        <w:rPr>
          <w:rFonts w:hint="eastAsia" w:ascii="宋体" w:hAnsi="宋体"/>
          <w:sz w:val="24"/>
          <w:highlight w:val="none"/>
        </w:rPr>
      </w:pPr>
      <w:r>
        <w:rPr>
          <w:rFonts w:hint="eastAsia" w:ascii="宋体" w:hAnsi="宋体"/>
          <w:sz w:val="24"/>
          <w:highlight w:val="none"/>
        </w:rPr>
        <w:t>2、有应急保障消杀服务小队，服务期内本区内的重大活动保障任务。如恶劣天气如突降大雨、洪水后进行全面消杀服务，对大型活动场所进行全面消杀服务，做到24小时通讯畅通，2小时内负责本区域内的消杀人员全部响应到场。提供人力、器材、车辆保障服务（所需药品由消杀公司和区疾控中心共同提供）。</w:t>
      </w:r>
    </w:p>
    <w:p w14:paraId="462179BE">
      <w:pPr>
        <w:pStyle w:val="3"/>
        <w:ind w:firstLine="480"/>
        <w:jc w:val="left"/>
        <w:rPr>
          <w:rFonts w:hint="eastAsia" w:ascii="宋体" w:hAnsi="宋体"/>
          <w:sz w:val="24"/>
          <w:highlight w:val="none"/>
        </w:rPr>
      </w:pPr>
      <w:r>
        <w:rPr>
          <w:rFonts w:hint="eastAsia" w:ascii="宋体" w:hAnsi="宋体"/>
          <w:sz w:val="24"/>
          <w:highlight w:val="none"/>
        </w:rPr>
        <w:t>3、按照区爱卫办要求编制灭鼠、蚊、蝇、蟑消杀服务相关资料（影像、数据、文字、图表等），并确保资料真实无误，上报区爱卫办每年留档资料。</w:t>
      </w:r>
    </w:p>
    <w:p w14:paraId="702E808F">
      <w:pPr>
        <w:pStyle w:val="3"/>
        <w:ind w:firstLine="480"/>
        <w:jc w:val="left"/>
        <w:rPr>
          <w:rFonts w:hint="eastAsia" w:ascii="宋体" w:hAnsi="宋体"/>
          <w:sz w:val="24"/>
          <w:highlight w:val="none"/>
        </w:rPr>
      </w:pPr>
      <w:r>
        <w:rPr>
          <w:rFonts w:hint="eastAsia" w:ascii="宋体" w:hAnsi="宋体"/>
          <w:sz w:val="24"/>
          <w:highlight w:val="none"/>
        </w:rPr>
        <w:t>4、提供爱国卫生宣传和病媒生物防制宣传，可以完成多媒体讲解宣传，指导人民群众做好日常病媒生物防制。</w:t>
      </w:r>
    </w:p>
    <w:p w14:paraId="4DECA66F">
      <w:pPr>
        <w:pStyle w:val="3"/>
        <w:ind w:firstLine="480"/>
        <w:jc w:val="left"/>
        <w:rPr>
          <w:rFonts w:hint="eastAsia" w:ascii="宋体" w:hAnsi="宋体"/>
          <w:sz w:val="24"/>
          <w:highlight w:val="none"/>
        </w:rPr>
      </w:pPr>
      <w:r>
        <w:rPr>
          <w:rFonts w:hint="eastAsia" w:ascii="宋体" w:hAnsi="宋体"/>
          <w:sz w:val="24"/>
          <w:highlight w:val="none"/>
        </w:rPr>
        <w:t>5、配合爱卫办做好餐馆饭店检查督导以及技术指导，确保病媒生物防制设施达标。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47077"/>
    <w:rsid w:val="1B37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ind w:left="100" w:leftChars="100" w:right="100" w:rightChars="100"/>
      <w:jc w:val="left"/>
      <w:outlineLvl w:val="1"/>
    </w:pPr>
    <w:rPr>
      <w:rFonts w:ascii="Arial" w:hAnsi="Arial"/>
      <w:b/>
      <w:sz w:val="24"/>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ind w:firstLine="1648" w:firstLineChars="200"/>
    </w:pPr>
    <w:rPr>
      <w:sz w:val="32"/>
      <w:szCs w:val="20"/>
    </w:rPr>
  </w:style>
  <w:style w:type="paragraph" w:customStyle="1" w:styleId="4">
    <w:name w:val="Default"/>
    <w:next w:val="5"/>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5">
    <w:name w:val="toc 9"/>
    <w:next w:val="1"/>
    <w:qFormat/>
    <w:uiPriority w:val="0"/>
    <w:pPr>
      <w:wordWrap w:val="0"/>
      <w:ind w:left="2975"/>
      <w:jc w:val="both"/>
    </w:pPr>
    <w:rPr>
      <w:rFonts w:ascii="Calibri" w:hAnsi="Calibri" w:eastAsia="宋体" w:cs="Times New Roman"/>
      <w:sz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正文"/>
    <w:basedOn w:val="1"/>
    <w:qFormat/>
    <w:uiPriority w:val="0"/>
    <w:pPr>
      <w:ind w:firstLine="482"/>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2025-02-25T03:37:01Z</dcterms:created>
  <dc:creator>33095</dc:creator>
  <cp:lastModifiedBy>33095</cp:lastModifiedBy>
  <dcterms:modified xsi:type="dcterms:W3CDTF">2025-02-25T03:44:29Z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eyJoZGlkIjoiNDI4MGVjYTE4MTliZDBiNWM0NWVjMDA4NWUwOTc3N2IifQ==</vt:lpwstr>
  </property>
  <property fmtid="{D5CDD505-2E9C-101B-9397-08002B2CF9AE}" pid="4" name="ICV">
    <vt:lpwstr>CB13D9839E954104A88FBFA1C9FC49D1_12</vt:lpwstr>
  </property>
</Properties>
</file>