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DD97F">
      <w:pPr>
        <w:spacing w:line="313" w:lineRule="auto"/>
      </w:pPr>
    </w:p>
    <w:p w14:paraId="1DC0B293">
      <w:pPr>
        <w:spacing w:line="314" w:lineRule="auto"/>
      </w:pPr>
    </w:p>
    <w:p w14:paraId="2C630C5C">
      <w:pPr>
        <w:spacing w:line="314" w:lineRule="auto"/>
      </w:pPr>
    </w:p>
    <w:p w14:paraId="2A7AB005">
      <w:pPr>
        <w:pStyle w:val="3"/>
        <w:spacing w:before="57" w:line="219" w:lineRule="auto"/>
        <w:jc w:val="center"/>
        <w:rPr>
          <w:rFonts w:hint="eastAsia"/>
          <w:sz w:val="44"/>
          <w:szCs w:val="44"/>
          <w:lang w:eastAsia="zh-CN"/>
        </w:rPr>
      </w:pPr>
      <w:bookmarkStart w:id="0" w:name="OLE_LINK1"/>
      <w:r>
        <w:rPr>
          <w:rFonts w:hint="eastAsia"/>
          <w:b/>
          <w:bCs/>
          <w:spacing w:val="-7"/>
          <w:sz w:val="40"/>
          <w:szCs w:val="40"/>
          <w:lang w:eastAsia="zh-CN"/>
        </w:rPr>
        <w:t>哈密市伊州区2025年中央林业草原改革发展资金-草原有害生物防治项目（标段一、标段二）</w:t>
      </w:r>
    </w:p>
    <w:bookmarkEnd w:id="0"/>
    <w:p w14:paraId="4C00712F">
      <w:pPr>
        <w:pStyle w:val="3"/>
        <w:spacing w:before="16" w:line="219" w:lineRule="auto"/>
        <w:ind w:left="2675"/>
        <w:rPr>
          <w:rFonts w:hint="eastAsia"/>
          <w:b/>
          <w:bCs/>
          <w:spacing w:val="-3"/>
          <w:sz w:val="24"/>
          <w:szCs w:val="24"/>
          <w:lang w:eastAsia="zh-CN"/>
        </w:rPr>
      </w:pPr>
    </w:p>
    <w:p w14:paraId="1DD31933">
      <w:pPr>
        <w:pStyle w:val="3"/>
        <w:spacing w:before="16" w:line="219" w:lineRule="auto"/>
        <w:ind w:left="2675"/>
        <w:rPr>
          <w:rFonts w:hint="eastAsia"/>
          <w:b/>
          <w:bCs/>
          <w:spacing w:val="-3"/>
          <w:sz w:val="24"/>
          <w:szCs w:val="24"/>
          <w:lang w:eastAsia="zh-CN"/>
        </w:rPr>
      </w:pPr>
    </w:p>
    <w:p w14:paraId="13BAFE3C">
      <w:pPr>
        <w:pStyle w:val="3"/>
        <w:spacing w:before="16" w:line="219" w:lineRule="auto"/>
        <w:ind w:left="2675"/>
        <w:rPr>
          <w:rFonts w:hint="eastAsia"/>
          <w:b/>
          <w:bCs/>
          <w:spacing w:val="-3"/>
          <w:sz w:val="24"/>
          <w:szCs w:val="24"/>
          <w:lang w:eastAsia="zh-CN"/>
        </w:rPr>
      </w:pPr>
    </w:p>
    <w:p w14:paraId="7DC871B0">
      <w:pPr>
        <w:pStyle w:val="3"/>
        <w:spacing w:before="16" w:line="219" w:lineRule="auto"/>
        <w:ind w:left="2675"/>
        <w:rPr>
          <w:rFonts w:hint="eastAsia"/>
          <w:b/>
          <w:bCs/>
          <w:spacing w:val="-3"/>
          <w:sz w:val="24"/>
          <w:szCs w:val="24"/>
          <w:lang w:eastAsia="zh-CN"/>
        </w:rPr>
      </w:pPr>
    </w:p>
    <w:p w14:paraId="2F1456AC">
      <w:pPr>
        <w:pStyle w:val="3"/>
        <w:spacing w:before="16" w:line="219" w:lineRule="auto"/>
        <w:ind w:left="2675"/>
        <w:rPr>
          <w:rFonts w:hint="eastAsia"/>
          <w:b/>
          <w:bCs/>
          <w:spacing w:val="-3"/>
          <w:sz w:val="24"/>
          <w:szCs w:val="24"/>
          <w:lang w:eastAsia="zh-CN"/>
        </w:rPr>
      </w:pPr>
    </w:p>
    <w:p w14:paraId="69DF0E26">
      <w:pPr>
        <w:pStyle w:val="3"/>
        <w:spacing w:before="16" w:line="219" w:lineRule="auto"/>
        <w:ind w:left="2675"/>
        <w:rPr>
          <w:rFonts w:hint="eastAsia"/>
          <w:b/>
          <w:bCs/>
          <w:spacing w:val="-3"/>
          <w:sz w:val="24"/>
          <w:szCs w:val="24"/>
          <w:lang w:eastAsia="zh-CN"/>
        </w:rPr>
      </w:pPr>
    </w:p>
    <w:p w14:paraId="383C699D">
      <w:pPr>
        <w:pStyle w:val="3"/>
        <w:spacing w:before="16" w:line="219" w:lineRule="auto"/>
        <w:ind w:left="2675"/>
        <w:rPr>
          <w:rFonts w:hint="eastAsia"/>
          <w:b/>
          <w:bCs/>
          <w:spacing w:val="-3"/>
          <w:sz w:val="24"/>
          <w:szCs w:val="24"/>
          <w:lang w:eastAsia="zh-CN"/>
        </w:rPr>
      </w:pPr>
    </w:p>
    <w:p w14:paraId="6A40DBD4">
      <w:pPr>
        <w:pStyle w:val="3"/>
        <w:spacing w:before="16" w:line="219" w:lineRule="auto"/>
        <w:ind w:left="2675"/>
        <w:rPr>
          <w:rFonts w:hint="eastAsia"/>
          <w:sz w:val="24"/>
          <w:szCs w:val="24"/>
          <w:lang w:eastAsia="zh-CN"/>
        </w:rPr>
      </w:pPr>
      <w:r>
        <w:rPr>
          <w:b/>
          <w:bCs/>
          <w:spacing w:val="-3"/>
          <w:sz w:val="24"/>
          <w:szCs w:val="24"/>
          <w:lang w:eastAsia="zh-CN"/>
        </w:rPr>
        <w:t>项目编号：</w:t>
      </w:r>
      <w:r>
        <w:rPr>
          <w:rFonts w:hint="eastAsia"/>
          <w:b/>
          <w:bCs/>
          <w:spacing w:val="-3"/>
          <w:sz w:val="24"/>
          <w:szCs w:val="24"/>
          <w:lang w:eastAsia="zh-CN"/>
        </w:rPr>
        <w:t>XJYX2025-06</w:t>
      </w:r>
    </w:p>
    <w:p w14:paraId="4C68BAEF">
      <w:pPr>
        <w:spacing w:line="254" w:lineRule="auto"/>
        <w:rPr>
          <w:lang w:eastAsia="zh-CN"/>
        </w:rPr>
      </w:pPr>
    </w:p>
    <w:p w14:paraId="6D986A99">
      <w:pPr>
        <w:spacing w:line="255" w:lineRule="auto"/>
        <w:rPr>
          <w:lang w:eastAsia="zh-CN"/>
        </w:rPr>
      </w:pPr>
    </w:p>
    <w:p w14:paraId="1DBFF3D5">
      <w:pPr>
        <w:spacing w:line="255" w:lineRule="auto"/>
        <w:rPr>
          <w:lang w:eastAsia="zh-CN"/>
        </w:rPr>
      </w:pPr>
    </w:p>
    <w:p w14:paraId="3FE69A9B">
      <w:pPr>
        <w:spacing w:line="255" w:lineRule="auto"/>
        <w:rPr>
          <w:lang w:eastAsia="zh-CN"/>
        </w:rPr>
      </w:pPr>
    </w:p>
    <w:p w14:paraId="6084FC1A">
      <w:pPr>
        <w:spacing w:line="255" w:lineRule="auto"/>
        <w:rPr>
          <w:lang w:eastAsia="zh-CN"/>
        </w:rPr>
      </w:pPr>
    </w:p>
    <w:p w14:paraId="43C1D2B3">
      <w:pPr>
        <w:spacing w:line="255" w:lineRule="auto"/>
        <w:rPr>
          <w:lang w:eastAsia="zh-CN"/>
        </w:rPr>
      </w:pPr>
    </w:p>
    <w:p w14:paraId="53165AEB">
      <w:pPr>
        <w:spacing w:line="255" w:lineRule="auto"/>
        <w:rPr>
          <w:lang w:eastAsia="zh-CN"/>
        </w:rPr>
      </w:pPr>
    </w:p>
    <w:p w14:paraId="57C3DD2E">
      <w:pPr>
        <w:spacing w:line="255" w:lineRule="auto"/>
        <w:rPr>
          <w:lang w:eastAsia="zh-CN"/>
        </w:rPr>
      </w:pPr>
    </w:p>
    <w:p w14:paraId="4D2C920C">
      <w:pPr>
        <w:spacing w:line="255" w:lineRule="auto"/>
        <w:rPr>
          <w:lang w:eastAsia="zh-CN"/>
        </w:rPr>
      </w:pPr>
    </w:p>
    <w:p w14:paraId="4E07A40F">
      <w:pPr>
        <w:spacing w:line="255" w:lineRule="auto"/>
        <w:rPr>
          <w:lang w:eastAsia="zh-CN"/>
        </w:rPr>
      </w:pPr>
    </w:p>
    <w:p w14:paraId="40454816">
      <w:pPr>
        <w:spacing w:line="255" w:lineRule="auto"/>
        <w:rPr>
          <w:lang w:eastAsia="zh-CN"/>
        </w:rPr>
      </w:pPr>
    </w:p>
    <w:p w14:paraId="24A0BE4C">
      <w:pPr>
        <w:spacing w:line="255" w:lineRule="auto"/>
        <w:rPr>
          <w:lang w:eastAsia="zh-CN"/>
        </w:rPr>
      </w:pPr>
    </w:p>
    <w:p w14:paraId="151D0B3A">
      <w:pPr>
        <w:spacing w:line="255" w:lineRule="auto"/>
        <w:rPr>
          <w:lang w:eastAsia="zh-CN"/>
        </w:rPr>
      </w:pPr>
    </w:p>
    <w:p w14:paraId="6E752222">
      <w:pPr>
        <w:spacing w:line="255" w:lineRule="auto"/>
        <w:rPr>
          <w:lang w:eastAsia="zh-CN"/>
        </w:rPr>
      </w:pPr>
    </w:p>
    <w:p w14:paraId="6DB9AD88">
      <w:pPr>
        <w:spacing w:line="255" w:lineRule="auto"/>
        <w:rPr>
          <w:lang w:eastAsia="zh-CN"/>
        </w:rPr>
      </w:pPr>
    </w:p>
    <w:p w14:paraId="12410486">
      <w:pPr>
        <w:pStyle w:val="3"/>
        <w:spacing w:before="91" w:line="488" w:lineRule="auto"/>
        <w:ind w:left="315" w:right="1288" w:hanging="5"/>
        <w:rPr>
          <w:rFonts w:hint="eastAsia"/>
          <w:lang w:eastAsia="zh-CN"/>
        </w:rPr>
      </w:pPr>
      <w:r>
        <w:rPr>
          <w:b/>
          <w:bCs/>
          <w:spacing w:val="-2"/>
          <w:lang w:eastAsia="zh-CN"/>
        </w:rPr>
        <w:t>采</w:t>
      </w:r>
      <w:r>
        <w:rPr>
          <w:spacing w:val="-2"/>
          <w:lang w:eastAsia="zh-CN"/>
        </w:rPr>
        <w:t xml:space="preserve"> </w:t>
      </w:r>
      <w:r>
        <w:rPr>
          <w:b/>
          <w:bCs/>
          <w:spacing w:val="-2"/>
          <w:lang w:eastAsia="zh-CN"/>
        </w:rPr>
        <w:t>购</w:t>
      </w:r>
      <w:r>
        <w:rPr>
          <w:spacing w:val="-2"/>
          <w:lang w:eastAsia="zh-CN"/>
        </w:rPr>
        <w:t xml:space="preserve"> </w:t>
      </w:r>
      <w:r>
        <w:rPr>
          <w:b/>
          <w:bCs/>
          <w:spacing w:val="-2"/>
          <w:lang w:eastAsia="zh-CN"/>
        </w:rPr>
        <w:t>人：</w:t>
      </w:r>
      <w:r>
        <w:rPr>
          <w:rFonts w:hint="eastAsia"/>
          <w:b/>
          <w:bCs/>
          <w:spacing w:val="-2"/>
          <w:u w:val="single"/>
          <w:lang w:eastAsia="zh-CN"/>
        </w:rPr>
        <w:t>哈密市伊州区林业和草原局</w:t>
      </w:r>
      <w:r>
        <w:rPr>
          <w:lang w:eastAsia="zh-CN"/>
        </w:rPr>
        <w:t xml:space="preserve"> </w:t>
      </w:r>
    </w:p>
    <w:p w14:paraId="6509C25D">
      <w:pPr>
        <w:pStyle w:val="3"/>
        <w:spacing w:before="91" w:line="488" w:lineRule="auto"/>
        <w:ind w:left="315" w:right="1288" w:hanging="5"/>
        <w:rPr>
          <w:rFonts w:hint="eastAsia"/>
          <w:lang w:eastAsia="zh-CN"/>
        </w:rPr>
      </w:pPr>
      <w:r>
        <w:rPr>
          <w:b/>
          <w:bCs/>
          <w:spacing w:val="-5"/>
          <w:lang w:eastAsia="zh-CN"/>
        </w:rPr>
        <w:t>项目联系人:</w:t>
      </w:r>
      <w:r>
        <w:rPr>
          <w:rFonts w:hint="eastAsia"/>
          <w:b/>
          <w:bCs/>
          <w:spacing w:val="-5"/>
          <w:u w:val="single"/>
          <w:lang w:eastAsia="zh-CN"/>
        </w:rPr>
        <w:t>武文超</w:t>
      </w:r>
      <w:r>
        <w:rPr>
          <w:spacing w:val="-5"/>
          <w:u w:val="single"/>
          <w:lang w:eastAsia="zh-CN"/>
        </w:rPr>
        <w:t xml:space="preserve">    </w:t>
      </w:r>
      <w:r>
        <w:rPr>
          <w:spacing w:val="17"/>
          <w:lang w:eastAsia="zh-CN"/>
        </w:rPr>
        <w:t xml:space="preserve">   </w:t>
      </w:r>
      <w:r>
        <w:rPr>
          <w:rFonts w:hint="eastAsia"/>
          <w:spacing w:val="17"/>
          <w:lang w:eastAsia="zh-CN"/>
        </w:rPr>
        <w:t xml:space="preserve">     </w:t>
      </w:r>
      <w:r>
        <w:rPr>
          <w:b/>
          <w:bCs/>
          <w:spacing w:val="-5"/>
          <w:lang w:eastAsia="zh-CN"/>
        </w:rPr>
        <w:t>电</w:t>
      </w:r>
      <w:r>
        <w:rPr>
          <w:rFonts w:hint="eastAsia"/>
          <w:b/>
          <w:bCs/>
          <w:spacing w:val="-5"/>
          <w:lang w:eastAsia="zh-CN"/>
        </w:rPr>
        <w:t>话</w:t>
      </w:r>
      <w:r>
        <w:rPr>
          <w:spacing w:val="15"/>
          <w:lang w:eastAsia="zh-CN"/>
        </w:rPr>
        <w:t xml:space="preserve"> </w:t>
      </w:r>
      <w:r>
        <w:rPr>
          <w:b/>
          <w:bCs/>
          <w:spacing w:val="-5"/>
          <w:lang w:eastAsia="zh-CN"/>
        </w:rPr>
        <w:t>:</w:t>
      </w:r>
      <w:r>
        <w:rPr>
          <w:rFonts w:hint="eastAsia"/>
          <w:b/>
          <w:bCs/>
          <w:spacing w:val="11"/>
          <w:u w:val="single"/>
          <w:lang w:eastAsia="zh-CN"/>
        </w:rPr>
        <w:t>18890985652</w:t>
      </w:r>
      <w:r>
        <w:rPr>
          <w:b/>
          <w:bCs/>
          <w:spacing w:val="11"/>
          <w:u w:val="single"/>
          <w:lang w:eastAsia="zh-CN"/>
        </w:rPr>
        <w:t xml:space="preserve">  </w:t>
      </w:r>
    </w:p>
    <w:p w14:paraId="0284FDD1">
      <w:pPr>
        <w:pStyle w:val="3"/>
        <w:spacing w:before="284" w:line="219" w:lineRule="auto"/>
        <w:ind w:left="312"/>
        <w:outlineLvl w:val="0"/>
        <w:rPr>
          <w:rFonts w:hint="eastAsia"/>
          <w:lang w:eastAsia="zh-CN"/>
        </w:rPr>
      </w:pPr>
      <w:r>
        <w:rPr>
          <w:b/>
          <w:bCs/>
          <w:spacing w:val="-3"/>
          <w:lang w:eastAsia="zh-CN"/>
        </w:rPr>
        <w:t>招标代理机构：</w:t>
      </w:r>
      <w:r>
        <w:rPr>
          <w:spacing w:val="-3"/>
          <w:u w:val="single"/>
          <w:lang w:eastAsia="zh-CN"/>
        </w:rPr>
        <w:t xml:space="preserve">  </w:t>
      </w:r>
      <w:r>
        <w:rPr>
          <w:rFonts w:hint="eastAsia"/>
          <w:b/>
          <w:bCs/>
          <w:spacing w:val="-3"/>
          <w:u w:val="single"/>
          <w:lang w:eastAsia="zh-CN"/>
        </w:rPr>
        <w:t>新疆羽馨工程管理咨询有限公司</w:t>
      </w:r>
      <w:r>
        <w:rPr>
          <w:spacing w:val="3"/>
          <w:u w:val="single"/>
          <w:lang w:eastAsia="zh-CN"/>
        </w:rPr>
        <w:t xml:space="preserve">     </w:t>
      </w:r>
    </w:p>
    <w:p w14:paraId="1D9E24F5">
      <w:pPr>
        <w:spacing w:line="332" w:lineRule="auto"/>
        <w:rPr>
          <w:lang w:eastAsia="zh-CN"/>
        </w:rPr>
      </w:pPr>
    </w:p>
    <w:p w14:paraId="7F0F4AFB">
      <w:pPr>
        <w:pStyle w:val="3"/>
        <w:spacing w:before="92" w:line="220" w:lineRule="auto"/>
        <w:ind w:left="312"/>
        <w:rPr>
          <w:rFonts w:hint="eastAsia"/>
          <w:lang w:eastAsia="zh-CN"/>
        </w:rPr>
      </w:pPr>
      <w:r>
        <w:rPr>
          <w:b/>
          <w:bCs/>
          <w:spacing w:val="-4"/>
          <w:lang w:eastAsia="zh-CN"/>
        </w:rPr>
        <w:t>联系人：</w:t>
      </w:r>
      <w:r>
        <w:rPr>
          <w:spacing w:val="-4"/>
          <w:u w:val="single"/>
          <w:lang w:eastAsia="zh-CN"/>
        </w:rPr>
        <w:t xml:space="preserve">  </w:t>
      </w:r>
      <w:r>
        <w:rPr>
          <w:rFonts w:hint="eastAsia"/>
          <w:b/>
          <w:bCs/>
          <w:spacing w:val="-4"/>
          <w:u w:val="single"/>
          <w:lang w:eastAsia="zh-CN"/>
        </w:rPr>
        <w:t>杨慧珍</w:t>
      </w:r>
      <w:r>
        <w:rPr>
          <w:spacing w:val="-4"/>
          <w:u w:val="single"/>
          <w:lang w:eastAsia="zh-CN"/>
        </w:rPr>
        <w:t xml:space="preserve">        </w:t>
      </w:r>
      <w:r>
        <w:rPr>
          <w:spacing w:val="6"/>
          <w:lang w:eastAsia="zh-CN"/>
        </w:rPr>
        <w:t xml:space="preserve">        </w:t>
      </w:r>
      <w:r>
        <w:rPr>
          <w:b/>
          <w:bCs/>
          <w:spacing w:val="-4"/>
          <w:lang w:eastAsia="zh-CN"/>
        </w:rPr>
        <w:t>电</w:t>
      </w:r>
      <w:r>
        <w:rPr>
          <w:spacing w:val="12"/>
          <w:lang w:eastAsia="zh-CN"/>
        </w:rPr>
        <w:t xml:space="preserve"> </w:t>
      </w:r>
      <w:r>
        <w:rPr>
          <w:b/>
          <w:bCs/>
          <w:spacing w:val="-4"/>
          <w:lang w:eastAsia="zh-CN"/>
        </w:rPr>
        <w:t>话：</w:t>
      </w:r>
      <w:r>
        <w:rPr>
          <w:spacing w:val="34"/>
          <w:u w:val="single"/>
          <w:lang w:eastAsia="zh-CN"/>
        </w:rPr>
        <w:t xml:space="preserve"> </w:t>
      </w:r>
      <w:r>
        <w:rPr>
          <w:rFonts w:hint="eastAsia"/>
          <w:b/>
          <w:bCs/>
          <w:spacing w:val="-4"/>
          <w:u w:val="single"/>
          <w:lang w:eastAsia="zh-CN"/>
        </w:rPr>
        <w:t>18799119323</w:t>
      </w:r>
      <w:r>
        <w:rPr>
          <w:u w:val="single"/>
          <w:lang w:eastAsia="zh-CN"/>
        </w:rPr>
        <w:t xml:space="preserve">   </w:t>
      </w:r>
    </w:p>
    <w:p w14:paraId="49ADDDC6">
      <w:pPr>
        <w:spacing w:line="252" w:lineRule="auto"/>
        <w:rPr>
          <w:lang w:eastAsia="zh-CN"/>
        </w:rPr>
      </w:pPr>
    </w:p>
    <w:p w14:paraId="6A723AD4">
      <w:pPr>
        <w:spacing w:line="253" w:lineRule="auto"/>
        <w:rPr>
          <w:lang w:eastAsia="zh-CN"/>
        </w:rPr>
      </w:pPr>
    </w:p>
    <w:p w14:paraId="7D4CD338">
      <w:pPr>
        <w:spacing w:line="253" w:lineRule="auto"/>
        <w:rPr>
          <w:lang w:eastAsia="zh-CN"/>
        </w:rPr>
      </w:pPr>
    </w:p>
    <w:p w14:paraId="02E5DE62">
      <w:pPr>
        <w:spacing w:line="253" w:lineRule="auto"/>
        <w:rPr>
          <w:lang w:eastAsia="zh-CN"/>
        </w:rPr>
      </w:pPr>
    </w:p>
    <w:p w14:paraId="35490307">
      <w:pPr>
        <w:pStyle w:val="3"/>
        <w:spacing w:before="102" w:line="360" w:lineRule="auto"/>
        <w:ind w:left="3504"/>
        <w:rPr>
          <w:rFonts w:hint="eastAsia"/>
          <w:sz w:val="31"/>
          <w:szCs w:val="31"/>
          <w:lang w:eastAsia="zh-CN"/>
        </w:rPr>
      </w:pPr>
      <w:r>
        <w:rPr>
          <w:b/>
          <w:bCs/>
          <w:spacing w:val="-5"/>
          <w:sz w:val="31"/>
          <w:szCs w:val="31"/>
          <w:lang w:eastAsia="zh-CN"/>
        </w:rPr>
        <w:t>202</w:t>
      </w:r>
      <w:r>
        <w:rPr>
          <w:rFonts w:hint="eastAsia"/>
          <w:b/>
          <w:bCs/>
          <w:spacing w:val="-5"/>
          <w:sz w:val="31"/>
          <w:szCs w:val="31"/>
          <w:lang w:eastAsia="zh-CN"/>
        </w:rPr>
        <w:t>5</w:t>
      </w:r>
      <w:r>
        <w:rPr>
          <w:b/>
          <w:bCs/>
          <w:spacing w:val="-5"/>
          <w:sz w:val="31"/>
          <w:szCs w:val="31"/>
          <w:lang w:eastAsia="zh-CN"/>
        </w:rPr>
        <w:t>年</w:t>
      </w:r>
      <w:r>
        <w:rPr>
          <w:spacing w:val="-58"/>
          <w:sz w:val="31"/>
          <w:szCs w:val="31"/>
          <w:lang w:eastAsia="zh-CN"/>
        </w:rPr>
        <w:t xml:space="preserve"> </w:t>
      </w:r>
      <w:r>
        <w:rPr>
          <w:rFonts w:hint="eastAsia"/>
          <w:b/>
          <w:bCs/>
          <w:spacing w:val="-5"/>
          <w:sz w:val="31"/>
          <w:szCs w:val="31"/>
          <w:lang w:eastAsia="zh-CN"/>
        </w:rPr>
        <w:t>3</w:t>
      </w:r>
      <w:r>
        <w:rPr>
          <w:spacing w:val="-52"/>
          <w:sz w:val="31"/>
          <w:szCs w:val="31"/>
          <w:lang w:eastAsia="zh-CN"/>
        </w:rPr>
        <w:t xml:space="preserve"> </w:t>
      </w:r>
      <w:r>
        <w:rPr>
          <w:b/>
          <w:bCs/>
          <w:spacing w:val="-5"/>
          <w:sz w:val="31"/>
          <w:szCs w:val="31"/>
          <w:lang w:eastAsia="zh-CN"/>
        </w:rPr>
        <w:t>月</w:t>
      </w:r>
    </w:p>
    <w:p w14:paraId="237605C0">
      <w:pPr>
        <w:spacing w:line="225" w:lineRule="auto"/>
        <w:rPr>
          <w:sz w:val="31"/>
          <w:szCs w:val="31"/>
          <w:lang w:eastAsia="zh-CN"/>
        </w:rPr>
        <w:sectPr>
          <w:headerReference r:id="rId3" w:type="default"/>
          <w:pgSz w:w="11906" w:h="16840"/>
          <w:pgMar w:top="400" w:right="1785" w:bottom="0" w:left="1780" w:header="0" w:footer="0" w:gutter="0"/>
          <w:cols w:space="720" w:num="1"/>
        </w:sectPr>
      </w:pPr>
    </w:p>
    <w:p w14:paraId="1CBDC99E">
      <w:pPr>
        <w:spacing w:line="257" w:lineRule="auto"/>
        <w:rPr>
          <w:lang w:eastAsia="zh-CN"/>
        </w:rPr>
      </w:pPr>
    </w:p>
    <w:p w14:paraId="054A2BBA">
      <w:pPr>
        <w:spacing w:line="257" w:lineRule="auto"/>
        <w:rPr>
          <w:lang w:eastAsia="zh-CN"/>
        </w:rPr>
      </w:pPr>
    </w:p>
    <w:p w14:paraId="551FE3C4">
      <w:pPr>
        <w:spacing w:line="257" w:lineRule="auto"/>
        <w:rPr>
          <w:lang w:eastAsia="zh-CN"/>
        </w:rPr>
      </w:pPr>
    </w:p>
    <w:p w14:paraId="58B1AD69">
      <w:pPr>
        <w:spacing w:line="257" w:lineRule="auto"/>
        <w:rPr>
          <w:lang w:eastAsia="zh-CN"/>
        </w:rPr>
      </w:pPr>
    </w:p>
    <w:p w14:paraId="1CC65587">
      <w:pPr>
        <w:spacing w:line="257" w:lineRule="auto"/>
        <w:rPr>
          <w:lang w:eastAsia="zh-CN"/>
        </w:rPr>
      </w:pPr>
    </w:p>
    <w:sdt>
      <w:sdtPr>
        <w:rPr>
          <w:sz w:val="47"/>
          <w:szCs w:val="47"/>
        </w:rPr>
        <w:id w:val="147451641"/>
        <w:docPartObj>
          <w:docPartGallery w:val="Table of Contents"/>
          <w:docPartUnique/>
        </w:docPartObj>
      </w:sdtPr>
      <w:sdtEndPr>
        <w:rPr>
          <w:rFonts w:ascii="等线" w:hAnsi="等线" w:eastAsia="等线" w:cs="等线"/>
          <w:sz w:val="31"/>
          <w:szCs w:val="31"/>
        </w:rPr>
      </w:sdtEndPr>
      <w:sdtContent>
        <w:p w14:paraId="766F61FF">
          <w:pPr>
            <w:pStyle w:val="3"/>
            <w:spacing w:before="152" w:line="225" w:lineRule="auto"/>
            <w:ind w:left="3724"/>
            <w:rPr>
              <w:rFonts w:hint="eastAsia"/>
              <w:sz w:val="47"/>
              <w:szCs w:val="47"/>
              <w:lang w:eastAsia="zh-CN"/>
            </w:rPr>
          </w:pPr>
          <w:bookmarkStart w:id="1" w:name="bookmark1"/>
          <w:bookmarkEnd w:id="1"/>
          <w:r>
            <w:rPr>
              <w:spacing w:val="-51"/>
              <w:sz w:val="47"/>
              <w:szCs w:val="47"/>
              <w:lang w:eastAsia="zh-CN"/>
            </w:rPr>
            <w:t>目</w:t>
          </w:r>
          <w:r>
            <w:rPr>
              <w:spacing w:val="65"/>
              <w:sz w:val="47"/>
              <w:szCs w:val="47"/>
              <w:lang w:eastAsia="zh-CN"/>
            </w:rPr>
            <w:t xml:space="preserve">   </w:t>
          </w:r>
          <w:r>
            <w:rPr>
              <w:spacing w:val="-51"/>
              <w:sz w:val="47"/>
              <w:szCs w:val="47"/>
              <w:lang w:eastAsia="zh-CN"/>
            </w:rPr>
            <w:t>录</w:t>
          </w:r>
        </w:p>
        <w:p w14:paraId="7EA9872E">
          <w:pPr>
            <w:spacing w:line="246" w:lineRule="auto"/>
            <w:rPr>
              <w:lang w:eastAsia="zh-CN"/>
            </w:rPr>
          </w:pPr>
        </w:p>
        <w:p w14:paraId="1C417703">
          <w:pPr>
            <w:spacing w:line="246" w:lineRule="auto"/>
            <w:rPr>
              <w:lang w:eastAsia="zh-CN"/>
            </w:rPr>
          </w:pPr>
        </w:p>
        <w:p w14:paraId="0CA8EA04">
          <w:pPr>
            <w:spacing w:line="246" w:lineRule="auto"/>
            <w:rPr>
              <w:lang w:eastAsia="zh-CN"/>
            </w:rPr>
          </w:pPr>
        </w:p>
        <w:p w14:paraId="0CC768F3">
          <w:pPr>
            <w:pStyle w:val="3"/>
            <w:tabs>
              <w:tab w:val="right" w:leader="dot" w:pos="9400"/>
            </w:tabs>
            <w:spacing w:before="105" w:line="224" w:lineRule="auto"/>
            <w:rPr>
              <w:rFonts w:hint="eastAsia" w:ascii="等线" w:hAnsi="等线" w:eastAsia="等线" w:cs="等线"/>
              <w:sz w:val="31"/>
              <w:szCs w:val="31"/>
              <w:lang w:eastAsia="zh-CN"/>
            </w:rPr>
          </w:pPr>
          <w:r>
            <w:fldChar w:fldCharType="begin"/>
          </w:r>
          <w:r>
            <w:instrText xml:space="preserve"> HYPERLINK \l "bookmark1" </w:instrText>
          </w:r>
          <w:r>
            <w:fldChar w:fldCharType="separate"/>
          </w:r>
          <w:r>
            <w:rPr>
              <w:spacing w:val="8"/>
              <w:sz w:val="31"/>
              <w:szCs w:val="31"/>
              <w:lang w:eastAsia="zh-CN"/>
            </w:rPr>
            <w:t>第一章 竞争性磋商公告</w:t>
          </w:r>
          <w:r>
            <w:rPr>
              <w:sz w:val="31"/>
              <w:szCs w:val="31"/>
              <w:lang w:eastAsia="zh-CN"/>
            </w:rPr>
            <w:tab/>
          </w:r>
          <w:r>
            <w:rPr>
              <w:spacing w:val="-77"/>
              <w:sz w:val="31"/>
              <w:szCs w:val="31"/>
              <w:lang w:eastAsia="zh-CN"/>
            </w:rPr>
            <w:t xml:space="preserve"> </w:t>
          </w:r>
          <w:r>
            <w:rPr>
              <w:rFonts w:ascii="等线" w:hAnsi="等线" w:eastAsia="等线" w:cs="等线"/>
              <w:spacing w:val="-20"/>
              <w:sz w:val="31"/>
              <w:szCs w:val="31"/>
              <w:lang w:eastAsia="zh-CN"/>
            </w:rPr>
            <w:t>1</w:t>
          </w:r>
          <w:r>
            <w:rPr>
              <w:rFonts w:ascii="等线" w:hAnsi="等线" w:eastAsia="等线" w:cs="等线"/>
              <w:spacing w:val="-20"/>
              <w:sz w:val="31"/>
              <w:szCs w:val="31"/>
              <w:lang w:eastAsia="zh-CN"/>
            </w:rPr>
            <w:fldChar w:fldCharType="end"/>
          </w:r>
        </w:p>
        <w:p w14:paraId="3548533D">
          <w:pPr>
            <w:spacing w:line="415" w:lineRule="auto"/>
            <w:rPr>
              <w:lang w:eastAsia="zh-CN"/>
            </w:rPr>
          </w:pPr>
        </w:p>
        <w:p w14:paraId="71DDAF70">
          <w:pPr>
            <w:pStyle w:val="3"/>
            <w:tabs>
              <w:tab w:val="right" w:leader="dot" w:pos="9400"/>
            </w:tabs>
            <w:spacing w:before="105" w:line="225" w:lineRule="auto"/>
            <w:rPr>
              <w:rFonts w:hint="eastAsia" w:ascii="等线" w:hAnsi="等线" w:eastAsia="等线" w:cs="等线"/>
              <w:sz w:val="31"/>
              <w:szCs w:val="31"/>
              <w:lang w:eastAsia="zh-CN"/>
            </w:rPr>
          </w:pPr>
          <w:r>
            <w:fldChar w:fldCharType="begin"/>
          </w:r>
          <w:r>
            <w:instrText xml:space="preserve"> HYPERLINK \l "bookmark4" </w:instrText>
          </w:r>
          <w:r>
            <w:fldChar w:fldCharType="separate"/>
          </w:r>
          <w:r>
            <w:rPr>
              <w:spacing w:val="7"/>
              <w:sz w:val="31"/>
              <w:szCs w:val="31"/>
              <w:lang w:eastAsia="zh-CN"/>
            </w:rPr>
            <w:t>第二章 磋商须知</w:t>
          </w:r>
          <w:r>
            <w:rPr>
              <w:sz w:val="31"/>
              <w:szCs w:val="31"/>
              <w:lang w:eastAsia="zh-CN"/>
            </w:rPr>
            <w:tab/>
          </w:r>
          <w:r>
            <w:rPr>
              <w:spacing w:val="-94"/>
              <w:sz w:val="31"/>
              <w:szCs w:val="31"/>
              <w:lang w:eastAsia="zh-CN"/>
            </w:rPr>
            <w:t xml:space="preserve"> </w:t>
          </w:r>
          <w:r>
            <w:rPr>
              <w:rFonts w:ascii="等线" w:hAnsi="等线" w:eastAsia="等线" w:cs="等线"/>
              <w:spacing w:val="-9"/>
              <w:sz w:val="31"/>
              <w:szCs w:val="31"/>
              <w:lang w:eastAsia="zh-CN"/>
            </w:rPr>
            <w:t>3</w:t>
          </w:r>
          <w:r>
            <w:rPr>
              <w:rFonts w:ascii="等线" w:hAnsi="等线" w:eastAsia="等线" w:cs="等线"/>
              <w:spacing w:val="-9"/>
              <w:sz w:val="31"/>
              <w:szCs w:val="31"/>
              <w:lang w:eastAsia="zh-CN"/>
            </w:rPr>
            <w:fldChar w:fldCharType="end"/>
          </w:r>
        </w:p>
        <w:p w14:paraId="4616CF9D">
          <w:pPr>
            <w:spacing w:line="414" w:lineRule="auto"/>
            <w:rPr>
              <w:lang w:eastAsia="zh-CN"/>
            </w:rPr>
          </w:pPr>
        </w:p>
        <w:p w14:paraId="00EF66F5">
          <w:pPr>
            <w:pStyle w:val="3"/>
            <w:tabs>
              <w:tab w:val="right" w:leader="dot" w:pos="9400"/>
            </w:tabs>
            <w:spacing w:before="105" w:line="225" w:lineRule="auto"/>
            <w:rPr>
              <w:rFonts w:hint="eastAsia" w:ascii="等线" w:hAnsi="等线" w:eastAsia="等线" w:cs="等线"/>
              <w:sz w:val="31"/>
              <w:szCs w:val="31"/>
              <w:lang w:eastAsia="zh-CN"/>
            </w:rPr>
          </w:pPr>
          <w:r>
            <w:fldChar w:fldCharType="begin"/>
          </w:r>
          <w:r>
            <w:instrText xml:space="preserve"> HYPERLINK \l "bookmark6" </w:instrText>
          </w:r>
          <w:r>
            <w:fldChar w:fldCharType="separate"/>
          </w:r>
          <w:r>
            <w:rPr>
              <w:spacing w:val="8"/>
              <w:sz w:val="31"/>
              <w:szCs w:val="31"/>
              <w:lang w:eastAsia="zh-CN"/>
            </w:rPr>
            <w:t>第三章 评审方法（综合评分法）</w:t>
          </w:r>
          <w:r>
            <w:rPr>
              <w:spacing w:val="-85"/>
              <w:sz w:val="31"/>
              <w:szCs w:val="31"/>
              <w:lang w:eastAsia="zh-CN"/>
            </w:rPr>
            <w:t xml:space="preserve"> </w:t>
          </w:r>
          <w:r>
            <w:rPr>
              <w:sz w:val="31"/>
              <w:szCs w:val="31"/>
              <w:lang w:eastAsia="zh-CN"/>
            </w:rPr>
            <w:tab/>
          </w:r>
          <w:r>
            <w:rPr>
              <w:spacing w:val="-77"/>
              <w:sz w:val="31"/>
              <w:szCs w:val="31"/>
              <w:lang w:eastAsia="zh-CN"/>
            </w:rPr>
            <w:t xml:space="preserve"> </w:t>
          </w:r>
          <w:r>
            <w:rPr>
              <w:rFonts w:ascii="等线" w:hAnsi="等线" w:eastAsia="等线" w:cs="等线"/>
              <w:spacing w:val="-8"/>
              <w:sz w:val="31"/>
              <w:szCs w:val="31"/>
              <w:lang w:eastAsia="zh-CN"/>
            </w:rPr>
            <w:t>15</w:t>
          </w:r>
          <w:r>
            <w:rPr>
              <w:rFonts w:ascii="等线" w:hAnsi="等线" w:eastAsia="等线" w:cs="等线"/>
              <w:spacing w:val="-8"/>
              <w:sz w:val="31"/>
              <w:szCs w:val="31"/>
              <w:lang w:eastAsia="zh-CN"/>
            </w:rPr>
            <w:fldChar w:fldCharType="end"/>
          </w:r>
        </w:p>
        <w:p w14:paraId="1E2DFFB4">
          <w:pPr>
            <w:spacing w:line="411" w:lineRule="auto"/>
            <w:rPr>
              <w:lang w:eastAsia="zh-CN"/>
            </w:rPr>
          </w:pPr>
        </w:p>
        <w:p w14:paraId="43C66557">
          <w:pPr>
            <w:pStyle w:val="3"/>
            <w:tabs>
              <w:tab w:val="right" w:leader="dot" w:pos="9400"/>
            </w:tabs>
            <w:spacing w:before="106" w:line="225" w:lineRule="auto"/>
            <w:rPr>
              <w:rFonts w:hint="eastAsia" w:ascii="等线" w:hAnsi="等线" w:eastAsia="等线" w:cs="等线"/>
              <w:sz w:val="31"/>
              <w:szCs w:val="31"/>
              <w:lang w:eastAsia="zh-CN"/>
            </w:rPr>
          </w:pPr>
          <w:r>
            <w:fldChar w:fldCharType="begin"/>
          </w:r>
          <w:r>
            <w:instrText xml:space="preserve"> HYPERLINK \l "bookmark8" </w:instrText>
          </w:r>
          <w:r>
            <w:fldChar w:fldCharType="separate"/>
          </w:r>
          <w:r>
            <w:rPr>
              <w:spacing w:val="8"/>
              <w:sz w:val="31"/>
              <w:szCs w:val="31"/>
              <w:lang w:eastAsia="zh-CN"/>
            </w:rPr>
            <w:t>第四章 项目需求及服务要求</w:t>
          </w:r>
          <w:r>
            <w:rPr>
              <w:sz w:val="31"/>
              <w:szCs w:val="31"/>
              <w:lang w:eastAsia="zh-CN"/>
            </w:rPr>
            <w:tab/>
          </w:r>
          <w:r>
            <w:rPr>
              <w:rFonts w:ascii="等线" w:hAnsi="等线" w:eastAsia="等线" w:cs="等线"/>
              <w:spacing w:val="7"/>
              <w:sz w:val="31"/>
              <w:szCs w:val="31"/>
              <w:lang w:eastAsia="zh-CN"/>
            </w:rPr>
            <w:t>20</w:t>
          </w:r>
          <w:r>
            <w:rPr>
              <w:rFonts w:ascii="等线" w:hAnsi="等线" w:eastAsia="等线" w:cs="等线"/>
              <w:spacing w:val="7"/>
              <w:sz w:val="31"/>
              <w:szCs w:val="31"/>
              <w:lang w:eastAsia="zh-CN"/>
            </w:rPr>
            <w:fldChar w:fldCharType="end"/>
          </w:r>
        </w:p>
        <w:p w14:paraId="11DEF22D">
          <w:pPr>
            <w:spacing w:line="414" w:lineRule="auto"/>
            <w:rPr>
              <w:lang w:eastAsia="zh-CN"/>
            </w:rPr>
          </w:pPr>
        </w:p>
        <w:p w14:paraId="600AECB3">
          <w:pPr>
            <w:pStyle w:val="3"/>
            <w:tabs>
              <w:tab w:val="right" w:leader="dot" w:pos="9400"/>
            </w:tabs>
            <w:spacing w:before="105" w:line="225" w:lineRule="auto"/>
            <w:rPr>
              <w:rFonts w:hint="eastAsia" w:ascii="等线" w:hAnsi="等线" w:eastAsia="等线" w:cs="等线"/>
              <w:sz w:val="31"/>
              <w:szCs w:val="31"/>
              <w:lang w:eastAsia="zh-CN"/>
            </w:rPr>
          </w:pPr>
          <w:bookmarkStart w:id="2" w:name="bookmark9"/>
          <w:bookmarkEnd w:id="2"/>
          <w:r>
            <w:fldChar w:fldCharType="begin"/>
          </w:r>
          <w:r>
            <w:rPr>
              <w:lang w:eastAsia="zh-CN"/>
            </w:rPr>
            <w:instrText xml:space="preserve"> HYPERLINK \l "bookmark10" </w:instrText>
          </w:r>
          <w:r>
            <w:fldChar w:fldCharType="separate"/>
          </w:r>
          <w:r>
            <w:rPr>
              <w:spacing w:val="8"/>
              <w:sz w:val="31"/>
              <w:szCs w:val="31"/>
              <w:lang w:eastAsia="zh-CN"/>
            </w:rPr>
            <w:t>第五章 政府采购合同格式</w:t>
          </w:r>
          <w:r>
            <w:rPr>
              <w:sz w:val="31"/>
              <w:szCs w:val="31"/>
              <w:lang w:eastAsia="zh-CN"/>
            </w:rPr>
            <w:tab/>
          </w:r>
          <w:r>
            <w:rPr>
              <w:spacing w:val="-89"/>
              <w:sz w:val="31"/>
              <w:szCs w:val="31"/>
              <w:lang w:eastAsia="zh-CN"/>
            </w:rPr>
            <w:t xml:space="preserve"> </w:t>
          </w:r>
          <w:r>
            <w:rPr>
              <w:rFonts w:ascii="等线" w:hAnsi="等线" w:eastAsia="等线" w:cs="等线"/>
              <w:spacing w:val="-5"/>
              <w:sz w:val="31"/>
              <w:szCs w:val="31"/>
              <w:lang w:eastAsia="zh-CN"/>
            </w:rPr>
            <w:t>2</w:t>
          </w:r>
          <w:r>
            <w:rPr>
              <w:rFonts w:hint="eastAsia" w:ascii="等线" w:hAnsi="等线" w:eastAsia="等线" w:cs="等线"/>
              <w:spacing w:val="-5"/>
              <w:sz w:val="31"/>
              <w:szCs w:val="31"/>
              <w:lang w:eastAsia="zh-CN"/>
            </w:rPr>
            <w:t>5</w:t>
          </w:r>
          <w:r>
            <w:rPr>
              <w:rFonts w:ascii="等线" w:hAnsi="等线" w:eastAsia="等线" w:cs="等线"/>
              <w:spacing w:val="-5"/>
              <w:sz w:val="31"/>
              <w:szCs w:val="31"/>
            </w:rPr>
            <w:fldChar w:fldCharType="end"/>
          </w:r>
        </w:p>
        <w:p w14:paraId="51AA5244">
          <w:pPr>
            <w:spacing w:line="414" w:lineRule="auto"/>
            <w:rPr>
              <w:lang w:eastAsia="zh-CN"/>
            </w:rPr>
          </w:pPr>
        </w:p>
        <w:p w14:paraId="740DA8C0">
          <w:pPr>
            <w:pStyle w:val="3"/>
            <w:tabs>
              <w:tab w:val="right" w:leader="dot" w:pos="9400"/>
            </w:tabs>
            <w:spacing w:before="105" w:line="225" w:lineRule="auto"/>
            <w:rPr>
              <w:rFonts w:hint="eastAsia" w:ascii="等线" w:hAnsi="等线" w:eastAsia="等线" w:cs="等线"/>
              <w:sz w:val="31"/>
              <w:szCs w:val="31"/>
              <w:lang w:eastAsia="zh-CN"/>
            </w:rPr>
            <w:sectPr>
              <w:headerReference r:id="rId4" w:type="default"/>
              <w:pgSz w:w="11907" w:h="16840"/>
              <w:pgMar w:top="400" w:right="1191" w:bottom="0" w:left="1315" w:header="0" w:footer="0" w:gutter="0"/>
              <w:cols w:space="720" w:num="1"/>
            </w:sectPr>
          </w:pPr>
          <w:r>
            <w:fldChar w:fldCharType="begin"/>
          </w:r>
          <w:r>
            <w:instrText xml:space="preserve"> HYPERLINK \l "bookmark12" </w:instrText>
          </w:r>
          <w:r>
            <w:fldChar w:fldCharType="separate"/>
          </w:r>
          <w:r>
            <w:rPr>
              <w:spacing w:val="5"/>
              <w:sz w:val="31"/>
              <w:szCs w:val="31"/>
              <w:lang w:eastAsia="zh-CN"/>
            </w:rPr>
            <w:t>第六章</w:t>
          </w:r>
          <w:r>
            <w:rPr>
              <w:spacing w:val="21"/>
              <w:sz w:val="31"/>
              <w:szCs w:val="31"/>
              <w:lang w:eastAsia="zh-CN"/>
            </w:rPr>
            <w:t xml:space="preserve">  </w:t>
          </w:r>
          <w:r>
            <w:rPr>
              <w:spacing w:val="5"/>
              <w:sz w:val="31"/>
              <w:szCs w:val="31"/>
              <w:lang w:eastAsia="zh-CN"/>
            </w:rPr>
            <w:t>响应文件格式</w:t>
          </w:r>
          <w:r>
            <w:rPr>
              <w:sz w:val="31"/>
              <w:szCs w:val="31"/>
              <w:lang w:eastAsia="zh-CN"/>
            </w:rPr>
            <w:tab/>
          </w:r>
          <w:r>
            <w:rPr>
              <w:spacing w:val="-92"/>
              <w:sz w:val="31"/>
              <w:szCs w:val="31"/>
              <w:lang w:eastAsia="zh-CN"/>
            </w:rPr>
            <w:t xml:space="preserve"> </w:t>
          </w:r>
          <w:r>
            <w:rPr>
              <w:rFonts w:hint="eastAsia" w:ascii="等线" w:hAnsi="等线" w:eastAsia="等线" w:cs="等线"/>
              <w:spacing w:val="-5"/>
              <w:sz w:val="31"/>
              <w:szCs w:val="31"/>
              <w:lang w:eastAsia="zh-CN"/>
            </w:rPr>
            <w:t>3</w:t>
          </w:r>
          <w:r>
            <w:rPr>
              <w:rFonts w:hint="eastAsia" w:ascii="等线" w:hAnsi="等线" w:eastAsia="等线" w:cs="等线"/>
              <w:spacing w:val="-5"/>
              <w:sz w:val="31"/>
              <w:szCs w:val="31"/>
              <w:lang w:eastAsia="zh-CN"/>
            </w:rPr>
            <w:fldChar w:fldCharType="end"/>
          </w:r>
          <w:r>
            <w:rPr>
              <w:rFonts w:hint="eastAsia" w:ascii="等线" w:hAnsi="等线" w:eastAsia="等线" w:cs="等线"/>
              <w:spacing w:val="-5"/>
              <w:sz w:val="31"/>
              <w:szCs w:val="31"/>
              <w:lang w:eastAsia="zh-CN"/>
            </w:rPr>
            <w:t>0</w:t>
          </w:r>
        </w:p>
      </w:sdtContent>
    </w:sdt>
    <w:p w14:paraId="1C20FD6E">
      <w:pPr>
        <w:pStyle w:val="3"/>
        <w:spacing w:before="100" w:line="223" w:lineRule="auto"/>
        <w:ind w:left="3120"/>
        <w:outlineLvl w:val="0"/>
        <w:rPr>
          <w:rFonts w:hint="eastAsia"/>
          <w:sz w:val="31"/>
          <w:szCs w:val="31"/>
          <w:lang w:eastAsia="zh-CN"/>
        </w:rPr>
      </w:pPr>
      <w:bookmarkStart w:id="3" w:name="bookmark2"/>
      <w:bookmarkEnd w:id="3"/>
      <w:r>
        <w:rPr>
          <w:b/>
          <w:bCs/>
          <w:spacing w:val="6"/>
          <w:sz w:val="31"/>
          <w:szCs w:val="31"/>
          <w:lang w:eastAsia="zh-CN"/>
        </w:rPr>
        <w:t>第一章</w:t>
      </w:r>
      <w:r>
        <w:rPr>
          <w:spacing w:val="6"/>
          <w:sz w:val="31"/>
          <w:szCs w:val="31"/>
          <w:lang w:eastAsia="zh-CN"/>
        </w:rPr>
        <w:t xml:space="preserve"> </w:t>
      </w:r>
      <w:r>
        <w:rPr>
          <w:b/>
          <w:bCs/>
          <w:spacing w:val="6"/>
          <w:sz w:val="31"/>
          <w:szCs w:val="31"/>
          <w:lang w:eastAsia="zh-CN"/>
        </w:rPr>
        <w:t>竞争性磋商公告</w:t>
      </w:r>
    </w:p>
    <w:p w14:paraId="7E22C729">
      <w:pPr>
        <w:spacing w:line="233" w:lineRule="exact"/>
        <w:rPr>
          <w:lang w:eastAsia="zh-CN"/>
        </w:rPr>
      </w:pPr>
    </w:p>
    <w:tbl>
      <w:tblPr>
        <w:tblStyle w:val="9"/>
        <w:tblW w:w="958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85"/>
      </w:tblGrid>
      <w:tr w14:paraId="46A2594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67" w:hRule="atLeast"/>
        </w:trPr>
        <w:tc>
          <w:tcPr>
            <w:tcW w:w="9585" w:type="dxa"/>
          </w:tcPr>
          <w:p w14:paraId="7685E1A7">
            <w:pPr>
              <w:pStyle w:val="10"/>
              <w:spacing w:before="60" w:line="219" w:lineRule="auto"/>
              <w:ind w:left="97"/>
              <w:rPr>
                <w:rFonts w:hint="eastAsia"/>
                <w:lang w:eastAsia="zh-CN"/>
              </w:rPr>
            </w:pPr>
            <w:r>
              <w:rPr>
                <w:spacing w:val="-4"/>
                <w:lang w:eastAsia="zh-CN"/>
              </w:rPr>
              <w:t>项目概况</w:t>
            </w:r>
          </w:p>
          <w:p w14:paraId="6272EE65">
            <w:pPr>
              <w:pStyle w:val="10"/>
              <w:spacing w:before="121" w:line="302" w:lineRule="auto"/>
              <w:ind w:left="92" w:right="83" w:firstLine="483"/>
              <w:jc w:val="both"/>
              <w:rPr>
                <w:rFonts w:hint="eastAsia"/>
                <w:lang w:eastAsia="zh-CN"/>
              </w:rPr>
            </w:pPr>
            <w:bookmarkStart w:id="4" w:name="OLE_LINK14"/>
            <w:r>
              <w:rPr>
                <w:rFonts w:hint="eastAsia"/>
                <w:spacing w:val="-1"/>
                <w:u w:val="single"/>
                <w:lang w:eastAsia="zh-CN"/>
              </w:rPr>
              <w:t>哈密市伊州区2025年中央林业草原改革发展资金-草原有害生物防治项目</w:t>
            </w:r>
            <w:bookmarkEnd w:id="4"/>
            <w:r>
              <w:rPr>
                <w:rFonts w:hint="eastAsia"/>
                <w:spacing w:val="-1"/>
                <w:u w:val="single"/>
                <w:lang w:eastAsia="zh-CN"/>
              </w:rPr>
              <w:t>（标段一、标段二）</w:t>
            </w:r>
            <w:r>
              <w:rPr>
                <w:spacing w:val="-1"/>
                <w:lang w:eastAsia="zh-CN"/>
              </w:rPr>
              <w:t>的潜在供应商应在政采云系</w:t>
            </w:r>
            <w:r>
              <w:rPr>
                <w:spacing w:val="-6"/>
                <w:lang w:eastAsia="zh-CN"/>
              </w:rPr>
              <w:t>统平台线上获取磋商文件，并于</w:t>
            </w:r>
            <w:r>
              <w:rPr>
                <w:spacing w:val="-48"/>
                <w:lang w:eastAsia="zh-CN"/>
              </w:rPr>
              <w:t xml:space="preserve"> </w:t>
            </w:r>
            <w:r>
              <w:rPr>
                <w:rFonts w:hint="eastAsia"/>
                <w:spacing w:val="-6"/>
                <w:u w:val="single"/>
                <w:lang w:eastAsia="zh-CN"/>
              </w:rPr>
              <w:t>2025 年 03 月 27日 16 点 00 分</w:t>
            </w:r>
            <w:r>
              <w:rPr>
                <w:spacing w:val="-6"/>
                <w:u w:val="single"/>
                <w:lang w:eastAsia="zh-CN"/>
              </w:rPr>
              <w:t>（</w:t>
            </w:r>
            <w:r>
              <w:rPr>
                <w:spacing w:val="-6"/>
                <w:lang w:eastAsia="zh-CN"/>
              </w:rPr>
              <w:t>北京</w:t>
            </w:r>
            <w:r>
              <w:rPr>
                <w:spacing w:val="-7"/>
                <w:lang w:eastAsia="zh-CN"/>
              </w:rPr>
              <w:t>时间）前递交响应文</w:t>
            </w:r>
            <w:r>
              <w:rPr>
                <w:lang w:eastAsia="zh-CN"/>
              </w:rPr>
              <w:t xml:space="preserve"> </w:t>
            </w:r>
            <w:r>
              <w:rPr>
                <w:spacing w:val="-1"/>
                <w:lang w:eastAsia="zh-CN"/>
              </w:rPr>
              <w:t>件（具体时间以磋商文件约定时间为准）。</w:t>
            </w:r>
          </w:p>
        </w:tc>
      </w:tr>
    </w:tbl>
    <w:p w14:paraId="48E4623D">
      <w:pPr>
        <w:pStyle w:val="3"/>
        <w:spacing w:before="155" w:line="219" w:lineRule="auto"/>
        <w:ind w:left="102"/>
        <w:rPr>
          <w:rFonts w:hint="eastAsia"/>
          <w:sz w:val="24"/>
          <w:szCs w:val="24"/>
          <w:lang w:eastAsia="zh-CN"/>
        </w:rPr>
      </w:pPr>
      <w:r>
        <w:rPr>
          <w:b/>
          <w:bCs/>
          <w:spacing w:val="-4"/>
          <w:sz w:val="24"/>
          <w:szCs w:val="24"/>
          <w:lang w:eastAsia="zh-CN"/>
        </w:rPr>
        <w:t>一、项目基本情况</w:t>
      </w:r>
    </w:p>
    <w:p w14:paraId="303BAD63">
      <w:pPr>
        <w:pStyle w:val="3"/>
        <w:spacing w:before="210"/>
        <w:ind w:left="582"/>
        <w:outlineLvl w:val="0"/>
        <w:rPr>
          <w:rFonts w:hint="eastAsia"/>
          <w:sz w:val="24"/>
          <w:szCs w:val="24"/>
          <w:lang w:eastAsia="zh-CN"/>
        </w:rPr>
      </w:pPr>
      <w:r>
        <w:rPr>
          <w:spacing w:val="-1"/>
          <w:sz w:val="24"/>
          <w:szCs w:val="24"/>
          <w:lang w:eastAsia="zh-CN"/>
        </w:rPr>
        <w:t>项目编号：</w:t>
      </w:r>
      <w:r>
        <w:rPr>
          <w:rFonts w:hint="eastAsia"/>
          <w:spacing w:val="-1"/>
          <w:sz w:val="24"/>
          <w:szCs w:val="24"/>
          <w:lang w:eastAsia="zh-CN"/>
        </w:rPr>
        <w:t>XJYX2025-06</w:t>
      </w:r>
    </w:p>
    <w:p w14:paraId="70CCE361">
      <w:pPr>
        <w:pStyle w:val="3"/>
        <w:spacing w:before="26"/>
        <w:ind w:left="582"/>
        <w:outlineLvl w:val="0"/>
        <w:rPr>
          <w:rFonts w:hint="eastAsia"/>
          <w:sz w:val="24"/>
          <w:szCs w:val="24"/>
          <w:lang w:eastAsia="zh-CN"/>
        </w:rPr>
      </w:pPr>
      <w:r>
        <w:rPr>
          <w:spacing w:val="-1"/>
          <w:sz w:val="24"/>
          <w:szCs w:val="24"/>
          <w:lang w:eastAsia="zh-CN"/>
        </w:rPr>
        <w:t>项目名称：</w:t>
      </w:r>
      <w:bookmarkStart w:id="5" w:name="OLE_LINK15"/>
      <w:r>
        <w:rPr>
          <w:rFonts w:hint="eastAsia"/>
          <w:spacing w:val="-1"/>
          <w:sz w:val="24"/>
          <w:szCs w:val="24"/>
          <w:lang w:eastAsia="zh-CN"/>
        </w:rPr>
        <w:t>哈密市伊州区2025年中央林业草原改革发展资金-草原有害生物防治项目（标段一、标段二）</w:t>
      </w:r>
      <w:bookmarkEnd w:id="5"/>
    </w:p>
    <w:p w14:paraId="5D299648">
      <w:pPr>
        <w:pStyle w:val="3"/>
        <w:ind w:left="580" w:right="6251"/>
        <w:rPr>
          <w:rFonts w:hint="eastAsia"/>
          <w:sz w:val="24"/>
          <w:szCs w:val="24"/>
          <w:lang w:eastAsia="zh-CN"/>
        </w:rPr>
      </w:pPr>
      <w:r>
        <w:rPr>
          <w:spacing w:val="-2"/>
          <w:sz w:val="24"/>
          <w:szCs w:val="24"/>
          <w:lang w:eastAsia="zh-CN"/>
        </w:rPr>
        <w:t>预算金额：</w:t>
      </w:r>
      <w:r>
        <w:rPr>
          <w:rFonts w:hint="eastAsia"/>
          <w:spacing w:val="-2"/>
          <w:sz w:val="24"/>
          <w:szCs w:val="24"/>
          <w:lang w:eastAsia="zh-CN"/>
        </w:rPr>
        <w:t>1196500</w:t>
      </w:r>
      <w:r>
        <w:rPr>
          <w:spacing w:val="-2"/>
          <w:sz w:val="24"/>
          <w:szCs w:val="24"/>
          <w:lang w:eastAsia="zh-CN"/>
        </w:rPr>
        <w:t>.00</w:t>
      </w:r>
      <w:r>
        <w:rPr>
          <w:spacing w:val="-43"/>
          <w:sz w:val="24"/>
          <w:szCs w:val="24"/>
          <w:lang w:eastAsia="zh-CN"/>
        </w:rPr>
        <w:t xml:space="preserve"> </w:t>
      </w:r>
      <w:r>
        <w:rPr>
          <w:spacing w:val="-2"/>
          <w:sz w:val="24"/>
          <w:szCs w:val="24"/>
          <w:lang w:eastAsia="zh-CN"/>
        </w:rPr>
        <w:t>元</w:t>
      </w:r>
      <w:r>
        <w:rPr>
          <w:sz w:val="24"/>
          <w:szCs w:val="24"/>
          <w:lang w:eastAsia="zh-CN"/>
        </w:rPr>
        <w:t xml:space="preserve">  </w:t>
      </w:r>
    </w:p>
    <w:p w14:paraId="2939788E">
      <w:pPr>
        <w:ind w:left="44" w:right="105" w:firstLine="499"/>
        <w:jc w:val="both"/>
        <w:rPr>
          <w:rFonts w:hint="eastAsia" w:ascii="宋体" w:hAnsi="宋体" w:eastAsia="宋体" w:cs="宋体"/>
          <w:spacing w:val="-1"/>
          <w:sz w:val="24"/>
          <w:szCs w:val="24"/>
          <w:lang w:eastAsia="zh-CN"/>
        </w:rPr>
      </w:pPr>
      <w:bookmarkStart w:id="6" w:name="OLE_LINK2"/>
      <w:r>
        <w:rPr>
          <w:rFonts w:hint="eastAsia"/>
          <w:sz w:val="24"/>
          <w:szCs w:val="24"/>
          <w:lang w:eastAsia="zh-CN"/>
        </w:rPr>
        <w:t>标段一：</w:t>
      </w:r>
      <w:bookmarkEnd w:id="6"/>
      <w:bookmarkStart w:id="7" w:name="OLE_LINK16"/>
      <w:r>
        <w:rPr>
          <w:rFonts w:hint="eastAsia" w:ascii="宋体" w:hAnsi="宋体" w:eastAsia="宋体" w:cs="宋体"/>
          <w:spacing w:val="-1"/>
          <w:sz w:val="24"/>
          <w:szCs w:val="24"/>
          <w:lang w:eastAsia="zh-CN"/>
        </w:rPr>
        <w:t>采购治蝗用药品蛇高效氯氟氰菊酯、印楝素、苦参碱</w:t>
      </w:r>
      <w:bookmarkStart w:id="8" w:name="OLE_LINK6"/>
      <w:r>
        <w:rPr>
          <w:rFonts w:hint="eastAsia" w:ascii="宋体" w:hAnsi="宋体" w:eastAsia="宋体" w:cs="宋体"/>
          <w:spacing w:val="-1"/>
          <w:sz w:val="24"/>
          <w:szCs w:val="24"/>
          <w:lang w:eastAsia="zh-CN"/>
        </w:rPr>
        <w:t>以及该药品的飞机，</w:t>
      </w:r>
      <w:r>
        <w:rPr>
          <w:rFonts w:hint="eastAsia"/>
          <w:spacing w:val="-3"/>
          <w:sz w:val="24"/>
          <w:szCs w:val="24"/>
          <w:lang w:eastAsia="zh-CN"/>
        </w:rPr>
        <w:t>直升机（</w:t>
      </w:r>
      <w:r>
        <w:rPr>
          <w:rFonts w:hint="eastAsia"/>
          <w:spacing w:val="-3"/>
          <w:sz w:val="24"/>
          <w:szCs w:val="24"/>
          <w:lang w:val="en-US" w:eastAsia="zh-CN"/>
        </w:rPr>
        <w:t>或无人机</w:t>
      </w:r>
      <w:r>
        <w:rPr>
          <w:rFonts w:hint="eastAsia"/>
          <w:spacing w:val="-3"/>
          <w:sz w:val="24"/>
          <w:szCs w:val="24"/>
          <w:lang w:eastAsia="zh-CN"/>
        </w:rPr>
        <w:t>）</w:t>
      </w:r>
      <w:r>
        <w:rPr>
          <w:rFonts w:hint="eastAsia" w:ascii="宋体" w:hAnsi="宋体" w:eastAsia="宋体" w:cs="宋体"/>
          <w:spacing w:val="-1"/>
          <w:sz w:val="24"/>
          <w:szCs w:val="24"/>
          <w:lang w:eastAsia="zh-CN"/>
        </w:rPr>
        <w:t>喷洒防治任务</w:t>
      </w:r>
      <w:bookmarkEnd w:id="8"/>
      <w:r>
        <w:rPr>
          <w:rFonts w:hint="eastAsia" w:ascii="宋体" w:hAnsi="宋体" w:eastAsia="宋体" w:cs="宋体"/>
          <w:spacing w:val="-1"/>
          <w:sz w:val="24"/>
          <w:szCs w:val="24"/>
          <w:lang w:eastAsia="zh-CN"/>
        </w:rPr>
        <w:t>。在山脊，山梁等草地拖拉机无法通行的地区采用飞机防治10万亩，按照采购方</w:t>
      </w:r>
      <w:r>
        <w:rPr>
          <w:rFonts w:hint="eastAsia" w:ascii="宋体" w:hAnsi="宋体" w:eastAsia="宋体" w:cs="宋体"/>
          <w:spacing w:val="-1"/>
          <w:sz w:val="24"/>
          <w:szCs w:val="24"/>
          <w:lang w:val="en-US" w:eastAsia="zh-CN"/>
        </w:rPr>
        <w:t>采购需求</w:t>
      </w:r>
      <w:r>
        <w:rPr>
          <w:rFonts w:hint="eastAsia" w:ascii="宋体" w:hAnsi="宋体" w:eastAsia="宋体" w:cs="宋体"/>
          <w:spacing w:val="-1"/>
          <w:sz w:val="24"/>
          <w:szCs w:val="24"/>
          <w:lang w:eastAsia="zh-CN"/>
        </w:rPr>
        <w:t>要求按期保质保量完成任务。</w:t>
      </w:r>
      <w:bookmarkEnd w:id="7"/>
      <w:r>
        <w:rPr>
          <w:rFonts w:hint="eastAsia" w:ascii="宋体" w:hAnsi="宋体" w:eastAsia="宋体" w:cs="宋体"/>
          <w:spacing w:val="-1"/>
          <w:sz w:val="24"/>
          <w:szCs w:val="24"/>
          <w:lang w:eastAsia="zh-CN"/>
        </w:rPr>
        <w:t>（</w:t>
      </w:r>
      <w:bookmarkStart w:id="9" w:name="OLE_LINK7"/>
      <w:r>
        <w:rPr>
          <w:rFonts w:hint="eastAsia" w:ascii="宋体" w:hAnsi="宋体" w:eastAsia="宋体" w:cs="宋体"/>
          <w:spacing w:val="-1"/>
          <w:sz w:val="24"/>
          <w:szCs w:val="24"/>
          <w:lang w:eastAsia="zh-CN"/>
        </w:rPr>
        <w:t>标段一限价：559500元</w:t>
      </w:r>
      <w:bookmarkEnd w:id="9"/>
      <w:r>
        <w:rPr>
          <w:rFonts w:hint="eastAsia" w:ascii="宋体" w:hAnsi="宋体" w:eastAsia="宋体" w:cs="宋体"/>
          <w:spacing w:val="-1"/>
          <w:sz w:val="24"/>
          <w:szCs w:val="24"/>
          <w:lang w:eastAsia="zh-CN"/>
        </w:rPr>
        <w:t>）</w:t>
      </w:r>
    </w:p>
    <w:p w14:paraId="4FCCEE76">
      <w:pPr>
        <w:ind w:left="44" w:right="105" w:firstLine="499"/>
        <w:jc w:val="both"/>
        <w:rPr>
          <w:rFonts w:hint="eastAsia" w:ascii="宋体" w:hAnsi="宋体" w:eastAsia="宋体" w:cs="宋体"/>
          <w:spacing w:val="-1"/>
          <w:sz w:val="24"/>
          <w:szCs w:val="24"/>
          <w:lang w:eastAsia="zh-CN"/>
        </w:rPr>
      </w:pPr>
      <w:r>
        <w:rPr>
          <w:rFonts w:hint="eastAsia"/>
          <w:sz w:val="24"/>
          <w:szCs w:val="24"/>
          <w:lang w:eastAsia="zh-CN"/>
        </w:rPr>
        <w:t>标段</w:t>
      </w:r>
      <w:r>
        <w:rPr>
          <w:rFonts w:hint="eastAsia" w:ascii="宋体" w:hAnsi="宋体" w:eastAsia="宋体" w:cs="宋体"/>
          <w:sz w:val="24"/>
          <w:szCs w:val="24"/>
          <w:lang w:eastAsia="zh-CN"/>
        </w:rPr>
        <w:t>二</w:t>
      </w:r>
      <w:r>
        <w:rPr>
          <w:rFonts w:hint="eastAsia"/>
          <w:sz w:val="24"/>
          <w:szCs w:val="24"/>
          <w:lang w:eastAsia="zh-CN"/>
        </w:rPr>
        <w:t>：</w:t>
      </w:r>
      <w:bookmarkStart w:id="10" w:name="OLE_LINK17"/>
      <w:r>
        <w:rPr>
          <w:rFonts w:hint="eastAsia" w:ascii="宋体" w:hAnsi="宋体" w:eastAsia="宋体" w:cs="宋体"/>
          <w:spacing w:val="-1"/>
          <w:sz w:val="24"/>
          <w:szCs w:val="24"/>
          <w:lang w:eastAsia="zh-CN"/>
        </w:rPr>
        <w:t>采购治蝗用药品蛇床子该药品的拖拉机洒药防治任务，在平缓的草原地区采用拖拉机防治10万亩，结合牧鸡牧鸭以及粉红椋鸟天敌持续性防治7万亩。</w:t>
      </w:r>
      <w:bookmarkEnd w:id="10"/>
      <w:r>
        <w:rPr>
          <w:rFonts w:hint="eastAsia" w:ascii="宋体" w:hAnsi="宋体" w:eastAsia="宋体" w:cs="宋体"/>
          <w:spacing w:val="-1"/>
          <w:sz w:val="24"/>
          <w:szCs w:val="24"/>
          <w:lang w:eastAsia="zh-CN"/>
        </w:rPr>
        <w:t>（</w:t>
      </w:r>
      <w:bookmarkStart w:id="11" w:name="OLE_LINK10"/>
      <w:r>
        <w:rPr>
          <w:rFonts w:hint="eastAsia" w:ascii="宋体" w:hAnsi="宋体" w:eastAsia="宋体" w:cs="宋体"/>
          <w:spacing w:val="-1"/>
          <w:sz w:val="24"/>
          <w:szCs w:val="24"/>
          <w:lang w:eastAsia="zh-CN"/>
        </w:rPr>
        <w:t>标段二限价：637000元</w:t>
      </w:r>
      <w:bookmarkEnd w:id="11"/>
      <w:r>
        <w:rPr>
          <w:rFonts w:hint="eastAsia" w:ascii="宋体" w:hAnsi="宋体" w:eastAsia="宋体" w:cs="宋体"/>
          <w:spacing w:val="-1"/>
          <w:sz w:val="24"/>
          <w:szCs w:val="24"/>
          <w:lang w:eastAsia="zh-CN"/>
        </w:rPr>
        <w:t>）</w:t>
      </w:r>
    </w:p>
    <w:p w14:paraId="5BE003DE">
      <w:pPr>
        <w:pStyle w:val="3"/>
        <w:ind w:firstLine="468" w:firstLineChars="200"/>
        <w:jc w:val="both"/>
        <w:rPr>
          <w:rFonts w:hint="eastAsia"/>
          <w:spacing w:val="-5"/>
          <w:sz w:val="24"/>
          <w:szCs w:val="24"/>
          <w:lang w:eastAsia="zh-CN"/>
        </w:rPr>
      </w:pPr>
      <w:r>
        <w:rPr>
          <w:spacing w:val="-3"/>
          <w:sz w:val="24"/>
          <w:szCs w:val="24"/>
          <w:lang w:eastAsia="zh-CN"/>
        </w:rPr>
        <w:t>采购需求：</w:t>
      </w:r>
      <w:r>
        <w:rPr>
          <w:rFonts w:hint="eastAsia"/>
          <w:spacing w:val="-3"/>
          <w:sz w:val="24"/>
          <w:szCs w:val="24"/>
          <w:lang w:eastAsia="zh-CN"/>
        </w:rPr>
        <w:t>在白石头乡松树塘社区进行虫害预防性防治7万亩，其中包括植物药剂（印楝素、苦参碱）防治，牧鸡牧鸭防治2万亩，粉红椋鸟持续防治1万亩；虫害常规性防治20万亩（牧鸡（三黄鸡）1300只，防蝗牧鸭600只），重点防治区域为白石头乡的三个蝗害区（军马场蝗害区、白石头乡蝗害区、柳条河蝗害区），主要防控方式以大型拖拉机、直升机（</w:t>
      </w:r>
      <w:r>
        <w:rPr>
          <w:rFonts w:hint="eastAsia"/>
          <w:spacing w:val="-3"/>
          <w:sz w:val="24"/>
          <w:szCs w:val="24"/>
          <w:lang w:val="en-US" w:eastAsia="zh-CN"/>
        </w:rPr>
        <w:t>或无人机</w:t>
      </w:r>
      <w:r>
        <w:rPr>
          <w:rFonts w:hint="eastAsia"/>
          <w:spacing w:val="-3"/>
          <w:sz w:val="24"/>
          <w:szCs w:val="24"/>
          <w:lang w:eastAsia="zh-CN"/>
        </w:rPr>
        <w:t>）防治为主。</w:t>
      </w:r>
      <w:r>
        <w:rPr>
          <w:spacing w:val="-3"/>
          <w:sz w:val="24"/>
          <w:szCs w:val="24"/>
          <w:lang w:eastAsia="zh-CN"/>
        </w:rPr>
        <w:t>（具体详见</w:t>
      </w:r>
      <w:r>
        <w:rPr>
          <w:rFonts w:hint="eastAsia"/>
          <w:spacing w:val="-3"/>
          <w:sz w:val="24"/>
          <w:szCs w:val="24"/>
          <w:lang w:eastAsia="zh-CN"/>
        </w:rPr>
        <w:t>磋商</w:t>
      </w:r>
      <w:r>
        <w:rPr>
          <w:spacing w:val="-3"/>
          <w:sz w:val="24"/>
          <w:szCs w:val="24"/>
          <w:lang w:eastAsia="zh-CN"/>
        </w:rPr>
        <w:t>文件）</w:t>
      </w:r>
    </w:p>
    <w:p w14:paraId="021EC542">
      <w:pPr>
        <w:ind w:firstLine="460" w:firstLineChars="200"/>
        <w:jc w:val="both"/>
        <w:rPr>
          <w:sz w:val="24"/>
          <w:szCs w:val="24"/>
          <w:lang w:eastAsia="zh-CN"/>
        </w:rPr>
      </w:pPr>
      <w:r>
        <w:rPr>
          <w:spacing w:val="-5"/>
          <w:sz w:val="24"/>
          <w:szCs w:val="24"/>
          <w:lang w:eastAsia="zh-CN"/>
        </w:rPr>
        <w:t>合同履约期限：</w:t>
      </w:r>
      <w:bookmarkStart w:id="12" w:name="OLE_LINK18"/>
      <w:r>
        <w:rPr>
          <w:spacing w:val="-65"/>
          <w:sz w:val="24"/>
          <w:szCs w:val="24"/>
          <w:lang w:eastAsia="zh-CN"/>
        </w:rPr>
        <w:t xml:space="preserve"> </w:t>
      </w:r>
      <w:r>
        <w:rPr>
          <w:rFonts w:ascii="Times New Roman" w:hAnsi="Times New Roman" w:eastAsia="宋体" w:cs="Times New Roman"/>
          <w:sz w:val="24"/>
          <w:szCs w:val="24"/>
          <w:lang w:eastAsia="zh-CN" w:bidi="ar"/>
        </w:rPr>
        <w:t xml:space="preserve">2025 </w:t>
      </w:r>
      <w:r>
        <w:rPr>
          <w:rFonts w:hint="eastAsia" w:ascii="宋体" w:hAnsi="宋体" w:eastAsia="宋体" w:cs="宋体"/>
          <w:sz w:val="24"/>
          <w:szCs w:val="24"/>
          <w:lang w:eastAsia="zh-CN" w:bidi="ar"/>
        </w:rPr>
        <w:t xml:space="preserve">年 </w:t>
      </w:r>
      <w:r>
        <w:rPr>
          <w:rFonts w:ascii="Times New Roman" w:hAnsi="Times New Roman" w:eastAsia="宋体" w:cs="Times New Roman"/>
          <w:sz w:val="24"/>
          <w:szCs w:val="24"/>
          <w:lang w:eastAsia="zh-CN" w:bidi="ar"/>
        </w:rPr>
        <w:t xml:space="preserve">4 </w:t>
      </w:r>
      <w:r>
        <w:rPr>
          <w:rFonts w:hint="eastAsia" w:ascii="宋体" w:hAnsi="宋体" w:eastAsia="宋体" w:cs="宋体"/>
          <w:sz w:val="24"/>
          <w:szCs w:val="24"/>
          <w:lang w:eastAsia="zh-CN" w:bidi="ar"/>
        </w:rPr>
        <w:t xml:space="preserve">月 </w:t>
      </w:r>
      <w:r>
        <w:rPr>
          <w:rFonts w:ascii="Times New Roman" w:hAnsi="Times New Roman" w:eastAsia="宋体" w:cs="Times New Roman"/>
          <w:sz w:val="24"/>
          <w:szCs w:val="24"/>
          <w:lang w:eastAsia="zh-CN" w:bidi="ar"/>
        </w:rPr>
        <w:t xml:space="preserve">1 </w:t>
      </w:r>
      <w:r>
        <w:rPr>
          <w:rFonts w:hint="eastAsia" w:ascii="宋体" w:hAnsi="宋体" w:eastAsia="宋体" w:cs="宋体"/>
          <w:sz w:val="24"/>
          <w:szCs w:val="24"/>
          <w:lang w:eastAsia="zh-CN" w:bidi="ar"/>
        </w:rPr>
        <w:t xml:space="preserve">日至 </w:t>
      </w:r>
      <w:r>
        <w:rPr>
          <w:rFonts w:hint="eastAsia" w:ascii="Times New Roman" w:hAnsi="Times New Roman" w:eastAsia="宋体" w:cs="Times New Roman"/>
          <w:sz w:val="24"/>
          <w:szCs w:val="24"/>
          <w:lang w:eastAsia="zh-CN" w:bidi="ar"/>
        </w:rPr>
        <w:t>2025年</w:t>
      </w:r>
      <w:r>
        <w:rPr>
          <w:rFonts w:hint="eastAsia" w:ascii="Times New Roman" w:hAnsi="Times New Roman" w:eastAsia="宋体" w:cs="Times New Roman"/>
          <w:sz w:val="24"/>
          <w:szCs w:val="24"/>
          <w:lang w:val="en-US" w:eastAsia="zh-CN" w:bidi="ar"/>
        </w:rPr>
        <w:t>7</w:t>
      </w:r>
      <w:r>
        <w:rPr>
          <w:rFonts w:hint="eastAsia" w:ascii="Times New Roman" w:hAnsi="Times New Roman" w:eastAsia="宋体" w:cs="Times New Roman"/>
          <w:sz w:val="24"/>
          <w:szCs w:val="24"/>
          <w:lang w:eastAsia="zh-CN" w:bidi="ar"/>
        </w:rPr>
        <w:t>月31日</w:t>
      </w:r>
      <w:r>
        <w:rPr>
          <w:rFonts w:hint="eastAsia" w:ascii="宋体" w:hAnsi="宋体" w:eastAsia="宋体" w:cs="宋体"/>
          <w:sz w:val="24"/>
          <w:szCs w:val="24"/>
          <w:lang w:eastAsia="zh-CN" w:bidi="ar"/>
        </w:rPr>
        <w:t>。</w:t>
      </w:r>
      <w:bookmarkEnd w:id="12"/>
      <w:r>
        <w:rPr>
          <w:rFonts w:hint="eastAsia" w:ascii="宋体" w:hAnsi="宋体" w:eastAsia="宋体" w:cs="宋体"/>
          <w:sz w:val="24"/>
          <w:szCs w:val="24"/>
          <w:lang w:eastAsia="zh-CN" w:bidi="ar"/>
        </w:rPr>
        <w:t>（具体时间以双方签订合同为准）</w:t>
      </w:r>
    </w:p>
    <w:p w14:paraId="62F6C778">
      <w:pPr>
        <w:pStyle w:val="3"/>
        <w:spacing w:before="159"/>
        <w:ind w:left="102"/>
        <w:rPr>
          <w:rFonts w:hint="eastAsia"/>
          <w:sz w:val="24"/>
          <w:szCs w:val="24"/>
          <w:lang w:eastAsia="zh-CN"/>
        </w:rPr>
      </w:pPr>
      <w:r>
        <w:rPr>
          <w:b/>
          <w:bCs/>
          <w:spacing w:val="-3"/>
          <w:sz w:val="24"/>
          <w:szCs w:val="24"/>
          <w:lang w:eastAsia="zh-CN"/>
        </w:rPr>
        <w:t>二、申请人的资格要求：</w:t>
      </w:r>
    </w:p>
    <w:p w14:paraId="33BDFD27">
      <w:pPr>
        <w:pStyle w:val="3"/>
        <w:ind w:firstLine="235" w:firstLineChars="100"/>
        <w:rPr>
          <w:rFonts w:hint="eastAsia"/>
          <w:sz w:val="24"/>
          <w:szCs w:val="24"/>
          <w:lang w:eastAsia="zh-CN"/>
        </w:rPr>
      </w:pPr>
      <w:r>
        <w:rPr>
          <w:b/>
          <w:bCs/>
          <w:spacing w:val="-3"/>
          <w:sz w:val="24"/>
          <w:szCs w:val="24"/>
          <w:lang w:eastAsia="zh-CN"/>
        </w:rPr>
        <w:t>1.满足《中华人民共和国政府采购法》第二十二条规定；</w:t>
      </w:r>
    </w:p>
    <w:p w14:paraId="1E2DE31E">
      <w:pPr>
        <w:pStyle w:val="3"/>
        <w:ind w:firstLine="237" w:firstLineChars="100"/>
        <w:rPr>
          <w:rFonts w:hint="eastAsia"/>
          <w:sz w:val="24"/>
          <w:szCs w:val="24"/>
          <w:lang w:eastAsia="zh-CN"/>
        </w:rPr>
      </w:pPr>
      <w:r>
        <w:rPr>
          <w:b/>
          <w:bCs/>
          <w:spacing w:val="-2"/>
          <w:sz w:val="24"/>
          <w:szCs w:val="24"/>
          <w:lang w:eastAsia="zh-CN"/>
        </w:rPr>
        <w:t>2.落实政府采购政策需满足的资格要求：</w:t>
      </w:r>
      <w:bookmarkStart w:id="13" w:name="OLE_LINK19"/>
      <w:r>
        <w:rPr>
          <w:b/>
          <w:bCs/>
          <w:spacing w:val="-2"/>
          <w:sz w:val="24"/>
          <w:szCs w:val="24"/>
          <w:lang w:eastAsia="zh-CN"/>
        </w:rPr>
        <w:t>供应商为中</w:t>
      </w:r>
      <w:r>
        <w:rPr>
          <w:b/>
          <w:bCs/>
          <w:spacing w:val="-3"/>
          <w:sz w:val="24"/>
          <w:szCs w:val="24"/>
          <w:lang w:eastAsia="zh-CN"/>
        </w:rPr>
        <w:t>小企业。</w:t>
      </w:r>
    </w:p>
    <w:bookmarkEnd w:id="13"/>
    <w:p w14:paraId="2892DB7D">
      <w:pPr>
        <w:keepNext w:val="0"/>
        <w:keepLines w:val="0"/>
        <w:widowControl/>
        <w:suppressLineNumbers w:val="0"/>
        <w:jc w:val="left"/>
        <w:rPr>
          <w:b/>
          <w:bCs/>
          <w:spacing w:val="-33"/>
          <w:sz w:val="24"/>
          <w:szCs w:val="24"/>
          <w:lang w:eastAsia="zh-CN"/>
        </w:rPr>
      </w:pPr>
      <w:r>
        <w:rPr>
          <w:b/>
          <w:bCs/>
          <w:spacing w:val="-1"/>
          <w:sz w:val="24"/>
          <w:szCs w:val="24"/>
          <w:lang w:eastAsia="zh-CN"/>
        </w:rPr>
        <w:t>3.本项目的特定资格要求</w:t>
      </w:r>
      <w:r>
        <w:rPr>
          <w:b/>
          <w:bCs/>
          <w:spacing w:val="-33"/>
          <w:sz w:val="24"/>
          <w:szCs w:val="24"/>
          <w:lang w:eastAsia="zh-CN"/>
        </w:rPr>
        <w:t>：</w:t>
      </w:r>
      <w:bookmarkStart w:id="14" w:name="OLE_LINK66"/>
    </w:p>
    <w:p w14:paraId="09963018">
      <w:pPr>
        <w:keepNext w:val="0"/>
        <w:keepLines w:val="0"/>
        <w:widowControl/>
        <w:suppressLineNumbers w:val="0"/>
        <w:jc w:val="left"/>
        <w:rPr>
          <w:highlight w:val="none"/>
        </w:rPr>
      </w:pPr>
      <w:bookmarkStart w:id="15" w:name="OLE_LINK4"/>
      <w:r>
        <w:rPr>
          <w:rFonts w:hint="eastAsia" w:ascii="宋体" w:hAnsi="宋体" w:eastAsia="宋体" w:cs="宋体"/>
          <w:snapToGrid w:val="0"/>
          <w:color w:val="000000"/>
          <w:kern w:val="0"/>
          <w:sz w:val="24"/>
          <w:szCs w:val="24"/>
          <w:highlight w:val="none"/>
          <w:lang w:val="en-US" w:eastAsia="zh-CN" w:bidi="ar"/>
        </w:rPr>
        <w:t>供应商须具备有效的营业执照，营业执照经营范围内必须具有林业有害生物防治内容；</w:t>
      </w:r>
      <w:bookmarkEnd w:id="14"/>
      <w:bookmarkEnd w:id="15"/>
      <w:r>
        <w:rPr>
          <w:rFonts w:hint="eastAsia" w:ascii="宋体" w:hAnsi="宋体" w:eastAsia="宋体" w:cs="宋体"/>
          <w:snapToGrid w:val="0"/>
          <w:color w:val="000000"/>
          <w:kern w:val="0"/>
          <w:sz w:val="24"/>
          <w:szCs w:val="24"/>
          <w:highlight w:val="none"/>
          <w:lang w:val="en-US" w:eastAsia="zh-CN" w:bidi="ar"/>
        </w:rPr>
        <w:t xml:space="preserve"> </w:t>
      </w:r>
    </w:p>
    <w:p w14:paraId="0803B73F">
      <w:pPr>
        <w:pStyle w:val="3"/>
        <w:spacing w:before="206"/>
        <w:rPr>
          <w:rFonts w:hint="eastAsia"/>
          <w:sz w:val="24"/>
          <w:szCs w:val="24"/>
          <w:lang w:eastAsia="zh-CN"/>
        </w:rPr>
      </w:pPr>
      <w:r>
        <w:rPr>
          <w:spacing w:val="-1"/>
          <w:sz w:val="24"/>
          <w:szCs w:val="24"/>
          <w:lang w:eastAsia="zh-CN"/>
        </w:rPr>
        <w:t>本项目不接受联合体投标。</w:t>
      </w:r>
    </w:p>
    <w:p w14:paraId="095EFBFD">
      <w:pPr>
        <w:pStyle w:val="3"/>
        <w:spacing w:before="210"/>
        <w:ind w:left="98"/>
        <w:rPr>
          <w:rFonts w:hint="eastAsia"/>
          <w:sz w:val="24"/>
          <w:szCs w:val="24"/>
          <w:lang w:eastAsia="zh-CN"/>
        </w:rPr>
      </w:pPr>
      <w:r>
        <w:rPr>
          <w:b/>
          <w:bCs/>
          <w:spacing w:val="-4"/>
          <w:sz w:val="24"/>
          <w:szCs w:val="24"/>
          <w:lang w:eastAsia="zh-CN"/>
        </w:rPr>
        <w:t>三、获取磋商</w:t>
      </w:r>
    </w:p>
    <w:p w14:paraId="37EC713E">
      <w:pPr>
        <w:pStyle w:val="3"/>
        <w:spacing w:before="208"/>
        <w:ind w:left="649"/>
        <w:rPr>
          <w:rFonts w:hint="eastAsia"/>
          <w:sz w:val="24"/>
          <w:szCs w:val="24"/>
          <w:lang w:eastAsia="zh-CN"/>
        </w:rPr>
      </w:pPr>
      <w:r>
        <w:rPr>
          <w:b/>
          <w:bCs/>
          <w:spacing w:val="-8"/>
          <w:sz w:val="24"/>
          <w:szCs w:val="24"/>
          <w:lang w:eastAsia="zh-CN"/>
        </w:rPr>
        <w:t>时间：</w:t>
      </w:r>
      <w:r>
        <w:rPr>
          <w:spacing w:val="-8"/>
          <w:sz w:val="24"/>
          <w:szCs w:val="24"/>
          <w:lang w:eastAsia="zh-CN"/>
        </w:rPr>
        <w:t>202</w:t>
      </w:r>
      <w:r>
        <w:rPr>
          <w:rFonts w:hint="eastAsia"/>
          <w:spacing w:val="-8"/>
          <w:sz w:val="24"/>
          <w:szCs w:val="24"/>
          <w:lang w:eastAsia="zh-CN"/>
        </w:rPr>
        <w:t>5</w:t>
      </w:r>
      <w:r>
        <w:rPr>
          <w:spacing w:val="-8"/>
          <w:sz w:val="24"/>
          <w:szCs w:val="24"/>
          <w:lang w:eastAsia="zh-CN"/>
        </w:rPr>
        <w:t>年</w:t>
      </w:r>
      <w:r>
        <w:rPr>
          <w:spacing w:val="-49"/>
          <w:sz w:val="24"/>
          <w:szCs w:val="24"/>
          <w:lang w:eastAsia="zh-CN"/>
        </w:rPr>
        <w:t xml:space="preserve"> </w:t>
      </w:r>
      <w:r>
        <w:rPr>
          <w:spacing w:val="-8"/>
          <w:sz w:val="24"/>
          <w:szCs w:val="24"/>
          <w:lang w:eastAsia="zh-CN"/>
        </w:rPr>
        <w:t>0</w:t>
      </w:r>
      <w:r>
        <w:rPr>
          <w:rFonts w:hint="eastAsia"/>
          <w:spacing w:val="-8"/>
          <w:sz w:val="24"/>
          <w:szCs w:val="24"/>
          <w:lang w:eastAsia="zh-CN"/>
        </w:rPr>
        <w:t>3</w:t>
      </w:r>
      <w:r>
        <w:rPr>
          <w:spacing w:val="-8"/>
          <w:sz w:val="24"/>
          <w:szCs w:val="24"/>
          <w:lang w:eastAsia="zh-CN"/>
        </w:rPr>
        <w:t>月</w:t>
      </w:r>
      <w:r>
        <w:rPr>
          <w:spacing w:val="-33"/>
          <w:sz w:val="24"/>
          <w:szCs w:val="24"/>
          <w:lang w:eastAsia="zh-CN"/>
        </w:rPr>
        <w:t xml:space="preserve"> </w:t>
      </w:r>
      <w:r>
        <w:rPr>
          <w:rFonts w:hint="eastAsia"/>
          <w:spacing w:val="-8"/>
          <w:sz w:val="24"/>
          <w:szCs w:val="24"/>
          <w:lang w:eastAsia="zh-CN"/>
        </w:rPr>
        <w:t>1</w:t>
      </w:r>
      <w:r>
        <w:rPr>
          <w:rFonts w:hint="eastAsia"/>
          <w:spacing w:val="-8"/>
          <w:sz w:val="24"/>
          <w:szCs w:val="24"/>
          <w:lang w:val="en-US" w:eastAsia="zh-CN"/>
        </w:rPr>
        <w:t>7</w:t>
      </w:r>
      <w:r>
        <w:rPr>
          <w:spacing w:val="-8"/>
          <w:sz w:val="24"/>
          <w:szCs w:val="24"/>
          <w:lang w:eastAsia="zh-CN"/>
        </w:rPr>
        <w:t>日至</w:t>
      </w:r>
      <w:r>
        <w:rPr>
          <w:spacing w:val="-48"/>
          <w:sz w:val="24"/>
          <w:szCs w:val="24"/>
          <w:lang w:eastAsia="zh-CN"/>
        </w:rPr>
        <w:t xml:space="preserve"> </w:t>
      </w:r>
      <w:r>
        <w:rPr>
          <w:spacing w:val="-8"/>
          <w:sz w:val="24"/>
          <w:szCs w:val="24"/>
          <w:lang w:eastAsia="zh-CN"/>
        </w:rPr>
        <w:t>202</w:t>
      </w:r>
      <w:r>
        <w:rPr>
          <w:rFonts w:hint="eastAsia"/>
          <w:spacing w:val="-8"/>
          <w:sz w:val="24"/>
          <w:szCs w:val="24"/>
          <w:lang w:eastAsia="zh-CN"/>
        </w:rPr>
        <w:t>5</w:t>
      </w:r>
      <w:r>
        <w:rPr>
          <w:spacing w:val="-49"/>
          <w:sz w:val="24"/>
          <w:szCs w:val="24"/>
          <w:lang w:eastAsia="zh-CN"/>
        </w:rPr>
        <w:t xml:space="preserve"> </w:t>
      </w:r>
      <w:r>
        <w:rPr>
          <w:spacing w:val="-8"/>
          <w:sz w:val="24"/>
          <w:szCs w:val="24"/>
          <w:lang w:eastAsia="zh-CN"/>
        </w:rPr>
        <w:t>年</w:t>
      </w:r>
      <w:r>
        <w:rPr>
          <w:spacing w:val="-49"/>
          <w:sz w:val="24"/>
          <w:szCs w:val="24"/>
          <w:lang w:eastAsia="zh-CN"/>
        </w:rPr>
        <w:t xml:space="preserve"> </w:t>
      </w:r>
      <w:r>
        <w:rPr>
          <w:spacing w:val="-8"/>
          <w:sz w:val="24"/>
          <w:szCs w:val="24"/>
          <w:lang w:eastAsia="zh-CN"/>
        </w:rPr>
        <w:t>0</w:t>
      </w:r>
      <w:r>
        <w:rPr>
          <w:rFonts w:hint="eastAsia"/>
          <w:spacing w:val="-8"/>
          <w:sz w:val="24"/>
          <w:szCs w:val="24"/>
          <w:lang w:eastAsia="zh-CN"/>
        </w:rPr>
        <w:t>3</w:t>
      </w:r>
      <w:r>
        <w:rPr>
          <w:spacing w:val="-45"/>
          <w:sz w:val="24"/>
          <w:szCs w:val="24"/>
          <w:lang w:eastAsia="zh-CN"/>
        </w:rPr>
        <w:t xml:space="preserve"> </w:t>
      </w:r>
      <w:r>
        <w:rPr>
          <w:spacing w:val="-8"/>
          <w:sz w:val="24"/>
          <w:szCs w:val="24"/>
          <w:lang w:eastAsia="zh-CN"/>
        </w:rPr>
        <w:t>月</w:t>
      </w:r>
      <w:r>
        <w:rPr>
          <w:spacing w:val="-48"/>
          <w:sz w:val="24"/>
          <w:szCs w:val="24"/>
          <w:lang w:eastAsia="zh-CN"/>
        </w:rPr>
        <w:t xml:space="preserve"> </w:t>
      </w:r>
      <w:r>
        <w:rPr>
          <w:rFonts w:hint="eastAsia"/>
          <w:spacing w:val="-8"/>
          <w:sz w:val="24"/>
          <w:szCs w:val="24"/>
          <w:lang w:val="en-US" w:eastAsia="zh-CN"/>
        </w:rPr>
        <w:t>24</w:t>
      </w:r>
      <w:r>
        <w:rPr>
          <w:spacing w:val="-8"/>
          <w:sz w:val="24"/>
          <w:szCs w:val="24"/>
          <w:lang w:eastAsia="zh-CN"/>
        </w:rPr>
        <w:t>日</w:t>
      </w:r>
    </w:p>
    <w:p w14:paraId="5139271C">
      <w:pPr>
        <w:pStyle w:val="3"/>
        <w:spacing w:before="182" w:line="214" w:lineRule="auto"/>
        <w:ind w:left="638"/>
        <w:rPr>
          <w:rFonts w:hint="eastAsia"/>
          <w:sz w:val="24"/>
          <w:szCs w:val="24"/>
        </w:rPr>
      </w:pPr>
      <w:r>
        <w:rPr>
          <w:b/>
          <w:bCs/>
          <w:sz w:val="24"/>
          <w:szCs w:val="24"/>
        </w:rPr>
        <w:t>地点</w:t>
      </w:r>
      <w:r>
        <w:rPr>
          <w:sz w:val="24"/>
          <w:szCs w:val="24"/>
        </w:rPr>
        <w:t>：新疆政府采购网政采云平台线上获取（w</w:t>
      </w:r>
      <w:r>
        <w:rPr>
          <w:spacing w:val="-1"/>
          <w:sz w:val="24"/>
          <w:szCs w:val="24"/>
        </w:rPr>
        <w:t>ww.zcygov.cn）</w:t>
      </w:r>
    </w:p>
    <w:p w14:paraId="1982D5BE">
      <w:pPr>
        <w:pStyle w:val="3"/>
        <w:spacing w:before="192" w:line="344" w:lineRule="auto"/>
        <w:ind w:left="86" w:right="99" w:firstLine="492"/>
        <w:rPr>
          <w:rFonts w:hint="eastAsia"/>
          <w:sz w:val="24"/>
          <w:szCs w:val="24"/>
          <w:lang w:eastAsia="zh-CN"/>
        </w:rPr>
      </w:pPr>
      <w:r>
        <w:rPr>
          <w:b/>
          <w:bCs/>
          <w:spacing w:val="-1"/>
          <w:sz w:val="24"/>
          <w:szCs w:val="24"/>
          <w:lang w:eastAsia="zh-CN"/>
        </w:rPr>
        <w:t>方式：</w:t>
      </w:r>
      <w:r>
        <w:rPr>
          <w:spacing w:val="-1"/>
          <w:sz w:val="24"/>
          <w:szCs w:val="24"/>
          <w:lang w:eastAsia="zh-CN"/>
        </w:rPr>
        <w:t>供应商登录政采云平台</w:t>
      </w:r>
      <w:r>
        <w:rPr>
          <w:spacing w:val="-39"/>
          <w:sz w:val="24"/>
          <w:szCs w:val="24"/>
          <w:lang w:eastAsia="zh-CN"/>
        </w:rPr>
        <w:t xml:space="preserve"> </w:t>
      </w:r>
      <w:r>
        <w:rPr>
          <w:spacing w:val="-1"/>
          <w:sz w:val="24"/>
          <w:szCs w:val="24"/>
          <w:lang w:eastAsia="zh-CN"/>
        </w:rPr>
        <w:t>https://www.zcygov.cn/在线申请获取采购文件（进入</w:t>
      </w:r>
      <w:r>
        <w:rPr>
          <w:sz w:val="24"/>
          <w:szCs w:val="24"/>
          <w:lang w:eastAsia="zh-CN"/>
        </w:rPr>
        <w:t xml:space="preserve"> </w:t>
      </w:r>
      <w:r>
        <w:rPr>
          <w:spacing w:val="-1"/>
          <w:sz w:val="24"/>
          <w:szCs w:val="24"/>
          <w:lang w:eastAsia="zh-CN"/>
        </w:rPr>
        <w:t>“项目采购</w:t>
      </w:r>
      <w:r>
        <w:rPr>
          <w:spacing w:val="-85"/>
          <w:sz w:val="24"/>
          <w:szCs w:val="24"/>
          <w:lang w:eastAsia="zh-CN"/>
        </w:rPr>
        <w:t xml:space="preserve"> </w:t>
      </w:r>
      <w:r>
        <w:rPr>
          <w:spacing w:val="-1"/>
          <w:sz w:val="24"/>
          <w:szCs w:val="24"/>
          <w:lang w:eastAsia="zh-CN"/>
        </w:rPr>
        <w:t>”应用，在获取采购文件菜单中选择项目，申请获取采购文件）。</w:t>
      </w:r>
    </w:p>
    <w:p w14:paraId="5E45FEE6">
      <w:pPr>
        <w:pStyle w:val="3"/>
        <w:spacing w:before="35" w:line="218" w:lineRule="auto"/>
        <w:ind w:left="638"/>
        <w:rPr>
          <w:rFonts w:hint="eastAsia"/>
          <w:sz w:val="24"/>
          <w:szCs w:val="24"/>
          <w:lang w:eastAsia="zh-CN"/>
        </w:rPr>
      </w:pPr>
      <w:r>
        <w:rPr>
          <w:b/>
          <w:bCs/>
          <w:spacing w:val="-3"/>
          <w:sz w:val="24"/>
          <w:szCs w:val="24"/>
          <w:lang w:eastAsia="zh-CN"/>
        </w:rPr>
        <w:t>售价：</w:t>
      </w:r>
      <w:r>
        <w:rPr>
          <w:spacing w:val="-3"/>
          <w:sz w:val="24"/>
          <w:szCs w:val="24"/>
          <w:lang w:eastAsia="zh-CN"/>
        </w:rPr>
        <w:t>0</w:t>
      </w:r>
      <w:r>
        <w:rPr>
          <w:spacing w:val="-49"/>
          <w:sz w:val="24"/>
          <w:szCs w:val="24"/>
          <w:lang w:eastAsia="zh-CN"/>
        </w:rPr>
        <w:t xml:space="preserve"> </w:t>
      </w:r>
      <w:r>
        <w:rPr>
          <w:spacing w:val="-3"/>
          <w:sz w:val="24"/>
          <w:szCs w:val="24"/>
          <w:lang w:eastAsia="zh-CN"/>
        </w:rPr>
        <w:t>元</w:t>
      </w:r>
    </w:p>
    <w:p w14:paraId="53DFCE2A">
      <w:pPr>
        <w:pStyle w:val="3"/>
        <w:spacing w:before="305" w:line="219" w:lineRule="auto"/>
        <w:ind w:left="120"/>
        <w:rPr>
          <w:rFonts w:hint="eastAsia"/>
          <w:sz w:val="24"/>
          <w:szCs w:val="24"/>
          <w:lang w:eastAsia="zh-CN"/>
        </w:rPr>
      </w:pPr>
      <w:r>
        <w:rPr>
          <w:b/>
          <w:bCs/>
          <w:spacing w:val="-4"/>
          <w:sz w:val="24"/>
          <w:szCs w:val="24"/>
          <w:lang w:eastAsia="zh-CN"/>
        </w:rPr>
        <w:t>四、提交响应文件截止时间、磋商时间和地点</w:t>
      </w:r>
    </w:p>
    <w:p w14:paraId="5371F488">
      <w:pPr>
        <w:pStyle w:val="3"/>
        <w:spacing w:before="210" w:line="219" w:lineRule="auto"/>
        <w:ind w:left="577"/>
        <w:rPr>
          <w:rFonts w:hint="eastAsia"/>
          <w:sz w:val="24"/>
          <w:szCs w:val="24"/>
          <w:lang w:eastAsia="zh-CN"/>
        </w:rPr>
      </w:pPr>
      <w:r>
        <w:rPr>
          <w:b/>
          <w:bCs/>
          <w:spacing w:val="-7"/>
          <w:sz w:val="24"/>
          <w:szCs w:val="24"/>
          <w:lang w:eastAsia="zh-CN"/>
        </w:rPr>
        <w:t>截止时间：</w:t>
      </w:r>
      <w:r>
        <w:rPr>
          <w:rFonts w:hint="eastAsia"/>
          <w:spacing w:val="-7"/>
          <w:sz w:val="24"/>
          <w:szCs w:val="24"/>
          <w:lang w:eastAsia="zh-CN"/>
        </w:rPr>
        <w:t>2025 年 03 月 27日 16 点 00 分</w:t>
      </w:r>
      <w:r>
        <w:rPr>
          <w:spacing w:val="-7"/>
          <w:sz w:val="24"/>
          <w:szCs w:val="24"/>
          <w:lang w:eastAsia="zh-CN"/>
        </w:rPr>
        <w:t>（北京时间）</w:t>
      </w:r>
    </w:p>
    <w:p w14:paraId="4F0F79DC">
      <w:pPr>
        <w:pStyle w:val="3"/>
        <w:spacing w:before="180" w:line="214" w:lineRule="auto"/>
        <w:ind w:left="638"/>
        <w:rPr>
          <w:rFonts w:hint="eastAsia"/>
          <w:sz w:val="24"/>
          <w:szCs w:val="24"/>
        </w:rPr>
      </w:pPr>
      <w:r>
        <w:rPr>
          <w:b/>
          <w:bCs/>
          <w:sz w:val="24"/>
          <w:szCs w:val="24"/>
        </w:rPr>
        <w:t>地点</w:t>
      </w:r>
      <w:r>
        <w:rPr>
          <w:sz w:val="24"/>
          <w:szCs w:val="24"/>
        </w:rPr>
        <w:t>：新疆政府采购网政采云平台(https://www</w:t>
      </w:r>
      <w:r>
        <w:rPr>
          <w:spacing w:val="-1"/>
          <w:sz w:val="24"/>
          <w:szCs w:val="24"/>
        </w:rPr>
        <w:t>.zcygov.cn/)。</w:t>
      </w:r>
    </w:p>
    <w:p w14:paraId="10941C1A">
      <w:pPr>
        <w:pStyle w:val="3"/>
        <w:spacing w:before="310" w:line="218" w:lineRule="auto"/>
        <w:ind w:left="102"/>
        <w:rPr>
          <w:rFonts w:hint="eastAsia"/>
          <w:sz w:val="24"/>
          <w:szCs w:val="24"/>
          <w:lang w:eastAsia="zh-CN"/>
        </w:rPr>
      </w:pPr>
      <w:r>
        <w:rPr>
          <w:b/>
          <w:bCs/>
          <w:spacing w:val="-4"/>
          <w:sz w:val="24"/>
          <w:szCs w:val="24"/>
          <w:lang w:eastAsia="zh-CN"/>
        </w:rPr>
        <w:t>五、公告期限</w:t>
      </w:r>
    </w:p>
    <w:p w14:paraId="18A2D6CF">
      <w:pPr>
        <w:pStyle w:val="3"/>
        <w:spacing w:before="209" w:line="218" w:lineRule="auto"/>
        <w:ind w:left="617"/>
        <w:rPr>
          <w:rFonts w:hint="eastAsia"/>
          <w:spacing w:val="-5"/>
          <w:sz w:val="24"/>
          <w:szCs w:val="24"/>
          <w:lang w:eastAsia="zh-CN"/>
        </w:rPr>
      </w:pPr>
      <w:r>
        <w:rPr>
          <w:spacing w:val="-5"/>
          <w:sz w:val="24"/>
          <w:szCs w:val="24"/>
          <w:lang w:eastAsia="zh-CN"/>
        </w:rPr>
        <w:t>自本公告发布之日起</w:t>
      </w:r>
      <w:r>
        <w:rPr>
          <w:spacing w:val="-45"/>
          <w:sz w:val="24"/>
          <w:szCs w:val="24"/>
          <w:lang w:eastAsia="zh-CN"/>
        </w:rPr>
        <w:t xml:space="preserve"> </w:t>
      </w:r>
      <w:r>
        <w:rPr>
          <w:rFonts w:hint="eastAsia"/>
          <w:spacing w:val="-5"/>
          <w:sz w:val="24"/>
          <w:szCs w:val="24"/>
          <w:lang w:eastAsia="zh-CN"/>
        </w:rPr>
        <w:t>3</w:t>
      </w:r>
      <w:r>
        <w:rPr>
          <w:spacing w:val="-50"/>
          <w:sz w:val="24"/>
          <w:szCs w:val="24"/>
          <w:lang w:eastAsia="zh-CN"/>
        </w:rPr>
        <w:t xml:space="preserve"> </w:t>
      </w:r>
      <w:r>
        <w:rPr>
          <w:spacing w:val="-5"/>
          <w:sz w:val="24"/>
          <w:szCs w:val="24"/>
          <w:lang w:eastAsia="zh-CN"/>
        </w:rPr>
        <w:t>个工作日。</w:t>
      </w:r>
    </w:p>
    <w:p w14:paraId="4A0303F0">
      <w:pPr>
        <w:pStyle w:val="3"/>
        <w:spacing w:before="78" w:line="220" w:lineRule="auto"/>
        <w:ind w:left="3"/>
        <w:rPr>
          <w:rFonts w:hint="eastAsia"/>
          <w:sz w:val="24"/>
          <w:szCs w:val="24"/>
          <w:lang w:eastAsia="zh-CN"/>
        </w:rPr>
      </w:pPr>
      <w:r>
        <w:rPr>
          <w:b/>
          <w:bCs/>
          <w:spacing w:val="-4"/>
          <w:sz w:val="24"/>
          <w:szCs w:val="24"/>
          <w:lang w:eastAsia="zh-CN"/>
        </w:rPr>
        <w:t>六、其他补充事宜</w:t>
      </w:r>
    </w:p>
    <w:p w14:paraId="78081796">
      <w:pPr>
        <w:pStyle w:val="3"/>
        <w:spacing w:before="205" w:line="219" w:lineRule="auto"/>
        <w:ind w:left="19"/>
        <w:rPr>
          <w:rFonts w:hint="eastAsia"/>
          <w:sz w:val="24"/>
          <w:szCs w:val="24"/>
          <w:lang w:eastAsia="zh-CN"/>
        </w:rPr>
      </w:pPr>
      <w:bookmarkStart w:id="16" w:name="OLE_LINK20"/>
      <w:r>
        <w:rPr>
          <w:spacing w:val="-2"/>
          <w:sz w:val="24"/>
          <w:szCs w:val="24"/>
          <w:lang w:eastAsia="zh-CN"/>
        </w:rPr>
        <w:t>1、本项目实行网上投标，采用电子投标文件；</w:t>
      </w:r>
    </w:p>
    <w:p w14:paraId="1411D4F0">
      <w:pPr>
        <w:pStyle w:val="3"/>
        <w:spacing w:before="207" w:line="274" w:lineRule="auto"/>
        <w:ind w:left="1" w:firstLine="2"/>
        <w:rPr>
          <w:rFonts w:hint="eastAsia"/>
          <w:sz w:val="24"/>
          <w:szCs w:val="24"/>
          <w:lang w:eastAsia="zh-CN"/>
        </w:rPr>
      </w:pPr>
      <w:r>
        <w:rPr>
          <w:sz w:val="24"/>
          <w:szCs w:val="24"/>
          <w:lang w:eastAsia="zh-CN"/>
        </w:rPr>
        <w:t>2、各供应商应在开标前应确保成为新疆政府采购网正式注册入库供应商，并完成</w:t>
      </w:r>
      <w:r>
        <w:rPr>
          <w:spacing w:val="-32"/>
          <w:sz w:val="24"/>
          <w:szCs w:val="24"/>
          <w:lang w:eastAsia="zh-CN"/>
        </w:rPr>
        <w:t xml:space="preserve"> </w:t>
      </w:r>
      <w:r>
        <w:rPr>
          <w:sz w:val="24"/>
          <w:szCs w:val="24"/>
          <w:lang w:eastAsia="zh-CN"/>
        </w:rPr>
        <w:t>CA</w:t>
      </w:r>
      <w:r>
        <w:rPr>
          <w:spacing w:val="-49"/>
          <w:sz w:val="24"/>
          <w:szCs w:val="24"/>
          <w:lang w:eastAsia="zh-CN"/>
        </w:rPr>
        <w:t xml:space="preserve"> </w:t>
      </w:r>
      <w:r>
        <w:rPr>
          <w:sz w:val="24"/>
          <w:szCs w:val="24"/>
          <w:lang w:eastAsia="zh-CN"/>
        </w:rPr>
        <w:t xml:space="preserve">数字 </w:t>
      </w:r>
      <w:r>
        <w:rPr>
          <w:spacing w:val="-2"/>
          <w:sz w:val="24"/>
          <w:szCs w:val="24"/>
          <w:lang w:eastAsia="zh-CN"/>
        </w:rPr>
        <w:t>证书（符合国密标准）申领。因未注册入库、未办理</w:t>
      </w:r>
      <w:r>
        <w:rPr>
          <w:spacing w:val="-52"/>
          <w:sz w:val="24"/>
          <w:szCs w:val="24"/>
          <w:lang w:eastAsia="zh-CN"/>
        </w:rPr>
        <w:t xml:space="preserve"> </w:t>
      </w:r>
      <w:r>
        <w:rPr>
          <w:spacing w:val="-3"/>
          <w:sz w:val="24"/>
          <w:szCs w:val="24"/>
          <w:lang w:eastAsia="zh-CN"/>
        </w:rPr>
        <w:t>CA</w:t>
      </w:r>
      <w:r>
        <w:rPr>
          <w:spacing w:val="-49"/>
          <w:sz w:val="24"/>
          <w:szCs w:val="24"/>
          <w:lang w:eastAsia="zh-CN"/>
        </w:rPr>
        <w:t xml:space="preserve"> </w:t>
      </w:r>
      <w:r>
        <w:rPr>
          <w:spacing w:val="-3"/>
          <w:sz w:val="24"/>
          <w:szCs w:val="24"/>
          <w:lang w:eastAsia="zh-CN"/>
        </w:rPr>
        <w:t>数字证书等原因造成无法投标或投</w:t>
      </w:r>
      <w:r>
        <w:rPr>
          <w:sz w:val="24"/>
          <w:szCs w:val="24"/>
          <w:lang w:eastAsia="zh-CN"/>
        </w:rPr>
        <w:t xml:space="preserve"> </w:t>
      </w:r>
      <w:r>
        <w:rPr>
          <w:spacing w:val="1"/>
          <w:sz w:val="24"/>
          <w:szCs w:val="24"/>
          <w:lang w:eastAsia="zh-CN"/>
        </w:rPr>
        <w:t>标失败等后果由供应商自行承担。有意向参与新疆区域电子开评标的供应商，可访问新疆</w:t>
      </w:r>
      <w:r>
        <w:rPr>
          <w:spacing w:val="3"/>
          <w:sz w:val="24"/>
          <w:szCs w:val="24"/>
          <w:lang w:eastAsia="zh-CN"/>
        </w:rPr>
        <w:t xml:space="preserve"> </w:t>
      </w:r>
      <w:r>
        <w:rPr>
          <w:sz w:val="24"/>
          <w:szCs w:val="24"/>
          <w:lang w:eastAsia="zh-CN"/>
        </w:rPr>
        <w:t>数字证书认证中心官方网站（https://www.xjca.com.cn/）或下载“新疆政务通</w:t>
      </w:r>
      <w:r>
        <w:rPr>
          <w:spacing w:val="-78"/>
          <w:sz w:val="24"/>
          <w:szCs w:val="24"/>
          <w:lang w:eastAsia="zh-CN"/>
        </w:rPr>
        <w:t xml:space="preserve"> </w:t>
      </w:r>
      <w:r>
        <w:rPr>
          <w:sz w:val="24"/>
          <w:szCs w:val="24"/>
          <w:lang w:eastAsia="zh-CN"/>
        </w:rPr>
        <w:t xml:space="preserve">”APP 自 </w:t>
      </w:r>
      <w:r>
        <w:rPr>
          <w:spacing w:val="-1"/>
          <w:sz w:val="24"/>
          <w:szCs w:val="24"/>
          <w:lang w:eastAsia="zh-CN"/>
        </w:rPr>
        <w:t>行进行申领。如需咨询，请联系新疆</w:t>
      </w:r>
      <w:r>
        <w:rPr>
          <w:spacing w:val="-52"/>
          <w:sz w:val="24"/>
          <w:szCs w:val="24"/>
          <w:lang w:eastAsia="zh-CN"/>
        </w:rPr>
        <w:t xml:space="preserve"> </w:t>
      </w:r>
      <w:r>
        <w:rPr>
          <w:spacing w:val="-1"/>
          <w:sz w:val="24"/>
          <w:szCs w:val="24"/>
          <w:lang w:eastAsia="zh-CN"/>
        </w:rPr>
        <w:t>CA</w:t>
      </w:r>
      <w:r>
        <w:rPr>
          <w:spacing w:val="-51"/>
          <w:sz w:val="24"/>
          <w:szCs w:val="24"/>
          <w:lang w:eastAsia="zh-CN"/>
        </w:rPr>
        <w:t xml:space="preserve"> </w:t>
      </w:r>
      <w:r>
        <w:rPr>
          <w:spacing w:val="-1"/>
          <w:sz w:val="24"/>
          <w:szCs w:val="24"/>
          <w:lang w:eastAsia="zh-CN"/>
        </w:rPr>
        <w:t>服务热线</w:t>
      </w:r>
      <w:r>
        <w:rPr>
          <w:spacing w:val="-49"/>
          <w:sz w:val="24"/>
          <w:szCs w:val="24"/>
          <w:lang w:eastAsia="zh-CN"/>
        </w:rPr>
        <w:t xml:space="preserve"> </w:t>
      </w:r>
      <w:r>
        <w:rPr>
          <w:spacing w:val="-1"/>
          <w:sz w:val="24"/>
          <w:szCs w:val="24"/>
          <w:lang w:eastAsia="zh-CN"/>
        </w:rPr>
        <w:t>0991-2819</w:t>
      </w:r>
      <w:r>
        <w:rPr>
          <w:spacing w:val="-2"/>
          <w:sz w:val="24"/>
          <w:szCs w:val="24"/>
          <w:lang w:eastAsia="zh-CN"/>
        </w:rPr>
        <w:t>290；</w:t>
      </w:r>
    </w:p>
    <w:p w14:paraId="492F277E">
      <w:pPr>
        <w:pStyle w:val="3"/>
        <w:spacing w:before="207" w:line="276" w:lineRule="auto"/>
        <w:ind w:firstLine="6"/>
        <w:rPr>
          <w:rFonts w:hint="eastAsia"/>
          <w:spacing w:val="-1"/>
          <w:sz w:val="24"/>
          <w:szCs w:val="24"/>
          <w:lang w:eastAsia="zh-CN"/>
        </w:rPr>
      </w:pPr>
      <w:r>
        <w:rPr>
          <w:sz w:val="24"/>
          <w:szCs w:val="24"/>
          <w:lang w:eastAsia="zh-CN"/>
        </w:rPr>
        <w:t>3、供应商将政采云电子交易客户端下载、安装完成后，可通过账号密码或</w:t>
      </w:r>
      <w:r>
        <w:rPr>
          <w:spacing w:val="-39"/>
          <w:sz w:val="24"/>
          <w:szCs w:val="24"/>
          <w:lang w:eastAsia="zh-CN"/>
        </w:rPr>
        <w:t xml:space="preserve"> </w:t>
      </w:r>
      <w:r>
        <w:rPr>
          <w:sz w:val="24"/>
          <w:szCs w:val="24"/>
          <w:lang w:eastAsia="zh-CN"/>
        </w:rPr>
        <w:t>CA</w:t>
      </w:r>
      <w:r>
        <w:rPr>
          <w:spacing w:val="-46"/>
          <w:sz w:val="24"/>
          <w:szCs w:val="24"/>
          <w:lang w:eastAsia="zh-CN"/>
        </w:rPr>
        <w:t xml:space="preserve"> </w:t>
      </w:r>
      <w:r>
        <w:rPr>
          <w:sz w:val="24"/>
          <w:szCs w:val="24"/>
          <w:lang w:eastAsia="zh-CN"/>
        </w:rPr>
        <w:t xml:space="preserve">登录客户端 </w:t>
      </w:r>
      <w:r>
        <w:rPr>
          <w:spacing w:val="-1"/>
          <w:sz w:val="24"/>
          <w:szCs w:val="24"/>
          <w:lang w:eastAsia="zh-CN"/>
        </w:rPr>
        <w:t>进行投标文件的制作。在使用政采云投标客户端时，建议使用WIN7</w:t>
      </w:r>
      <w:r>
        <w:rPr>
          <w:spacing w:val="-35"/>
          <w:sz w:val="24"/>
          <w:szCs w:val="24"/>
          <w:lang w:eastAsia="zh-CN"/>
        </w:rPr>
        <w:t xml:space="preserve"> </w:t>
      </w:r>
      <w:r>
        <w:rPr>
          <w:spacing w:val="-1"/>
          <w:sz w:val="24"/>
          <w:szCs w:val="24"/>
          <w:lang w:eastAsia="zh-CN"/>
        </w:rPr>
        <w:t>及以上操作系统。客户</w:t>
      </w:r>
      <w:r>
        <w:rPr>
          <w:sz w:val="24"/>
          <w:szCs w:val="24"/>
          <w:lang w:eastAsia="zh-CN"/>
        </w:rPr>
        <w:t xml:space="preserve"> </w:t>
      </w:r>
      <w:r>
        <w:rPr>
          <w:spacing w:val="1"/>
          <w:sz w:val="24"/>
          <w:szCs w:val="24"/>
          <w:lang w:eastAsia="zh-CN"/>
        </w:rPr>
        <w:t>端请至新疆政府采购网（</w:t>
      </w:r>
      <w:r>
        <w:rPr>
          <w:sz w:val="24"/>
          <w:szCs w:val="24"/>
          <w:lang w:eastAsia="zh-CN"/>
        </w:rPr>
        <w:t>http</w:t>
      </w:r>
      <w:r>
        <w:rPr>
          <w:spacing w:val="1"/>
          <w:sz w:val="24"/>
          <w:szCs w:val="24"/>
          <w:lang w:eastAsia="zh-CN"/>
        </w:rPr>
        <w:t>://</w:t>
      </w:r>
      <w:r>
        <w:rPr>
          <w:sz w:val="24"/>
          <w:szCs w:val="24"/>
          <w:lang w:eastAsia="zh-CN"/>
        </w:rPr>
        <w:t>www</w:t>
      </w:r>
      <w:r>
        <w:rPr>
          <w:spacing w:val="1"/>
          <w:sz w:val="24"/>
          <w:szCs w:val="24"/>
          <w:lang w:eastAsia="zh-CN"/>
        </w:rPr>
        <w:t>.</w:t>
      </w:r>
      <w:r>
        <w:rPr>
          <w:sz w:val="24"/>
          <w:szCs w:val="24"/>
          <w:lang w:eastAsia="zh-CN"/>
        </w:rPr>
        <w:t>ccgp</w:t>
      </w:r>
      <w:r>
        <w:rPr>
          <w:spacing w:val="1"/>
          <w:sz w:val="24"/>
          <w:szCs w:val="24"/>
          <w:lang w:eastAsia="zh-CN"/>
        </w:rPr>
        <w:t>-</w:t>
      </w:r>
      <w:r>
        <w:rPr>
          <w:sz w:val="24"/>
          <w:szCs w:val="24"/>
          <w:lang w:eastAsia="zh-CN"/>
        </w:rPr>
        <w:t>xinjiang</w:t>
      </w:r>
      <w:r>
        <w:rPr>
          <w:spacing w:val="1"/>
          <w:sz w:val="24"/>
          <w:szCs w:val="24"/>
          <w:lang w:eastAsia="zh-CN"/>
        </w:rPr>
        <w:t>.</w:t>
      </w:r>
      <w:r>
        <w:rPr>
          <w:sz w:val="24"/>
          <w:szCs w:val="24"/>
          <w:lang w:eastAsia="zh-CN"/>
        </w:rPr>
        <w:t>gov</w:t>
      </w:r>
      <w:r>
        <w:rPr>
          <w:spacing w:val="1"/>
          <w:sz w:val="24"/>
          <w:szCs w:val="24"/>
          <w:lang w:eastAsia="zh-CN"/>
        </w:rPr>
        <w:t>.</w:t>
      </w:r>
      <w:r>
        <w:rPr>
          <w:sz w:val="24"/>
          <w:szCs w:val="24"/>
          <w:lang w:eastAsia="zh-CN"/>
        </w:rPr>
        <w:t>cn</w:t>
      </w:r>
      <w:r>
        <w:rPr>
          <w:spacing w:val="1"/>
          <w:sz w:val="24"/>
          <w:szCs w:val="24"/>
          <w:lang w:eastAsia="zh-CN"/>
        </w:rPr>
        <w:t>/）下载专区查看，如有问题</w:t>
      </w:r>
      <w:r>
        <w:rPr>
          <w:spacing w:val="13"/>
          <w:sz w:val="24"/>
          <w:szCs w:val="24"/>
          <w:lang w:eastAsia="zh-CN"/>
        </w:rPr>
        <w:t xml:space="preserve"> </w:t>
      </w:r>
      <w:r>
        <w:rPr>
          <w:spacing w:val="-2"/>
          <w:sz w:val="24"/>
          <w:szCs w:val="24"/>
          <w:lang w:eastAsia="zh-CN"/>
        </w:rPr>
        <w:t>可拨打政采云客户服务热线</w:t>
      </w:r>
      <w:r>
        <w:rPr>
          <w:spacing w:val="-52"/>
          <w:sz w:val="24"/>
          <w:szCs w:val="24"/>
          <w:lang w:eastAsia="zh-CN"/>
        </w:rPr>
        <w:t xml:space="preserve"> </w:t>
      </w:r>
      <w:r>
        <w:rPr>
          <w:spacing w:val="-2"/>
          <w:sz w:val="24"/>
          <w:szCs w:val="24"/>
          <w:lang w:eastAsia="zh-CN"/>
        </w:rPr>
        <w:t>400-881-7190</w:t>
      </w:r>
      <w:r>
        <w:rPr>
          <w:spacing w:val="-52"/>
          <w:sz w:val="24"/>
          <w:szCs w:val="24"/>
          <w:lang w:eastAsia="zh-CN"/>
        </w:rPr>
        <w:t xml:space="preserve"> </w:t>
      </w:r>
      <w:r>
        <w:rPr>
          <w:spacing w:val="-2"/>
          <w:sz w:val="24"/>
          <w:szCs w:val="24"/>
          <w:lang w:eastAsia="zh-CN"/>
        </w:rPr>
        <w:t>进行咨询。如因供应商自身原因导致在规定</w:t>
      </w:r>
      <w:r>
        <w:rPr>
          <w:spacing w:val="-3"/>
          <w:sz w:val="24"/>
          <w:szCs w:val="24"/>
          <w:lang w:eastAsia="zh-CN"/>
        </w:rPr>
        <w:t>时间</w:t>
      </w:r>
      <w:r>
        <w:rPr>
          <w:sz w:val="24"/>
          <w:szCs w:val="24"/>
          <w:lang w:eastAsia="zh-CN"/>
        </w:rPr>
        <w:t xml:space="preserve"> </w:t>
      </w:r>
      <w:r>
        <w:rPr>
          <w:spacing w:val="2"/>
          <w:sz w:val="24"/>
          <w:szCs w:val="24"/>
          <w:lang w:eastAsia="zh-CN"/>
        </w:rPr>
        <w:t>内无法正常解密的（如：浏览器故障、未安装相关驱动、网络故</w:t>
      </w:r>
      <w:r>
        <w:rPr>
          <w:spacing w:val="1"/>
          <w:sz w:val="24"/>
          <w:szCs w:val="24"/>
          <w:lang w:eastAsia="zh-CN"/>
        </w:rPr>
        <w:t>障、加密</w:t>
      </w:r>
      <w:r>
        <w:rPr>
          <w:spacing w:val="-50"/>
          <w:sz w:val="24"/>
          <w:szCs w:val="24"/>
          <w:lang w:eastAsia="zh-CN"/>
        </w:rPr>
        <w:t xml:space="preserve"> </w:t>
      </w:r>
      <w:r>
        <w:rPr>
          <w:sz w:val="24"/>
          <w:szCs w:val="24"/>
          <w:lang w:eastAsia="zh-CN"/>
        </w:rPr>
        <w:t>CA</w:t>
      </w:r>
      <w:r>
        <w:rPr>
          <w:spacing w:val="-46"/>
          <w:sz w:val="24"/>
          <w:szCs w:val="24"/>
          <w:lang w:eastAsia="zh-CN"/>
        </w:rPr>
        <w:t xml:space="preserve"> </w:t>
      </w:r>
      <w:r>
        <w:rPr>
          <w:spacing w:val="1"/>
          <w:sz w:val="24"/>
          <w:szCs w:val="24"/>
          <w:lang w:eastAsia="zh-CN"/>
        </w:rPr>
        <w:t>与解密</w:t>
      </w:r>
      <w:r>
        <w:rPr>
          <w:sz w:val="24"/>
          <w:szCs w:val="24"/>
          <w:lang w:eastAsia="zh-CN"/>
        </w:rPr>
        <w:t>CA</w:t>
      </w:r>
      <w:r>
        <w:rPr>
          <w:spacing w:val="-44"/>
          <w:sz w:val="24"/>
          <w:szCs w:val="24"/>
          <w:lang w:eastAsia="zh-CN"/>
        </w:rPr>
        <w:t xml:space="preserve"> </w:t>
      </w:r>
      <w:r>
        <w:rPr>
          <w:spacing w:val="1"/>
          <w:sz w:val="24"/>
          <w:szCs w:val="24"/>
          <w:lang w:eastAsia="zh-CN"/>
        </w:rPr>
        <w:t>不</w:t>
      </w:r>
      <w:r>
        <w:rPr>
          <w:sz w:val="24"/>
          <w:szCs w:val="24"/>
          <w:lang w:eastAsia="zh-CN"/>
        </w:rPr>
        <w:t xml:space="preserve"> </w:t>
      </w:r>
      <w:r>
        <w:rPr>
          <w:spacing w:val="-1"/>
          <w:sz w:val="24"/>
          <w:szCs w:val="24"/>
          <w:lang w:eastAsia="zh-CN"/>
        </w:rPr>
        <w:t>一致等</w:t>
      </w:r>
      <w:r>
        <w:rPr>
          <w:spacing w:val="10"/>
          <w:sz w:val="24"/>
          <w:szCs w:val="24"/>
          <w:lang w:eastAsia="zh-CN"/>
        </w:rPr>
        <w:t>），</w:t>
      </w:r>
      <w:r>
        <w:rPr>
          <w:spacing w:val="-1"/>
          <w:sz w:val="24"/>
          <w:szCs w:val="24"/>
          <w:lang w:eastAsia="zh-CN"/>
        </w:rPr>
        <w:t>采购中心/代理机构不予异常处理，视为供应商自动弃标。</w:t>
      </w:r>
    </w:p>
    <w:p w14:paraId="33B0A242">
      <w:pPr>
        <w:pStyle w:val="3"/>
        <w:rPr>
          <w:rFonts w:hint="eastAsia"/>
          <w:spacing w:val="-5"/>
          <w:sz w:val="24"/>
          <w:szCs w:val="24"/>
        </w:rPr>
      </w:pPr>
      <w:r>
        <w:rPr>
          <w:spacing w:val="-1"/>
          <w:sz w:val="24"/>
          <w:szCs w:val="24"/>
        </w:rPr>
        <w:t>4、供应商操作指南详见新疆政府采购网（http://www.ccgp-</w:t>
      </w:r>
      <w:r>
        <w:rPr>
          <w:spacing w:val="-2"/>
          <w:sz w:val="24"/>
          <w:szCs w:val="24"/>
        </w:rPr>
        <w:t>xinjiang.gov.cn/）—办事指</w:t>
      </w:r>
      <w:r>
        <w:rPr>
          <w:sz w:val="24"/>
          <w:szCs w:val="24"/>
        </w:rPr>
        <w:t xml:space="preserve"> </w:t>
      </w:r>
      <w:r>
        <w:rPr>
          <w:spacing w:val="-2"/>
          <w:sz w:val="24"/>
          <w:szCs w:val="24"/>
        </w:rPr>
        <w:t>南—操作指南。</w:t>
      </w:r>
    </w:p>
    <w:bookmarkEnd w:id="16"/>
    <w:p w14:paraId="6D547384">
      <w:pPr>
        <w:pStyle w:val="3"/>
        <w:spacing w:before="208" w:line="219" w:lineRule="auto"/>
        <w:rPr>
          <w:rFonts w:hint="eastAsia"/>
          <w:sz w:val="24"/>
          <w:szCs w:val="24"/>
          <w:lang w:eastAsia="zh-CN"/>
        </w:rPr>
      </w:pPr>
      <w:r>
        <w:rPr>
          <w:b/>
          <w:bCs/>
          <w:spacing w:val="-3"/>
          <w:sz w:val="24"/>
          <w:szCs w:val="24"/>
          <w:lang w:eastAsia="zh-CN"/>
        </w:rPr>
        <w:t>七、对本次采购提出询问，请按以下方式联系。</w:t>
      </w:r>
    </w:p>
    <w:p w14:paraId="6FFA2001">
      <w:pPr>
        <w:pStyle w:val="3"/>
        <w:spacing w:before="210" w:line="219" w:lineRule="auto"/>
        <w:ind w:left="739"/>
        <w:rPr>
          <w:rFonts w:hint="eastAsia"/>
          <w:sz w:val="24"/>
          <w:szCs w:val="24"/>
          <w:lang w:eastAsia="zh-CN"/>
        </w:rPr>
      </w:pPr>
      <w:r>
        <w:rPr>
          <w:spacing w:val="-4"/>
          <w:sz w:val="24"/>
          <w:szCs w:val="24"/>
          <w:lang w:eastAsia="zh-CN"/>
        </w:rPr>
        <w:t>1.采购人信息</w:t>
      </w:r>
    </w:p>
    <w:p w14:paraId="0403D9AA">
      <w:pPr>
        <w:pStyle w:val="3"/>
        <w:spacing w:before="180" w:line="240" w:lineRule="atLeast"/>
        <w:ind w:left="721" w:right="3292" w:firstLine="2"/>
        <w:rPr>
          <w:rFonts w:hint="eastAsia"/>
          <w:spacing w:val="9"/>
          <w:sz w:val="24"/>
          <w:szCs w:val="24"/>
          <w:lang w:eastAsia="zh-CN"/>
        </w:rPr>
      </w:pPr>
      <w:r>
        <w:rPr>
          <w:spacing w:val="-1"/>
          <w:sz w:val="24"/>
          <w:szCs w:val="24"/>
          <w:lang w:eastAsia="zh-CN"/>
        </w:rPr>
        <w:t>名 称：</w:t>
      </w:r>
      <w:r>
        <w:rPr>
          <w:rFonts w:hint="eastAsia"/>
          <w:spacing w:val="-1"/>
          <w:sz w:val="24"/>
          <w:szCs w:val="24"/>
          <w:lang w:eastAsia="zh-CN"/>
        </w:rPr>
        <w:t>哈密市伊州区林业和草原局</w:t>
      </w:r>
      <w:r>
        <w:rPr>
          <w:spacing w:val="9"/>
          <w:sz w:val="24"/>
          <w:szCs w:val="24"/>
          <w:lang w:eastAsia="zh-CN"/>
        </w:rPr>
        <w:t xml:space="preserve"> </w:t>
      </w:r>
    </w:p>
    <w:p w14:paraId="72D2B434">
      <w:pPr>
        <w:pStyle w:val="3"/>
        <w:spacing w:before="180" w:line="240" w:lineRule="atLeast"/>
        <w:ind w:left="721" w:right="3292" w:firstLine="2"/>
        <w:rPr>
          <w:rFonts w:hint="eastAsia"/>
          <w:sz w:val="24"/>
          <w:szCs w:val="24"/>
          <w:lang w:eastAsia="zh-CN"/>
        </w:rPr>
      </w:pPr>
      <w:r>
        <w:rPr>
          <w:spacing w:val="-1"/>
          <w:sz w:val="24"/>
          <w:szCs w:val="24"/>
          <w:lang w:eastAsia="zh-CN"/>
        </w:rPr>
        <w:t>地 址：</w:t>
      </w:r>
      <w:r>
        <w:rPr>
          <w:rFonts w:hint="eastAsia"/>
          <w:spacing w:val="-1"/>
          <w:sz w:val="24"/>
          <w:szCs w:val="24"/>
          <w:lang w:eastAsia="zh-CN"/>
        </w:rPr>
        <w:t>哈密市伊州区伊州大道45号新政大厦</w:t>
      </w:r>
    </w:p>
    <w:p w14:paraId="70B9D676">
      <w:pPr>
        <w:pStyle w:val="3"/>
        <w:spacing w:before="38" w:line="240" w:lineRule="atLeast"/>
        <w:ind w:left="722"/>
        <w:rPr>
          <w:rFonts w:hint="eastAsia"/>
          <w:sz w:val="24"/>
          <w:szCs w:val="24"/>
          <w:lang w:eastAsia="zh-CN"/>
        </w:rPr>
      </w:pPr>
      <w:r>
        <w:rPr>
          <w:spacing w:val="-2"/>
          <w:sz w:val="24"/>
          <w:szCs w:val="24"/>
          <w:lang w:eastAsia="zh-CN"/>
        </w:rPr>
        <w:t>联系人:</w:t>
      </w:r>
      <w:r>
        <w:rPr>
          <w:rFonts w:hint="eastAsia"/>
          <w:spacing w:val="-2"/>
          <w:sz w:val="24"/>
          <w:szCs w:val="24"/>
          <w:lang w:eastAsia="zh-CN"/>
        </w:rPr>
        <w:t>武文超</w:t>
      </w:r>
    </w:p>
    <w:p w14:paraId="63875B78">
      <w:pPr>
        <w:pStyle w:val="3"/>
        <w:spacing w:before="182" w:line="240" w:lineRule="atLeast"/>
        <w:ind w:left="723" w:right="6172" w:hanging="1"/>
        <w:rPr>
          <w:rFonts w:hint="eastAsia"/>
          <w:spacing w:val="-1"/>
          <w:sz w:val="24"/>
          <w:szCs w:val="24"/>
          <w:lang w:eastAsia="zh-CN"/>
        </w:rPr>
      </w:pPr>
      <w:r>
        <w:rPr>
          <w:spacing w:val="-1"/>
          <w:sz w:val="24"/>
          <w:szCs w:val="24"/>
          <w:lang w:eastAsia="zh-CN"/>
        </w:rPr>
        <w:t>联系方式：</w:t>
      </w:r>
      <w:bookmarkStart w:id="17" w:name="OLE_LINK21"/>
      <w:bookmarkStart w:id="18" w:name="OLE_LINK8"/>
      <w:r>
        <w:rPr>
          <w:rFonts w:hint="eastAsia"/>
          <w:spacing w:val="-1"/>
          <w:sz w:val="24"/>
          <w:szCs w:val="24"/>
          <w:lang w:eastAsia="zh-CN"/>
        </w:rPr>
        <w:t>18890985652</w:t>
      </w:r>
      <w:bookmarkEnd w:id="17"/>
    </w:p>
    <w:bookmarkEnd w:id="18"/>
    <w:p w14:paraId="66F963AA">
      <w:pPr>
        <w:pStyle w:val="3"/>
        <w:spacing w:before="182" w:line="240" w:lineRule="atLeast"/>
        <w:ind w:right="6172" w:firstLine="708" w:firstLineChars="300"/>
        <w:rPr>
          <w:rFonts w:hint="eastAsia"/>
          <w:sz w:val="24"/>
          <w:szCs w:val="24"/>
          <w:lang w:eastAsia="zh-CN"/>
        </w:rPr>
      </w:pPr>
      <w:r>
        <w:rPr>
          <w:spacing w:val="-2"/>
          <w:sz w:val="24"/>
          <w:szCs w:val="24"/>
          <w:lang w:eastAsia="zh-CN"/>
        </w:rPr>
        <w:t>2.采购代理机构信息</w:t>
      </w:r>
    </w:p>
    <w:p w14:paraId="2017B46F">
      <w:pPr>
        <w:pStyle w:val="3"/>
        <w:spacing w:before="37" w:line="240" w:lineRule="atLeast"/>
        <w:ind w:left="720"/>
        <w:rPr>
          <w:rFonts w:hint="eastAsia"/>
          <w:sz w:val="24"/>
          <w:szCs w:val="24"/>
          <w:lang w:eastAsia="zh-CN"/>
        </w:rPr>
      </w:pPr>
      <w:r>
        <w:rPr>
          <w:spacing w:val="-1"/>
          <w:sz w:val="24"/>
          <w:szCs w:val="24"/>
          <w:lang w:eastAsia="zh-CN"/>
        </w:rPr>
        <w:t>采购代理：</w:t>
      </w:r>
      <w:r>
        <w:rPr>
          <w:rFonts w:hint="eastAsia"/>
          <w:spacing w:val="-1"/>
          <w:sz w:val="24"/>
          <w:szCs w:val="24"/>
          <w:lang w:eastAsia="zh-CN"/>
        </w:rPr>
        <w:t>新疆羽馨工程管理咨询有限公司</w:t>
      </w:r>
    </w:p>
    <w:p w14:paraId="5A4FF2DE">
      <w:pPr>
        <w:pStyle w:val="3"/>
        <w:spacing w:before="28" w:line="240" w:lineRule="atLeast"/>
        <w:ind w:left="721"/>
        <w:rPr>
          <w:rFonts w:hint="eastAsia"/>
          <w:sz w:val="24"/>
          <w:szCs w:val="24"/>
          <w:lang w:eastAsia="zh-CN"/>
        </w:rPr>
      </w:pPr>
      <w:r>
        <w:rPr>
          <w:spacing w:val="-4"/>
          <w:sz w:val="24"/>
          <w:szCs w:val="24"/>
          <w:lang w:eastAsia="zh-CN"/>
        </w:rPr>
        <w:t>地    址：</w:t>
      </w:r>
      <w:r>
        <w:rPr>
          <w:rFonts w:hint="eastAsia"/>
          <w:spacing w:val="-4"/>
          <w:sz w:val="24"/>
          <w:szCs w:val="24"/>
          <w:lang w:eastAsia="zh-CN"/>
        </w:rPr>
        <w:t>新疆哈密市伊州区伊州大道145号华地奥莱广场高层商业楼2单元1405号公寓</w:t>
      </w:r>
    </w:p>
    <w:p w14:paraId="4B11D9C4">
      <w:pPr>
        <w:pStyle w:val="3"/>
        <w:spacing w:before="28" w:line="360" w:lineRule="auto"/>
        <w:ind w:left="722"/>
        <w:outlineLvl w:val="0"/>
        <w:rPr>
          <w:spacing w:val="-1"/>
          <w:sz w:val="24"/>
          <w:szCs w:val="24"/>
          <w:lang w:eastAsia="zh-CN"/>
        </w:rPr>
      </w:pPr>
      <w:r>
        <w:rPr>
          <w:spacing w:val="-1"/>
          <w:sz w:val="24"/>
          <w:szCs w:val="24"/>
          <w:lang w:eastAsia="zh-CN"/>
        </w:rPr>
        <w:t>联 系 人：</w:t>
      </w:r>
      <w:bookmarkStart w:id="19" w:name="OLE_LINK22"/>
      <w:r>
        <w:rPr>
          <w:rFonts w:hint="eastAsia"/>
          <w:spacing w:val="-1"/>
          <w:sz w:val="24"/>
          <w:szCs w:val="24"/>
          <w:lang w:eastAsia="zh-CN"/>
        </w:rPr>
        <w:t>杨慧珍</w:t>
      </w:r>
      <w:bookmarkEnd w:id="19"/>
      <w:r>
        <w:rPr>
          <w:spacing w:val="-1"/>
          <w:sz w:val="24"/>
          <w:szCs w:val="24"/>
          <w:lang w:eastAsia="zh-CN"/>
        </w:rPr>
        <w:t xml:space="preserve">     </w:t>
      </w:r>
    </w:p>
    <w:p w14:paraId="509D6575">
      <w:pPr>
        <w:pStyle w:val="3"/>
        <w:spacing w:before="28" w:line="360" w:lineRule="auto"/>
        <w:ind w:left="722"/>
        <w:outlineLvl w:val="0"/>
        <w:rPr>
          <w:rFonts w:hint="eastAsia"/>
          <w:spacing w:val="-5"/>
          <w:sz w:val="24"/>
          <w:szCs w:val="24"/>
          <w:lang w:eastAsia="zh-CN"/>
        </w:rPr>
        <w:sectPr>
          <w:footerReference r:id="rId5" w:type="default"/>
          <w:pgSz w:w="11907" w:h="16840"/>
          <w:pgMar w:top="400" w:right="1091" w:bottom="1156" w:left="1214" w:header="0" w:footer="993" w:gutter="0"/>
          <w:pgNumType w:start="1"/>
          <w:cols w:space="720" w:num="1"/>
        </w:sectPr>
      </w:pPr>
      <w:r>
        <w:rPr>
          <w:spacing w:val="-1"/>
          <w:sz w:val="24"/>
          <w:szCs w:val="24"/>
          <w:lang w:eastAsia="zh-CN"/>
        </w:rPr>
        <w:t>联系电话：</w:t>
      </w:r>
      <w:bookmarkStart w:id="20" w:name="OLE_LINK23"/>
      <w:r>
        <w:rPr>
          <w:rFonts w:hint="eastAsia"/>
          <w:spacing w:val="-1"/>
          <w:sz w:val="24"/>
          <w:szCs w:val="24"/>
          <w:lang w:eastAsia="zh-CN"/>
        </w:rPr>
        <w:t>18799119323</w:t>
      </w:r>
    </w:p>
    <w:bookmarkEnd w:id="20"/>
    <w:p w14:paraId="71A1458D">
      <w:pPr>
        <w:pStyle w:val="3"/>
        <w:spacing w:before="101" w:line="224" w:lineRule="auto"/>
        <w:jc w:val="center"/>
        <w:outlineLvl w:val="0"/>
        <w:rPr>
          <w:rFonts w:hint="eastAsia"/>
          <w:sz w:val="31"/>
          <w:szCs w:val="31"/>
          <w:lang w:eastAsia="zh-CN"/>
        </w:rPr>
      </w:pPr>
      <w:bookmarkStart w:id="21" w:name="bookmark4"/>
      <w:bookmarkEnd w:id="21"/>
      <w:bookmarkStart w:id="22" w:name="bookmark3"/>
      <w:bookmarkEnd w:id="22"/>
      <w:r>
        <w:rPr>
          <w:b/>
          <w:bCs/>
          <w:spacing w:val="5"/>
          <w:sz w:val="31"/>
          <w:szCs w:val="31"/>
          <w:lang w:eastAsia="zh-CN"/>
        </w:rPr>
        <w:t>第二章</w:t>
      </w:r>
      <w:r>
        <w:rPr>
          <w:spacing w:val="5"/>
          <w:sz w:val="31"/>
          <w:szCs w:val="31"/>
          <w:lang w:eastAsia="zh-CN"/>
        </w:rPr>
        <w:t xml:space="preserve"> </w:t>
      </w:r>
      <w:r>
        <w:rPr>
          <w:b/>
          <w:bCs/>
          <w:spacing w:val="5"/>
          <w:sz w:val="31"/>
          <w:szCs w:val="31"/>
          <w:lang w:eastAsia="zh-CN"/>
        </w:rPr>
        <w:t>磋商须知</w:t>
      </w:r>
    </w:p>
    <w:p w14:paraId="1815A1AE">
      <w:pPr>
        <w:pStyle w:val="3"/>
        <w:spacing w:before="33" w:line="219" w:lineRule="auto"/>
        <w:ind w:left="3767"/>
        <w:outlineLvl w:val="1"/>
        <w:rPr>
          <w:rFonts w:hint="eastAsia"/>
          <w:lang w:eastAsia="zh-CN"/>
        </w:rPr>
      </w:pPr>
      <w:r>
        <w:rPr>
          <w:b/>
          <w:bCs/>
          <w:spacing w:val="-4"/>
          <w:lang w:eastAsia="zh-CN"/>
        </w:rPr>
        <w:t>磋商须知前附表</w:t>
      </w:r>
    </w:p>
    <w:p w14:paraId="73CF7A9F">
      <w:pPr>
        <w:pStyle w:val="3"/>
        <w:spacing w:before="23" w:line="226" w:lineRule="auto"/>
        <w:ind w:left="44" w:right="36"/>
        <w:rPr>
          <w:rFonts w:hint="eastAsia"/>
          <w:sz w:val="24"/>
          <w:szCs w:val="24"/>
          <w:lang w:eastAsia="zh-CN"/>
        </w:rPr>
      </w:pPr>
      <w:r>
        <w:rPr>
          <w:spacing w:val="1"/>
          <w:sz w:val="24"/>
          <w:szCs w:val="24"/>
          <w:lang w:eastAsia="zh-CN"/>
        </w:rPr>
        <w:t>本须知前附表的条款号是与《磋商须知正文部分》中条款的项号相对应的。如果有矛盾的</w:t>
      </w:r>
      <w:r>
        <w:rPr>
          <w:spacing w:val="2"/>
          <w:sz w:val="24"/>
          <w:szCs w:val="24"/>
          <w:lang w:eastAsia="zh-CN"/>
        </w:rPr>
        <w:t xml:space="preserve"> </w:t>
      </w:r>
      <w:r>
        <w:rPr>
          <w:spacing w:val="-1"/>
          <w:sz w:val="24"/>
          <w:szCs w:val="24"/>
          <w:lang w:eastAsia="zh-CN"/>
        </w:rPr>
        <w:t>话，应以本附表为准。</w:t>
      </w:r>
    </w:p>
    <w:tbl>
      <w:tblPr>
        <w:tblStyle w:val="9"/>
        <w:tblW w:w="93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9"/>
        <w:gridCol w:w="2187"/>
        <w:gridCol w:w="5962"/>
      </w:tblGrid>
      <w:tr w14:paraId="35E72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89" w:type="dxa"/>
          </w:tcPr>
          <w:p w14:paraId="5864AB1B">
            <w:pPr>
              <w:pStyle w:val="10"/>
              <w:spacing w:before="130" w:line="221" w:lineRule="auto"/>
              <w:ind w:left="367"/>
              <w:rPr>
                <w:rFonts w:hint="eastAsia"/>
              </w:rPr>
            </w:pPr>
            <w:r>
              <w:rPr>
                <w:b/>
                <w:bCs/>
                <w:spacing w:val="-7"/>
              </w:rPr>
              <w:t>序号</w:t>
            </w:r>
          </w:p>
        </w:tc>
        <w:tc>
          <w:tcPr>
            <w:tcW w:w="2187" w:type="dxa"/>
          </w:tcPr>
          <w:p w14:paraId="2A699BFA">
            <w:pPr>
              <w:pStyle w:val="10"/>
              <w:spacing w:before="131" w:line="219" w:lineRule="auto"/>
              <w:ind w:left="454"/>
              <w:rPr>
                <w:rFonts w:hint="eastAsia"/>
              </w:rPr>
            </w:pPr>
            <w:r>
              <w:rPr>
                <w:b/>
                <w:bCs/>
                <w:spacing w:val="-11"/>
              </w:rPr>
              <w:t>条</w:t>
            </w:r>
            <w:r>
              <w:rPr>
                <w:spacing w:val="12"/>
              </w:rPr>
              <w:t xml:space="preserve"> </w:t>
            </w:r>
            <w:r>
              <w:rPr>
                <w:b/>
                <w:bCs/>
                <w:spacing w:val="-11"/>
              </w:rPr>
              <w:t>款</w:t>
            </w:r>
            <w:r>
              <w:rPr>
                <w:spacing w:val="12"/>
              </w:rPr>
              <w:t xml:space="preserve"> </w:t>
            </w:r>
            <w:r>
              <w:rPr>
                <w:b/>
                <w:bCs/>
                <w:spacing w:val="-11"/>
              </w:rPr>
              <w:t>名</w:t>
            </w:r>
            <w:r>
              <w:rPr>
                <w:spacing w:val="10"/>
              </w:rPr>
              <w:t xml:space="preserve"> </w:t>
            </w:r>
            <w:r>
              <w:rPr>
                <w:b/>
                <w:bCs/>
                <w:spacing w:val="-11"/>
              </w:rPr>
              <w:t>称</w:t>
            </w:r>
          </w:p>
        </w:tc>
        <w:tc>
          <w:tcPr>
            <w:tcW w:w="5962" w:type="dxa"/>
          </w:tcPr>
          <w:p w14:paraId="4E4FBCB8">
            <w:pPr>
              <w:pStyle w:val="10"/>
              <w:spacing w:before="131" w:line="219" w:lineRule="auto"/>
              <w:ind w:left="2369"/>
              <w:rPr>
                <w:rFonts w:hint="eastAsia"/>
              </w:rPr>
            </w:pPr>
            <w:r>
              <w:rPr>
                <w:b/>
                <w:bCs/>
                <w:spacing w:val="-19"/>
              </w:rPr>
              <w:t>编</w:t>
            </w:r>
            <w:r>
              <w:rPr>
                <w:spacing w:val="17"/>
              </w:rPr>
              <w:t xml:space="preserve"> </w:t>
            </w:r>
            <w:r>
              <w:rPr>
                <w:b/>
                <w:bCs/>
                <w:spacing w:val="-19"/>
              </w:rPr>
              <w:t>列</w:t>
            </w:r>
            <w:r>
              <w:rPr>
                <w:spacing w:val="39"/>
              </w:rPr>
              <w:t xml:space="preserve"> </w:t>
            </w:r>
            <w:r>
              <w:rPr>
                <w:b/>
                <w:bCs/>
                <w:spacing w:val="-19"/>
              </w:rPr>
              <w:t>内</w:t>
            </w:r>
            <w:r>
              <w:rPr>
                <w:spacing w:val="14"/>
              </w:rPr>
              <w:t xml:space="preserve"> </w:t>
            </w:r>
            <w:r>
              <w:rPr>
                <w:b/>
                <w:bCs/>
                <w:spacing w:val="-19"/>
              </w:rPr>
              <w:t>容</w:t>
            </w:r>
          </w:p>
        </w:tc>
      </w:tr>
      <w:tr w14:paraId="384E8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5" w:hRule="atLeast"/>
        </w:trPr>
        <w:tc>
          <w:tcPr>
            <w:tcW w:w="1189" w:type="dxa"/>
          </w:tcPr>
          <w:p w14:paraId="13EC9DEA">
            <w:pPr>
              <w:spacing w:line="336" w:lineRule="auto"/>
            </w:pPr>
          </w:p>
          <w:p w14:paraId="3E56851B">
            <w:pPr>
              <w:pStyle w:val="10"/>
              <w:spacing w:before="65" w:line="189" w:lineRule="auto"/>
              <w:ind w:left="572"/>
              <w:rPr>
                <w:rFonts w:hint="eastAsia"/>
                <w:sz w:val="20"/>
                <w:szCs w:val="20"/>
              </w:rPr>
            </w:pPr>
            <w:r>
              <w:rPr>
                <w:b/>
                <w:bCs/>
                <w:spacing w:val="-3"/>
                <w:sz w:val="20"/>
                <w:szCs w:val="20"/>
              </w:rPr>
              <w:t>1</w:t>
            </w:r>
          </w:p>
        </w:tc>
        <w:tc>
          <w:tcPr>
            <w:tcW w:w="2187" w:type="dxa"/>
          </w:tcPr>
          <w:p w14:paraId="7E7DB8B4">
            <w:pPr>
              <w:spacing w:line="370" w:lineRule="auto"/>
            </w:pPr>
          </w:p>
          <w:p w14:paraId="04C5EF3A">
            <w:pPr>
              <w:pStyle w:val="10"/>
              <w:spacing w:before="65" w:line="227" w:lineRule="auto"/>
              <w:ind w:left="795"/>
              <w:rPr>
                <w:rFonts w:hint="eastAsia"/>
                <w:sz w:val="20"/>
                <w:szCs w:val="20"/>
              </w:rPr>
            </w:pPr>
            <w:r>
              <w:rPr>
                <w:b/>
                <w:bCs/>
                <w:spacing w:val="5"/>
                <w:sz w:val="20"/>
                <w:szCs w:val="20"/>
              </w:rPr>
              <w:t>采购人</w:t>
            </w:r>
          </w:p>
        </w:tc>
        <w:tc>
          <w:tcPr>
            <w:tcW w:w="5962" w:type="dxa"/>
          </w:tcPr>
          <w:p w14:paraId="1F972CE3">
            <w:pPr>
              <w:pStyle w:val="10"/>
              <w:spacing w:before="29"/>
              <w:ind w:left="113" w:right="1321" w:firstLine="1"/>
              <w:rPr>
                <w:rFonts w:hint="eastAsia"/>
                <w:spacing w:val="9"/>
                <w:sz w:val="20"/>
                <w:szCs w:val="20"/>
                <w:lang w:eastAsia="zh-CN"/>
              </w:rPr>
            </w:pPr>
            <w:r>
              <w:rPr>
                <w:spacing w:val="9"/>
                <w:sz w:val="20"/>
                <w:szCs w:val="20"/>
                <w:lang w:eastAsia="zh-CN"/>
              </w:rPr>
              <w:t>名称：</w:t>
            </w:r>
            <w:r>
              <w:rPr>
                <w:rFonts w:hint="eastAsia"/>
                <w:spacing w:val="9"/>
                <w:sz w:val="20"/>
                <w:szCs w:val="20"/>
                <w:lang w:eastAsia="zh-CN"/>
              </w:rPr>
              <w:t>哈密市伊州区林业和草原局</w:t>
            </w:r>
          </w:p>
          <w:p w14:paraId="0B8A37CB">
            <w:pPr>
              <w:pStyle w:val="10"/>
              <w:spacing w:before="29"/>
              <w:ind w:left="113" w:right="1321" w:firstLine="1"/>
              <w:rPr>
                <w:rFonts w:hint="eastAsia"/>
                <w:sz w:val="20"/>
                <w:szCs w:val="20"/>
                <w:lang w:eastAsia="zh-CN"/>
              </w:rPr>
            </w:pPr>
            <w:r>
              <w:rPr>
                <w:spacing w:val="10"/>
                <w:sz w:val="20"/>
                <w:szCs w:val="20"/>
                <w:lang w:eastAsia="zh-CN"/>
              </w:rPr>
              <w:t xml:space="preserve"> </w:t>
            </w:r>
            <w:r>
              <w:rPr>
                <w:spacing w:val="7"/>
                <w:sz w:val="20"/>
                <w:szCs w:val="20"/>
                <w:lang w:eastAsia="zh-CN"/>
              </w:rPr>
              <w:t>联系人:</w:t>
            </w:r>
            <w:r>
              <w:rPr>
                <w:rFonts w:hint="eastAsia"/>
                <w:spacing w:val="7"/>
                <w:sz w:val="20"/>
                <w:szCs w:val="20"/>
                <w:lang w:eastAsia="zh-CN"/>
              </w:rPr>
              <w:t>武文超</w:t>
            </w:r>
          </w:p>
          <w:p w14:paraId="0CD1EDC9">
            <w:pPr>
              <w:pStyle w:val="10"/>
              <w:spacing w:before="25" w:line="229" w:lineRule="auto"/>
              <w:ind w:left="113"/>
              <w:rPr>
                <w:rFonts w:hint="eastAsia"/>
                <w:sz w:val="20"/>
                <w:szCs w:val="20"/>
                <w:lang w:eastAsia="zh-CN"/>
              </w:rPr>
            </w:pPr>
            <w:r>
              <w:rPr>
                <w:spacing w:val="6"/>
                <w:sz w:val="20"/>
                <w:szCs w:val="20"/>
                <w:lang w:eastAsia="zh-CN"/>
              </w:rPr>
              <w:t>联系方式：</w:t>
            </w:r>
            <w:r>
              <w:rPr>
                <w:rFonts w:hint="eastAsia"/>
                <w:spacing w:val="6"/>
                <w:sz w:val="20"/>
                <w:szCs w:val="20"/>
                <w:lang w:eastAsia="zh-CN"/>
              </w:rPr>
              <w:t>18890985652</w:t>
            </w:r>
          </w:p>
          <w:p w14:paraId="5FCB2B64">
            <w:pPr>
              <w:pStyle w:val="10"/>
              <w:spacing w:before="25" w:line="216" w:lineRule="auto"/>
              <w:ind w:left="112"/>
              <w:rPr>
                <w:rFonts w:hint="eastAsia"/>
                <w:sz w:val="20"/>
                <w:szCs w:val="20"/>
                <w:lang w:eastAsia="zh-CN"/>
              </w:rPr>
            </w:pPr>
            <w:r>
              <w:rPr>
                <w:spacing w:val="8"/>
                <w:sz w:val="20"/>
                <w:szCs w:val="20"/>
                <w:lang w:eastAsia="zh-CN"/>
              </w:rPr>
              <w:t>地 址：</w:t>
            </w:r>
            <w:r>
              <w:rPr>
                <w:rFonts w:hint="eastAsia"/>
                <w:spacing w:val="8"/>
                <w:sz w:val="20"/>
                <w:szCs w:val="20"/>
                <w:lang w:eastAsia="zh-CN"/>
              </w:rPr>
              <w:t>哈密市伊州区伊州大道45号新政大厦</w:t>
            </w:r>
          </w:p>
        </w:tc>
      </w:tr>
      <w:tr w14:paraId="31447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6" w:hRule="atLeast"/>
        </w:trPr>
        <w:tc>
          <w:tcPr>
            <w:tcW w:w="1189" w:type="dxa"/>
          </w:tcPr>
          <w:p w14:paraId="3266988D">
            <w:pPr>
              <w:spacing w:line="428" w:lineRule="auto"/>
              <w:rPr>
                <w:lang w:eastAsia="zh-CN"/>
              </w:rPr>
            </w:pPr>
          </w:p>
          <w:p w14:paraId="133882B0">
            <w:pPr>
              <w:pStyle w:val="10"/>
              <w:spacing w:before="65" w:line="189" w:lineRule="auto"/>
              <w:ind w:left="559"/>
              <w:rPr>
                <w:rFonts w:hint="eastAsia"/>
                <w:sz w:val="20"/>
                <w:szCs w:val="20"/>
              </w:rPr>
            </w:pPr>
            <w:r>
              <w:rPr>
                <w:b/>
                <w:bCs/>
                <w:spacing w:val="-3"/>
                <w:sz w:val="20"/>
                <w:szCs w:val="20"/>
              </w:rPr>
              <w:t>2</w:t>
            </w:r>
          </w:p>
        </w:tc>
        <w:tc>
          <w:tcPr>
            <w:tcW w:w="2187" w:type="dxa"/>
          </w:tcPr>
          <w:p w14:paraId="50B07106">
            <w:pPr>
              <w:spacing w:line="462" w:lineRule="auto"/>
            </w:pPr>
          </w:p>
          <w:p w14:paraId="161B98D3">
            <w:pPr>
              <w:pStyle w:val="10"/>
              <w:spacing w:before="65" w:line="227" w:lineRule="auto"/>
              <w:ind w:left="481"/>
              <w:rPr>
                <w:rFonts w:hint="eastAsia"/>
                <w:sz w:val="20"/>
                <w:szCs w:val="20"/>
              </w:rPr>
            </w:pPr>
            <w:r>
              <w:rPr>
                <w:b/>
                <w:bCs/>
                <w:spacing w:val="7"/>
                <w:sz w:val="20"/>
                <w:szCs w:val="20"/>
              </w:rPr>
              <w:t>采购代理机构</w:t>
            </w:r>
          </w:p>
        </w:tc>
        <w:tc>
          <w:tcPr>
            <w:tcW w:w="5962" w:type="dxa"/>
          </w:tcPr>
          <w:p w14:paraId="2AEA8B1C">
            <w:pPr>
              <w:pStyle w:val="10"/>
              <w:spacing w:before="120" w:line="228" w:lineRule="auto"/>
              <w:ind w:left="115"/>
              <w:rPr>
                <w:rFonts w:hint="eastAsia"/>
                <w:sz w:val="20"/>
                <w:szCs w:val="20"/>
                <w:lang w:eastAsia="zh-CN"/>
              </w:rPr>
            </w:pPr>
            <w:r>
              <w:rPr>
                <w:spacing w:val="9"/>
                <w:sz w:val="20"/>
                <w:szCs w:val="20"/>
                <w:lang w:eastAsia="zh-CN"/>
              </w:rPr>
              <w:t>名称：</w:t>
            </w:r>
            <w:r>
              <w:rPr>
                <w:rFonts w:hint="eastAsia"/>
                <w:spacing w:val="9"/>
                <w:sz w:val="20"/>
                <w:szCs w:val="20"/>
                <w:lang w:eastAsia="zh-CN"/>
              </w:rPr>
              <w:t>新疆羽馨工程管理咨询有限公司</w:t>
            </w:r>
          </w:p>
          <w:p w14:paraId="6B26921D">
            <w:pPr>
              <w:pStyle w:val="10"/>
              <w:spacing w:before="25" w:line="228" w:lineRule="auto"/>
              <w:ind w:left="113"/>
              <w:rPr>
                <w:rFonts w:hint="eastAsia"/>
                <w:sz w:val="20"/>
                <w:szCs w:val="20"/>
                <w:lang w:eastAsia="zh-CN"/>
              </w:rPr>
            </w:pPr>
            <w:r>
              <w:rPr>
                <w:spacing w:val="8"/>
                <w:sz w:val="20"/>
                <w:szCs w:val="20"/>
                <w:lang w:eastAsia="zh-CN"/>
              </w:rPr>
              <w:t>联系人：</w:t>
            </w:r>
            <w:r>
              <w:rPr>
                <w:rFonts w:hint="eastAsia"/>
                <w:spacing w:val="8"/>
                <w:sz w:val="20"/>
                <w:szCs w:val="20"/>
                <w:lang w:eastAsia="zh-CN"/>
              </w:rPr>
              <w:t>杨慧珍</w:t>
            </w:r>
          </w:p>
          <w:p w14:paraId="00F88CA5">
            <w:pPr>
              <w:pStyle w:val="10"/>
              <w:spacing w:before="24" w:line="230" w:lineRule="auto"/>
              <w:ind w:left="113"/>
              <w:rPr>
                <w:rFonts w:hint="eastAsia"/>
                <w:sz w:val="20"/>
                <w:szCs w:val="20"/>
                <w:lang w:eastAsia="zh-CN"/>
              </w:rPr>
            </w:pPr>
            <w:r>
              <w:rPr>
                <w:spacing w:val="6"/>
                <w:sz w:val="20"/>
                <w:szCs w:val="20"/>
                <w:lang w:eastAsia="zh-CN"/>
              </w:rPr>
              <w:t>联系电话：</w:t>
            </w:r>
            <w:r>
              <w:rPr>
                <w:rFonts w:hint="eastAsia"/>
                <w:spacing w:val="6"/>
                <w:sz w:val="20"/>
                <w:szCs w:val="20"/>
                <w:lang w:eastAsia="zh-CN"/>
              </w:rPr>
              <w:t>18799119323</w:t>
            </w:r>
          </w:p>
          <w:p w14:paraId="3D4728B3">
            <w:pPr>
              <w:pStyle w:val="10"/>
              <w:spacing w:before="24" w:line="227" w:lineRule="auto"/>
              <w:ind w:left="112"/>
              <w:rPr>
                <w:rFonts w:hint="eastAsia"/>
                <w:sz w:val="20"/>
                <w:szCs w:val="20"/>
                <w:lang w:eastAsia="zh-CN"/>
              </w:rPr>
            </w:pPr>
            <w:r>
              <w:rPr>
                <w:spacing w:val="4"/>
                <w:sz w:val="20"/>
                <w:szCs w:val="20"/>
                <w:lang w:eastAsia="zh-CN"/>
              </w:rPr>
              <w:t>地址：</w:t>
            </w:r>
            <w:r>
              <w:rPr>
                <w:rFonts w:hint="eastAsia"/>
                <w:spacing w:val="4"/>
                <w:sz w:val="20"/>
                <w:szCs w:val="20"/>
                <w:lang w:eastAsia="zh-CN"/>
              </w:rPr>
              <w:t>新疆哈密市伊州区伊州大道145号华地奥莱广场高层商业楼2单元1405号公寓</w:t>
            </w:r>
          </w:p>
        </w:tc>
      </w:tr>
      <w:tr w14:paraId="22A85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189" w:type="dxa"/>
          </w:tcPr>
          <w:p w14:paraId="1F1CE7E3">
            <w:pPr>
              <w:pStyle w:val="10"/>
              <w:spacing w:before="144" w:line="189" w:lineRule="auto"/>
              <w:ind w:left="560"/>
              <w:rPr>
                <w:rFonts w:hint="eastAsia"/>
                <w:sz w:val="20"/>
                <w:szCs w:val="20"/>
              </w:rPr>
            </w:pPr>
            <w:r>
              <w:rPr>
                <w:b/>
                <w:bCs/>
                <w:spacing w:val="-3"/>
                <w:sz w:val="20"/>
                <w:szCs w:val="20"/>
              </w:rPr>
              <w:t>3</w:t>
            </w:r>
          </w:p>
        </w:tc>
        <w:tc>
          <w:tcPr>
            <w:tcW w:w="2187" w:type="dxa"/>
          </w:tcPr>
          <w:p w14:paraId="69A1B37E">
            <w:pPr>
              <w:pStyle w:val="10"/>
              <w:spacing w:before="179" w:line="228" w:lineRule="auto"/>
              <w:ind w:left="696"/>
              <w:rPr>
                <w:rFonts w:hint="eastAsia"/>
                <w:sz w:val="20"/>
                <w:szCs w:val="20"/>
              </w:rPr>
            </w:pPr>
            <w:r>
              <w:rPr>
                <w:b/>
                <w:bCs/>
                <w:spacing w:val="5"/>
                <w:sz w:val="20"/>
                <w:szCs w:val="20"/>
              </w:rPr>
              <w:t>项目名称</w:t>
            </w:r>
          </w:p>
        </w:tc>
        <w:tc>
          <w:tcPr>
            <w:tcW w:w="5962" w:type="dxa"/>
          </w:tcPr>
          <w:p w14:paraId="6E9E0950">
            <w:pPr>
              <w:pStyle w:val="10"/>
              <w:spacing w:before="178" w:line="227" w:lineRule="auto"/>
              <w:ind w:left="115"/>
              <w:rPr>
                <w:rFonts w:hint="eastAsia"/>
                <w:sz w:val="20"/>
                <w:szCs w:val="20"/>
                <w:lang w:eastAsia="zh-CN"/>
              </w:rPr>
            </w:pPr>
            <w:bookmarkStart w:id="23" w:name="OLE_LINK3"/>
            <w:r>
              <w:fldChar w:fldCharType="begin"/>
            </w:r>
            <w:r>
              <w:rPr>
                <w:lang w:eastAsia="zh-CN"/>
              </w:rPr>
              <w:instrText xml:space="preserve"> HYPERLINK "https://pay.zcygov.cn/purchaseplan_front/" </w:instrText>
            </w:r>
            <w:r>
              <w:fldChar w:fldCharType="separate"/>
            </w:r>
            <w:r>
              <w:rPr>
                <w:rFonts w:hint="eastAsia"/>
                <w:spacing w:val="8"/>
                <w:sz w:val="20"/>
                <w:szCs w:val="20"/>
                <w:lang w:eastAsia="zh-CN"/>
              </w:rPr>
              <w:t>哈密市伊州区2025年中央林业草原改革发展资金-草原有害生物防治项目（标段一、标段二）</w:t>
            </w:r>
            <w:r>
              <w:rPr>
                <w:spacing w:val="8"/>
                <w:sz w:val="20"/>
                <w:szCs w:val="20"/>
              </w:rPr>
              <w:fldChar w:fldCharType="end"/>
            </w:r>
            <w:bookmarkEnd w:id="23"/>
          </w:p>
        </w:tc>
      </w:tr>
      <w:tr w14:paraId="723B6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189" w:type="dxa"/>
          </w:tcPr>
          <w:p w14:paraId="771980C7">
            <w:pPr>
              <w:pStyle w:val="10"/>
              <w:spacing w:before="134" w:line="189" w:lineRule="auto"/>
              <w:ind w:left="555"/>
              <w:rPr>
                <w:rFonts w:hint="eastAsia"/>
                <w:sz w:val="20"/>
                <w:szCs w:val="20"/>
              </w:rPr>
            </w:pPr>
            <w:r>
              <w:rPr>
                <w:b/>
                <w:bCs/>
                <w:spacing w:val="-3"/>
                <w:sz w:val="20"/>
                <w:szCs w:val="20"/>
              </w:rPr>
              <w:t>4</w:t>
            </w:r>
          </w:p>
        </w:tc>
        <w:tc>
          <w:tcPr>
            <w:tcW w:w="2187" w:type="dxa"/>
          </w:tcPr>
          <w:p w14:paraId="53EF8C80">
            <w:pPr>
              <w:pStyle w:val="10"/>
              <w:spacing w:before="169" w:line="228" w:lineRule="auto"/>
              <w:ind w:firstLine="426" w:firstLineChars="200"/>
              <w:rPr>
                <w:rFonts w:hint="eastAsia"/>
                <w:sz w:val="20"/>
                <w:szCs w:val="20"/>
              </w:rPr>
            </w:pPr>
            <w:r>
              <w:rPr>
                <w:b/>
                <w:bCs/>
                <w:spacing w:val="6"/>
                <w:sz w:val="20"/>
                <w:szCs w:val="20"/>
              </w:rPr>
              <w:t>项目实施地点</w:t>
            </w:r>
          </w:p>
        </w:tc>
        <w:tc>
          <w:tcPr>
            <w:tcW w:w="5962" w:type="dxa"/>
          </w:tcPr>
          <w:p w14:paraId="69327C36">
            <w:pPr>
              <w:pStyle w:val="10"/>
              <w:spacing w:before="35" w:line="233" w:lineRule="auto"/>
              <w:ind w:right="96" w:firstLine="200" w:firstLineChars="100"/>
              <w:rPr>
                <w:rFonts w:hint="eastAsia"/>
                <w:sz w:val="20"/>
                <w:szCs w:val="20"/>
                <w:lang w:eastAsia="zh-CN"/>
              </w:rPr>
            </w:pPr>
            <w:r>
              <w:rPr>
                <w:rFonts w:hint="eastAsia"/>
                <w:sz w:val="20"/>
                <w:szCs w:val="20"/>
                <w:lang w:eastAsia="zh-CN"/>
              </w:rPr>
              <w:t>白石头松树塘社区重点监测区域、西山乡、天山乡、沁城乡、柳树沟乡及其他乡镇。</w:t>
            </w:r>
          </w:p>
        </w:tc>
      </w:tr>
      <w:tr w14:paraId="68946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189" w:type="dxa"/>
          </w:tcPr>
          <w:p w14:paraId="04B05BE4">
            <w:pPr>
              <w:pStyle w:val="10"/>
              <w:spacing w:before="134" w:line="187" w:lineRule="auto"/>
              <w:ind w:left="560"/>
              <w:rPr>
                <w:rFonts w:hint="eastAsia"/>
                <w:sz w:val="20"/>
                <w:szCs w:val="20"/>
              </w:rPr>
            </w:pPr>
            <w:r>
              <w:rPr>
                <w:b/>
                <w:bCs/>
                <w:spacing w:val="-3"/>
                <w:sz w:val="20"/>
                <w:szCs w:val="20"/>
              </w:rPr>
              <w:t>5</w:t>
            </w:r>
          </w:p>
        </w:tc>
        <w:tc>
          <w:tcPr>
            <w:tcW w:w="2187" w:type="dxa"/>
          </w:tcPr>
          <w:p w14:paraId="4AA34DA3">
            <w:pPr>
              <w:pStyle w:val="10"/>
              <w:spacing w:before="166" w:line="228" w:lineRule="auto"/>
              <w:ind w:left="491"/>
              <w:rPr>
                <w:rFonts w:hint="eastAsia"/>
                <w:sz w:val="20"/>
                <w:szCs w:val="20"/>
              </w:rPr>
            </w:pPr>
            <w:r>
              <w:rPr>
                <w:b/>
                <w:bCs/>
                <w:spacing w:val="5"/>
                <w:sz w:val="20"/>
                <w:szCs w:val="20"/>
              </w:rPr>
              <w:t>资金落实情况</w:t>
            </w:r>
          </w:p>
        </w:tc>
        <w:tc>
          <w:tcPr>
            <w:tcW w:w="5962" w:type="dxa"/>
          </w:tcPr>
          <w:p w14:paraId="494BC318">
            <w:pPr>
              <w:pStyle w:val="10"/>
              <w:spacing w:before="166" w:line="228" w:lineRule="auto"/>
              <w:ind w:left="135"/>
              <w:rPr>
                <w:rFonts w:hint="eastAsia"/>
                <w:sz w:val="20"/>
                <w:szCs w:val="20"/>
              </w:rPr>
            </w:pPr>
            <w:r>
              <w:rPr>
                <w:spacing w:val="-1"/>
                <w:sz w:val="20"/>
                <w:szCs w:val="20"/>
              </w:rPr>
              <w:t>已落实</w:t>
            </w:r>
          </w:p>
        </w:tc>
      </w:tr>
      <w:tr w14:paraId="28107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1189" w:type="dxa"/>
          </w:tcPr>
          <w:p w14:paraId="5F845E54">
            <w:pPr>
              <w:pStyle w:val="10"/>
              <w:spacing w:before="142" w:line="189" w:lineRule="auto"/>
              <w:ind w:left="558"/>
              <w:rPr>
                <w:rFonts w:hint="eastAsia"/>
                <w:sz w:val="20"/>
                <w:szCs w:val="20"/>
              </w:rPr>
            </w:pPr>
            <w:r>
              <w:rPr>
                <w:b/>
                <w:bCs/>
                <w:spacing w:val="-3"/>
                <w:sz w:val="20"/>
                <w:szCs w:val="20"/>
              </w:rPr>
              <w:t>6</w:t>
            </w:r>
          </w:p>
        </w:tc>
        <w:tc>
          <w:tcPr>
            <w:tcW w:w="2187" w:type="dxa"/>
          </w:tcPr>
          <w:p w14:paraId="00832A07">
            <w:pPr>
              <w:pStyle w:val="10"/>
              <w:spacing w:before="176" w:line="228" w:lineRule="auto"/>
              <w:ind w:left="693"/>
              <w:rPr>
                <w:rFonts w:hint="eastAsia"/>
                <w:sz w:val="20"/>
                <w:szCs w:val="20"/>
              </w:rPr>
            </w:pPr>
            <w:r>
              <w:rPr>
                <w:b/>
                <w:bCs/>
                <w:spacing w:val="6"/>
                <w:sz w:val="20"/>
                <w:szCs w:val="20"/>
              </w:rPr>
              <w:t>服务期限</w:t>
            </w:r>
          </w:p>
        </w:tc>
        <w:tc>
          <w:tcPr>
            <w:tcW w:w="5962" w:type="dxa"/>
          </w:tcPr>
          <w:p w14:paraId="060D55B0">
            <w:pPr>
              <w:pStyle w:val="10"/>
              <w:spacing w:before="176" w:line="228" w:lineRule="auto"/>
              <w:rPr>
                <w:rFonts w:hint="eastAsia"/>
                <w:sz w:val="20"/>
                <w:szCs w:val="20"/>
                <w:lang w:eastAsia="zh-CN"/>
              </w:rPr>
            </w:pPr>
            <w:r>
              <w:rPr>
                <w:sz w:val="20"/>
                <w:szCs w:val="20"/>
                <w:lang w:eastAsia="zh-CN"/>
              </w:rPr>
              <w:t xml:space="preserve">2025 </w:t>
            </w:r>
            <w:r>
              <w:rPr>
                <w:rFonts w:hint="eastAsia"/>
                <w:sz w:val="20"/>
                <w:szCs w:val="20"/>
                <w:lang w:eastAsia="zh-CN"/>
              </w:rPr>
              <w:t xml:space="preserve">年 </w:t>
            </w:r>
            <w:r>
              <w:rPr>
                <w:sz w:val="20"/>
                <w:szCs w:val="20"/>
                <w:lang w:eastAsia="zh-CN"/>
              </w:rPr>
              <w:t xml:space="preserve">4 </w:t>
            </w:r>
            <w:r>
              <w:rPr>
                <w:rFonts w:hint="eastAsia"/>
                <w:sz w:val="20"/>
                <w:szCs w:val="20"/>
                <w:lang w:eastAsia="zh-CN"/>
              </w:rPr>
              <w:t xml:space="preserve">月 </w:t>
            </w:r>
            <w:r>
              <w:rPr>
                <w:sz w:val="20"/>
                <w:szCs w:val="20"/>
                <w:lang w:eastAsia="zh-CN"/>
              </w:rPr>
              <w:t xml:space="preserve">1 </w:t>
            </w:r>
            <w:r>
              <w:rPr>
                <w:rFonts w:hint="eastAsia"/>
                <w:sz w:val="20"/>
                <w:szCs w:val="20"/>
                <w:lang w:eastAsia="zh-CN"/>
              </w:rPr>
              <w:t>日至2025年7月31日。（具体时间以双方签订合同为准）</w:t>
            </w:r>
          </w:p>
        </w:tc>
      </w:tr>
      <w:tr w14:paraId="657E1B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189" w:type="dxa"/>
          </w:tcPr>
          <w:p w14:paraId="127745C1">
            <w:pPr>
              <w:pStyle w:val="10"/>
              <w:spacing w:before="144" w:line="187" w:lineRule="auto"/>
              <w:ind w:left="561"/>
              <w:rPr>
                <w:rFonts w:hint="eastAsia"/>
                <w:sz w:val="20"/>
                <w:szCs w:val="20"/>
              </w:rPr>
            </w:pPr>
            <w:r>
              <w:rPr>
                <w:b/>
                <w:bCs/>
                <w:spacing w:val="-3"/>
                <w:sz w:val="20"/>
                <w:szCs w:val="20"/>
              </w:rPr>
              <w:t>7</w:t>
            </w:r>
          </w:p>
        </w:tc>
        <w:tc>
          <w:tcPr>
            <w:tcW w:w="2187" w:type="dxa"/>
          </w:tcPr>
          <w:p w14:paraId="676AF57F">
            <w:pPr>
              <w:pStyle w:val="10"/>
              <w:spacing w:before="177" w:line="228" w:lineRule="auto"/>
              <w:ind w:left="696"/>
              <w:rPr>
                <w:rFonts w:hint="eastAsia"/>
                <w:sz w:val="20"/>
                <w:szCs w:val="20"/>
              </w:rPr>
            </w:pPr>
            <w:r>
              <w:rPr>
                <w:b/>
                <w:bCs/>
                <w:spacing w:val="5"/>
                <w:sz w:val="20"/>
                <w:szCs w:val="20"/>
              </w:rPr>
              <w:t>工程质量</w:t>
            </w:r>
          </w:p>
        </w:tc>
        <w:tc>
          <w:tcPr>
            <w:tcW w:w="5962" w:type="dxa"/>
          </w:tcPr>
          <w:p w14:paraId="4360C58B">
            <w:pPr>
              <w:pStyle w:val="10"/>
              <w:spacing w:before="176" w:line="228" w:lineRule="auto"/>
              <w:ind w:left="114"/>
              <w:rPr>
                <w:rFonts w:hint="eastAsia"/>
                <w:sz w:val="20"/>
                <w:szCs w:val="20"/>
                <w:lang w:eastAsia="zh-CN"/>
              </w:rPr>
            </w:pPr>
            <w:r>
              <w:rPr>
                <w:spacing w:val="9"/>
                <w:sz w:val="20"/>
                <w:szCs w:val="20"/>
                <w:lang w:eastAsia="zh-CN"/>
              </w:rPr>
              <w:t>符合现行国家有关规范和标准的合格要求</w:t>
            </w:r>
          </w:p>
        </w:tc>
      </w:tr>
      <w:tr w14:paraId="70EE4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89" w:type="dxa"/>
          </w:tcPr>
          <w:p w14:paraId="72BCCC54">
            <w:pPr>
              <w:spacing w:line="248" w:lineRule="auto"/>
              <w:rPr>
                <w:lang w:eastAsia="zh-CN"/>
              </w:rPr>
            </w:pPr>
          </w:p>
          <w:p w14:paraId="1ECA99C7">
            <w:pPr>
              <w:spacing w:line="248" w:lineRule="auto"/>
              <w:rPr>
                <w:lang w:eastAsia="zh-CN"/>
              </w:rPr>
            </w:pPr>
          </w:p>
          <w:p w14:paraId="6F628BBF">
            <w:pPr>
              <w:spacing w:line="248" w:lineRule="auto"/>
              <w:rPr>
                <w:lang w:eastAsia="zh-CN"/>
              </w:rPr>
            </w:pPr>
          </w:p>
          <w:p w14:paraId="29C93335">
            <w:pPr>
              <w:spacing w:line="248" w:lineRule="auto"/>
              <w:rPr>
                <w:lang w:eastAsia="zh-CN"/>
              </w:rPr>
            </w:pPr>
          </w:p>
          <w:p w14:paraId="2DDFF755">
            <w:pPr>
              <w:spacing w:line="248" w:lineRule="auto"/>
              <w:rPr>
                <w:lang w:eastAsia="zh-CN"/>
              </w:rPr>
            </w:pPr>
          </w:p>
          <w:p w14:paraId="3BF82564">
            <w:pPr>
              <w:spacing w:line="248" w:lineRule="auto"/>
              <w:rPr>
                <w:lang w:eastAsia="zh-CN"/>
              </w:rPr>
            </w:pPr>
          </w:p>
          <w:p w14:paraId="330DBE3E">
            <w:pPr>
              <w:spacing w:line="248" w:lineRule="auto"/>
              <w:rPr>
                <w:lang w:eastAsia="zh-CN"/>
              </w:rPr>
            </w:pPr>
          </w:p>
          <w:p w14:paraId="491D170F">
            <w:pPr>
              <w:spacing w:line="248" w:lineRule="auto"/>
              <w:rPr>
                <w:lang w:eastAsia="zh-CN"/>
              </w:rPr>
            </w:pPr>
          </w:p>
          <w:p w14:paraId="332D8AAC">
            <w:pPr>
              <w:spacing w:line="249" w:lineRule="auto"/>
              <w:rPr>
                <w:lang w:eastAsia="zh-CN"/>
              </w:rPr>
            </w:pPr>
          </w:p>
          <w:p w14:paraId="4DD21846">
            <w:pPr>
              <w:pStyle w:val="10"/>
              <w:spacing w:before="65" w:line="189" w:lineRule="auto"/>
              <w:ind w:left="557"/>
              <w:rPr>
                <w:rFonts w:hint="eastAsia"/>
                <w:sz w:val="20"/>
                <w:szCs w:val="20"/>
              </w:rPr>
            </w:pPr>
            <w:r>
              <w:rPr>
                <w:b/>
                <w:bCs/>
                <w:spacing w:val="-3"/>
                <w:sz w:val="20"/>
                <w:szCs w:val="20"/>
              </w:rPr>
              <w:t>8</w:t>
            </w:r>
          </w:p>
        </w:tc>
        <w:tc>
          <w:tcPr>
            <w:tcW w:w="2187" w:type="dxa"/>
          </w:tcPr>
          <w:p w14:paraId="023692AD">
            <w:pPr>
              <w:spacing w:line="251" w:lineRule="auto"/>
            </w:pPr>
          </w:p>
          <w:p w14:paraId="2A573C5D">
            <w:pPr>
              <w:spacing w:line="252" w:lineRule="auto"/>
            </w:pPr>
          </w:p>
          <w:p w14:paraId="2F423E3C">
            <w:pPr>
              <w:spacing w:line="252" w:lineRule="auto"/>
            </w:pPr>
          </w:p>
          <w:p w14:paraId="2B307B99">
            <w:pPr>
              <w:spacing w:line="252" w:lineRule="auto"/>
            </w:pPr>
          </w:p>
          <w:p w14:paraId="774986EA">
            <w:pPr>
              <w:spacing w:line="252" w:lineRule="auto"/>
            </w:pPr>
          </w:p>
          <w:p w14:paraId="1DDAB60F">
            <w:pPr>
              <w:spacing w:line="252" w:lineRule="auto"/>
            </w:pPr>
          </w:p>
          <w:p w14:paraId="5A99FAE1">
            <w:pPr>
              <w:spacing w:line="252" w:lineRule="auto"/>
            </w:pPr>
          </w:p>
          <w:p w14:paraId="39247E2A">
            <w:pPr>
              <w:spacing w:line="252" w:lineRule="auto"/>
            </w:pPr>
          </w:p>
          <w:p w14:paraId="243F7FE5">
            <w:pPr>
              <w:spacing w:line="252" w:lineRule="auto"/>
            </w:pPr>
          </w:p>
          <w:p w14:paraId="43A4ADEA">
            <w:pPr>
              <w:pStyle w:val="10"/>
              <w:spacing w:before="65" w:line="227" w:lineRule="auto"/>
              <w:ind w:left="112"/>
              <w:rPr>
                <w:rFonts w:hint="eastAsia"/>
                <w:sz w:val="20"/>
                <w:szCs w:val="20"/>
              </w:rPr>
            </w:pPr>
            <w:r>
              <w:rPr>
                <w:b/>
                <w:bCs/>
                <w:spacing w:val="8"/>
                <w:sz w:val="20"/>
                <w:szCs w:val="20"/>
              </w:rPr>
              <w:t>供应商的资格要求</w:t>
            </w:r>
          </w:p>
        </w:tc>
        <w:tc>
          <w:tcPr>
            <w:tcW w:w="5962" w:type="dxa"/>
          </w:tcPr>
          <w:p w14:paraId="2A09B33E">
            <w:pPr>
              <w:pStyle w:val="10"/>
              <w:spacing w:before="31" w:line="244" w:lineRule="auto"/>
              <w:ind w:left="116" w:right="106" w:firstLine="12"/>
              <w:rPr>
                <w:rFonts w:hint="eastAsia"/>
                <w:sz w:val="20"/>
                <w:szCs w:val="20"/>
                <w:lang w:eastAsia="zh-CN"/>
              </w:rPr>
            </w:pPr>
            <w:r>
              <w:rPr>
                <w:spacing w:val="7"/>
                <w:sz w:val="20"/>
                <w:szCs w:val="20"/>
                <w:lang w:eastAsia="zh-CN"/>
              </w:rPr>
              <w:t>1.满足《中华人民共和国政府采购法》第二十二条规定的条件：</w:t>
            </w:r>
            <w:r>
              <w:rPr>
                <w:spacing w:val="6"/>
                <w:sz w:val="20"/>
                <w:szCs w:val="20"/>
                <w:lang w:eastAsia="zh-CN"/>
              </w:rPr>
              <w:t xml:space="preserve"> </w:t>
            </w:r>
            <w:r>
              <w:rPr>
                <w:spacing w:val="14"/>
                <w:sz w:val="20"/>
                <w:szCs w:val="20"/>
                <w:lang w:eastAsia="zh-CN"/>
              </w:rPr>
              <w:t>(1) 依法注册、具有合法的法人资格及独立承担民事责任的能</w:t>
            </w:r>
            <w:r>
              <w:rPr>
                <w:spacing w:val="16"/>
                <w:sz w:val="20"/>
                <w:szCs w:val="20"/>
                <w:lang w:eastAsia="zh-CN"/>
              </w:rPr>
              <w:t xml:space="preserve"> </w:t>
            </w:r>
            <w:r>
              <w:rPr>
                <w:spacing w:val="-2"/>
                <w:sz w:val="20"/>
                <w:szCs w:val="20"/>
                <w:lang w:eastAsia="zh-CN"/>
              </w:rPr>
              <w:t>力；</w:t>
            </w:r>
          </w:p>
          <w:p w14:paraId="4558E0C2">
            <w:pPr>
              <w:pStyle w:val="10"/>
              <w:spacing w:before="26" w:line="227" w:lineRule="auto"/>
              <w:ind w:left="149"/>
              <w:rPr>
                <w:rFonts w:hint="eastAsia"/>
                <w:sz w:val="20"/>
                <w:szCs w:val="20"/>
                <w:lang w:eastAsia="zh-CN"/>
              </w:rPr>
            </w:pPr>
            <w:r>
              <w:rPr>
                <w:spacing w:val="6"/>
                <w:sz w:val="20"/>
                <w:szCs w:val="20"/>
                <w:lang w:eastAsia="zh-CN"/>
              </w:rPr>
              <w:t>(2) 具有良好的商业信誉和健全的财务会计制度；</w:t>
            </w:r>
          </w:p>
          <w:p w14:paraId="7F6821F2">
            <w:pPr>
              <w:pStyle w:val="10"/>
              <w:spacing w:before="25" w:line="227" w:lineRule="auto"/>
              <w:ind w:left="149"/>
              <w:rPr>
                <w:rFonts w:hint="eastAsia"/>
                <w:sz w:val="20"/>
                <w:szCs w:val="20"/>
                <w:lang w:eastAsia="zh-CN"/>
              </w:rPr>
            </w:pPr>
            <w:r>
              <w:rPr>
                <w:spacing w:val="6"/>
                <w:sz w:val="20"/>
                <w:szCs w:val="20"/>
                <w:lang w:eastAsia="zh-CN"/>
              </w:rPr>
              <w:t>(3) 有依法缴纳税收和社会保障资金的良好纪录；</w:t>
            </w:r>
          </w:p>
          <w:p w14:paraId="108CFF28">
            <w:pPr>
              <w:pStyle w:val="10"/>
              <w:spacing w:before="25"/>
              <w:ind w:left="114" w:right="109" w:firstLine="35"/>
              <w:rPr>
                <w:rFonts w:hint="eastAsia"/>
                <w:sz w:val="20"/>
                <w:szCs w:val="20"/>
                <w:lang w:eastAsia="zh-CN"/>
              </w:rPr>
            </w:pPr>
            <w:r>
              <w:rPr>
                <w:spacing w:val="6"/>
                <w:sz w:val="20"/>
                <w:szCs w:val="20"/>
                <w:lang w:eastAsia="zh-CN"/>
              </w:rPr>
              <w:t xml:space="preserve">(4) 具有履行合同所必需的专业技术能力，能够按时保质保量地 </w:t>
            </w:r>
            <w:r>
              <w:rPr>
                <w:spacing w:val="8"/>
                <w:sz w:val="20"/>
                <w:szCs w:val="20"/>
                <w:lang w:eastAsia="zh-CN"/>
              </w:rPr>
              <w:t>完成招标文件所要求的全部工作任务；</w:t>
            </w:r>
          </w:p>
          <w:p w14:paraId="1E492754">
            <w:pPr>
              <w:pStyle w:val="10"/>
              <w:spacing w:before="21" w:line="248" w:lineRule="auto"/>
              <w:ind w:left="111" w:right="96" w:firstLine="37"/>
              <w:rPr>
                <w:rFonts w:hint="eastAsia"/>
                <w:sz w:val="20"/>
                <w:szCs w:val="20"/>
                <w:lang w:eastAsia="zh-CN"/>
              </w:rPr>
            </w:pPr>
            <w:r>
              <w:rPr>
                <w:spacing w:val="7"/>
                <w:sz w:val="20"/>
                <w:szCs w:val="20"/>
                <w:lang w:eastAsia="zh-CN"/>
              </w:rPr>
              <w:t>(5) 参加采购活动前三年内，在经营活</w:t>
            </w:r>
            <w:r>
              <w:rPr>
                <w:spacing w:val="6"/>
                <w:sz w:val="20"/>
                <w:szCs w:val="20"/>
                <w:lang w:eastAsia="zh-CN"/>
              </w:rPr>
              <w:t>动中没有重大违法记录；</w:t>
            </w:r>
            <w:r>
              <w:rPr>
                <w:sz w:val="20"/>
                <w:szCs w:val="20"/>
                <w:lang w:eastAsia="zh-CN"/>
              </w:rPr>
              <w:t xml:space="preserve"> </w:t>
            </w:r>
            <w:r>
              <w:rPr>
                <w:spacing w:val="9"/>
                <w:sz w:val="20"/>
                <w:szCs w:val="20"/>
                <w:lang w:eastAsia="zh-CN"/>
              </w:rPr>
              <w:t>通过“信用中国</w:t>
            </w:r>
            <w:r>
              <w:rPr>
                <w:spacing w:val="-59"/>
                <w:sz w:val="20"/>
                <w:szCs w:val="20"/>
                <w:lang w:eastAsia="zh-CN"/>
              </w:rPr>
              <w:t xml:space="preserve"> </w:t>
            </w:r>
            <w:r>
              <w:rPr>
                <w:spacing w:val="9"/>
                <w:sz w:val="20"/>
                <w:szCs w:val="20"/>
                <w:lang w:eastAsia="zh-CN"/>
              </w:rPr>
              <w:t>”网站（</w:t>
            </w:r>
            <w:r>
              <w:rPr>
                <w:sz w:val="20"/>
                <w:szCs w:val="20"/>
                <w:lang w:eastAsia="zh-CN"/>
              </w:rPr>
              <w:t>www</w:t>
            </w:r>
            <w:r>
              <w:rPr>
                <w:spacing w:val="9"/>
                <w:sz w:val="20"/>
                <w:szCs w:val="20"/>
                <w:lang w:eastAsia="zh-CN"/>
              </w:rPr>
              <w:t>.</w:t>
            </w:r>
            <w:r>
              <w:rPr>
                <w:sz w:val="20"/>
                <w:szCs w:val="20"/>
                <w:lang w:eastAsia="zh-CN"/>
              </w:rPr>
              <w:t>creditchina</w:t>
            </w:r>
            <w:r>
              <w:rPr>
                <w:spacing w:val="9"/>
                <w:sz w:val="20"/>
                <w:szCs w:val="20"/>
                <w:lang w:eastAsia="zh-CN"/>
              </w:rPr>
              <w:t>.</w:t>
            </w:r>
            <w:r>
              <w:rPr>
                <w:sz w:val="20"/>
                <w:szCs w:val="20"/>
                <w:lang w:eastAsia="zh-CN"/>
              </w:rPr>
              <w:t>gov</w:t>
            </w:r>
            <w:r>
              <w:rPr>
                <w:spacing w:val="9"/>
                <w:sz w:val="20"/>
                <w:szCs w:val="20"/>
                <w:lang w:eastAsia="zh-CN"/>
              </w:rPr>
              <w:t>.</w:t>
            </w:r>
            <w:r>
              <w:rPr>
                <w:sz w:val="20"/>
                <w:szCs w:val="20"/>
                <w:lang w:eastAsia="zh-CN"/>
              </w:rPr>
              <w:t>cn</w:t>
            </w:r>
            <w:r>
              <w:rPr>
                <w:spacing w:val="9"/>
                <w:sz w:val="20"/>
                <w:szCs w:val="20"/>
                <w:lang w:eastAsia="zh-CN"/>
              </w:rPr>
              <w:t>）、中国政府</w:t>
            </w:r>
            <w:r>
              <w:rPr>
                <w:sz w:val="20"/>
                <w:szCs w:val="20"/>
                <w:lang w:eastAsia="zh-CN"/>
              </w:rPr>
              <w:t xml:space="preserve"> </w:t>
            </w:r>
            <w:r>
              <w:rPr>
                <w:spacing w:val="14"/>
                <w:sz w:val="20"/>
                <w:szCs w:val="20"/>
                <w:lang w:eastAsia="zh-CN"/>
              </w:rPr>
              <w:t>采购网（</w:t>
            </w:r>
            <w:r>
              <w:rPr>
                <w:sz w:val="20"/>
                <w:szCs w:val="20"/>
                <w:lang w:eastAsia="zh-CN"/>
              </w:rPr>
              <w:t>www</w:t>
            </w:r>
            <w:r>
              <w:rPr>
                <w:spacing w:val="14"/>
                <w:sz w:val="20"/>
                <w:szCs w:val="20"/>
                <w:lang w:eastAsia="zh-CN"/>
              </w:rPr>
              <w:t>.</w:t>
            </w:r>
            <w:r>
              <w:rPr>
                <w:sz w:val="20"/>
                <w:szCs w:val="20"/>
                <w:lang w:eastAsia="zh-CN"/>
              </w:rPr>
              <w:t>ccgp</w:t>
            </w:r>
            <w:r>
              <w:rPr>
                <w:spacing w:val="14"/>
                <w:sz w:val="20"/>
                <w:szCs w:val="20"/>
                <w:lang w:eastAsia="zh-CN"/>
              </w:rPr>
              <w:t>.</w:t>
            </w:r>
            <w:r>
              <w:rPr>
                <w:sz w:val="20"/>
                <w:szCs w:val="20"/>
                <w:lang w:eastAsia="zh-CN"/>
              </w:rPr>
              <w:t>gov</w:t>
            </w:r>
            <w:r>
              <w:rPr>
                <w:spacing w:val="14"/>
                <w:sz w:val="20"/>
                <w:szCs w:val="20"/>
                <w:lang w:eastAsia="zh-CN"/>
              </w:rPr>
              <w:t>.</w:t>
            </w:r>
            <w:r>
              <w:rPr>
                <w:sz w:val="20"/>
                <w:szCs w:val="20"/>
                <w:lang w:eastAsia="zh-CN"/>
              </w:rPr>
              <w:t>cn</w:t>
            </w:r>
            <w:r>
              <w:rPr>
                <w:spacing w:val="14"/>
                <w:sz w:val="20"/>
                <w:szCs w:val="20"/>
                <w:lang w:eastAsia="zh-CN"/>
              </w:rPr>
              <w:t>）等渠道查询主体信用记录，并将信</w:t>
            </w:r>
            <w:r>
              <w:rPr>
                <w:spacing w:val="1"/>
                <w:sz w:val="20"/>
                <w:szCs w:val="20"/>
                <w:lang w:eastAsia="zh-CN"/>
              </w:rPr>
              <w:t xml:space="preserve"> </w:t>
            </w:r>
            <w:r>
              <w:rPr>
                <w:spacing w:val="8"/>
                <w:sz w:val="20"/>
                <w:szCs w:val="20"/>
                <w:lang w:eastAsia="zh-CN"/>
              </w:rPr>
              <w:t>用信息查询记录作为响应文件组成部分。对列入失信被执行人、</w:t>
            </w:r>
            <w:r>
              <w:rPr>
                <w:spacing w:val="13"/>
                <w:sz w:val="20"/>
                <w:szCs w:val="20"/>
                <w:lang w:eastAsia="zh-CN"/>
              </w:rPr>
              <w:t xml:space="preserve"> </w:t>
            </w:r>
            <w:r>
              <w:rPr>
                <w:spacing w:val="8"/>
                <w:sz w:val="20"/>
                <w:szCs w:val="20"/>
                <w:lang w:eastAsia="zh-CN"/>
              </w:rPr>
              <w:t>税收、政府采购、环境保护、知识产权等领域严重失信行为的主体将拒绝其参与政府采购活动。</w:t>
            </w:r>
          </w:p>
          <w:p w14:paraId="4C8622B5">
            <w:pPr>
              <w:pStyle w:val="10"/>
              <w:spacing w:before="25" w:line="228" w:lineRule="auto"/>
              <w:ind w:left="149"/>
              <w:rPr>
                <w:rFonts w:hint="eastAsia"/>
                <w:sz w:val="20"/>
                <w:szCs w:val="20"/>
                <w:lang w:eastAsia="zh-CN"/>
              </w:rPr>
            </w:pPr>
            <w:r>
              <w:rPr>
                <w:spacing w:val="5"/>
                <w:sz w:val="20"/>
                <w:szCs w:val="20"/>
                <w:lang w:eastAsia="zh-CN"/>
              </w:rPr>
              <w:t>(6) 符合国家有关法律法规的规定；</w:t>
            </w:r>
          </w:p>
          <w:p w14:paraId="2CC838BC">
            <w:pPr>
              <w:rPr>
                <w:rFonts w:hint="eastAsia" w:ascii="宋体" w:hAnsi="宋体" w:eastAsia="宋体" w:cs="宋体"/>
                <w:spacing w:val="6"/>
                <w:sz w:val="20"/>
                <w:szCs w:val="20"/>
                <w:lang w:eastAsia="zh-CN"/>
              </w:rPr>
            </w:pPr>
            <w:r>
              <w:rPr>
                <w:rFonts w:ascii="宋体" w:hAnsi="宋体" w:eastAsia="宋体" w:cs="宋体"/>
                <w:spacing w:val="6"/>
                <w:sz w:val="20"/>
                <w:szCs w:val="20"/>
                <w:lang w:eastAsia="zh-CN"/>
              </w:rPr>
              <w:t>2、本项目的特定资格要求：</w:t>
            </w:r>
          </w:p>
          <w:p w14:paraId="5643CEDF">
            <w:pPr>
              <w:pStyle w:val="10"/>
              <w:spacing w:before="22" w:line="215" w:lineRule="auto"/>
              <w:ind w:left="113"/>
              <w:rPr>
                <w:rFonts w:hint="default"/>
                <w:sz w:val="20"/>
                <w:szCs w:val="20"/>
                <w:lang w:val="en-US" w:eastAsia="zh-CN"/>
              </w:rPr>
            </w:pPr>
            <w:r>
              <w:rPr>
                <w:rFonts w:hint="default"/>
                <w:sz w:val="20"/>
                <w:szCs w:val="20"/>
                <w:lang w:val="en-US" w:eastAsia="zh-CN"/>
              </w:rPr>
              <w:t>供应商须具备有效的营业执照，营业执照经营范围内必须具有林业有害生物防治内容；</w:t>
            </w:r>
            <w:bookmarkStart w:id="205" w:name="_GoBack"/>
            <w:bookmarkEnd w:id="205"/>
          </w:p>
        </w:tc>
      </w:tr>
      <w:tr w14:paraId="7F0C6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89" w:type="dxa"/>
          </w:tcPr>
          <w:p w14:paraId="25DA72AC">
            <w:pPr>
              <w:pStyle w:val="10"/>
              <w:spacing w:before="162" w:line="189" w:lineRule="auto"/>
              <w:ind w:left="557"/>
              <w:rPr>
                <w:rFonts w:hint="eastAsia"/>
                <w:sz w:val="20"/>
                <w:szCs w:val="20"/>
              </w:rPr>
            </w:pPr>
            <w:r>
              <w:rPr>
                <w:b/>
                <w:bCs/>
                <w:spacing w:val="-3"/>
                <w:sz w:val="20"/>
                <w:szCs w:val="20"/>
              </w:rPr>
              <w:t>9</w:t>
            </w:r>
          </w:p>
        </w:tc>
        <w:tc>
          <w:tcPr>
            <w:tcW w:w="2187" w:type="dxa"/>
          </w:tcPr>
          <w:p w14:paraId="1E3C808E">
            <w:pPr>
              <w:pStyle w:val="10"/>
              <w:spacing w:before="198" w:line="228" w:lineRule="auto"/>
              <w:ind w:left="168"/>
              <w:rPr>
                <w:rFonts w:hint="eastAsia"/>
                <w:sz w:val="20"/>
                <w:szCs w:val="20"/>
              </w:rPr>
            </w:pPr>
            <w:r>
              <w:rPr>
                <w:b/>
                <w:bCs/>
                <w:spacing w:val="7"/>
                <w:sz w:val="20"/>
                <w:szCs w:val="20"/>
              </w:rPr>
              <w:t>是否允许联合体投标</w:t>
            </w:r>
          </w:p>
        </w:tc>
        <w:tc>
          <w:tcPr>
            <w:tcW w:w="5962" w:type="dxa"/>
          </w:tcPr>
          <w:p w14:paraId="27A32153">
            <w:pPr>
              <w:pStyle w:val="10"/>
              <w:spacing w:before="199" w:line="228" w:lineRule="auto"/>
              <w:ind w:left="119"/>
              <w:rPr>
                <w:rFonts w:hint="eastAsia"/>
                <w:sz w:val="20"/>
                <w:szCs w:val="20"/>
              </w:rPr>
            </w:pPr>
            <w:r>
              <w:rPr>
                <w:sz w:val="20"/>
                <w:szCs w:val="20"/>
              </w:rPr>
              <w:t>否</w:t>
            </w:r>
          </w:p>
        </w:tc>
      </w:tr>
      <w:tr w14:paraId="270F1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189" w:type="dxa"/>
          </w:tcPr>
          <w:p w14:paraId="6EDAE5D7">
            <w:pPr>
              <w:pStyle w:val="10"/>
              <w:spacing w:before="105" w:line="190" w:lineRule="auto"/>
              <w:ind w:left="519"/>
              <w:rPr>
                <w:rFonts w:hint="eastAsia"/>
                <w:sz w:val="20"/>
                <w:szCs w:val="20"/>
              </w:rPr>
            </w:pPr>
            <w:r>
              <w:rPr>
                <w:b/>
                <w:bCs/>
                <w:spacing w:val="-9"/>
                <w:sz w:val="20"/>
                <w:szCs w:val="20"/>
              </w:rPr>
              <w:t>10</w:t>
            </w:r>
          </w:p>
        </w:tc>
        <w:tc>
          <w:tcPr>
            <w:tcW w:w="2187" w:type="dxa"/>
          </w:tcPr>
          <w:p w14:paraId="705AF61A">
            <w:pPr>
              <w:pStyle w:val="10"/>
              <w:spacing w:before="141" w:line="226" w:lineRule="auto"/>
              <w:ind w:left="696"/>
              <w:rPr>
                <w:rFonts w:hint="eastAsia"/>
                <w:sz w:val="20"/>
                <w:szCs w:val="20"/>
              </w:rPr>
            </w:pPr>
            <w:r>
              <w:rPr>
                <w:b/>
                <w:bCs/>
                <w:spacing w:val="5"/>
                <w:sz w:val="20"/>
                <w:szCs w:val="20"/>
              </w:rPr>
              <w:t>最高限价</w:t>
            </w:r>
          </w:p>
        </w:tc>
        <w:tc>
          <w:tcPr>
            <w:tcW w:w="5962" w:type="dxa"/>
          </w:tcPr>
          <w:p w14:paraId="3992C97B">
            <w:pPr>
              <w:pStyle w:val="10"/>
              <w:spacing w:before="141" w:line="228" w:lineRule="auto"/>
              <w:ind w:left="113"/>
              <w:rPr>
                <w:rFonts w:hint="eastAsia"/>
                <w:sz w:val="20"/>
                <w:szCs w:val="20"/>
                <w:lang w:eastAsia="zh-CN"/>
              </w:rPr>
            </w:pPr>
            <w:r>
              <w:rPr>
                <w:rFonts w:hint="eastAsia"/>
                <w:sz w:val="20"/>
                <w:szCs w:val="20"/>
                <w:lang w:eastAsia="zh-CN"/>
              </w:rPr>
              <w:t>标段一限价：559500元   标段二限价：637000元</w:t>
            </w:r>
          </w:p>
        </w:tc>
      </w:tr>
      <w:tr w14:paraId="0F856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9" w:hRule="atLeast"/>
        </w:trPr>
        <w:tc>
          <w:tcPr>
            <w:tcW w:w="1189" w:type="dxa"/>
          </w:tcPr>
          <w:p w14:paraId="21D88DC1">
            <w:pPr>
              <w:spacing w:line="341" w:lineRule="auto"/>
              <w:rPr>
                <w:lang w:eastAsia="zh-CN"/>
              </w:rPr>
            </w:pPr>
          </w:p>
          <w:p w14:paraId="465B1905">
            <w:pPr>
              <w:pStyle w:val="10"/>
              <w:spacing w:before="65" w:line="189" w:lineRule="auto"/>
              <w:ind w:left="519"/>
              <w:rPr>
                <w:rFonts w:hint="eastAsia"/>
                <w:sz w:val="20"/>
                <w:szCs w:val="20"/>
              </w:rPr>
            </w:pPr>
            <w:r>
              <w:rPr>
                <w:b/>
                <w:bCs/>
                <w:spacing w:val="-9"/>
                <w:sz w:val="20"/>
                <w:szCs w:val="20"/>
              </w:rPr>
              <w:t>12</w:t>
            </w:r>
          </w:p>
        </w:tc>
        <w:tc>
          <w:tcPr>
            <w:tcW w:w="2187" w:type="dxa"/>
          </w:tcPr>
          <w:p w14:paraId="53F2D571">
            <w:pPr>
              <w:spacing w:line="375" w:lineRule="auto"/>
            </w:pPr>
          </w:p>
          <w:p w14:paraId="5379881D">
            <w:pPr>
              <w:pStyle w:val="10"/>
              <w:spacing w:before="65" w:line="228" w:lineRule="auto"/>
              <w:ind w:left="587"/>
              <w:rPr>
                <w:rFonts w:hint="eastAsia"/>
                <w:sz w:val="20"/>
                <w:szCs w:val="20"/>
              </w:rPr>
            </w:pPr>
            <w:r>
              <w:rPr>
                <w:b/>
                <w:bCs/>
                <w:spacing w:val="6"/>
                <w:sz w:val="20"/>
                <w:szCs w:val="20"/>
              </w:rPr>
              <w:t>磋商保证金</w:t>
            </w:r>
          </w:p>
        </w:tc>
        <w:tc>
          <w:tcPr>
            <w:tcW w:w="5962" w:type="dxa"/>
          </w:tcPr>
          <w:p w14:paraId="05F7D680">
            <w:pPr>
              <w:pStyle w:val="10"/>
              <w:numPr>
                <w:ilvl w:val="0"/>
                <w:numId w:val="1"/>
              </w:numPr>
              <w:spacing w:before="34" w:line="228" w:lineRule="auto"/>
              <w:ind w:left="128"/>
              <w:rPr>
                <w:spacing w:val="6"/>
                <w:sz w:val="20"/>
                <w:szCs w:val="20"/>
                <w:lang w:eastAsia="zh-CN"/>
              </w:rPr>
            </w:pPr>
            <w:r>
              <w:rPr>
                <w:spacing w:val="6"/>
                <w:sz w:val="20"/>
                <w:szCs w:val="20"/>
                <w:lang w:eastAsia="zh-CN"/>
              </w:rPr>
              <w:t>投标保证金数额：</w:t>
            </w:r>
            <w:r>
              <w:rPr>
                <w:rFonts w:hint="eastAsia"/>
                <w:spacing w:val="6"/>
                <w:sz w:val="20"/>
                <w:szCs w:val="20"/>
                <w:lang w:val="en-US" w:eastAsia="zh-CN"/>
              </w:rPr>
              <w:t>标段一：捌仟</w:t>
            </w:r>
            <w:r>
              <w:rPr>
                <w:spacing w:val="6"/>
                <w:sz w:val="20"/>
                <w:szCs w:val="20"/>
                <w:lang w:eastAsia="zh-CN"/>
              </w:rPr>
              <w:t>元整(</w:t>
            </w:r>
            <w:bookmarkStart w:id="24" w:name="OLE_LINK11"/>
            <w:r>
              <w:rPr>
                <w:spacing w:val="6"/>
                <w:sz w:val="20"/>
                <w:szCs w:val="20"/>
                <w:lang w:eastAsia="zh-CN"/>
              </w:rPr>
              <w:t>¥</w:t>
            </w:r>
            <w:bookmarkEnd w:id="24"/>
            <w:r>
              <w:rPr>
                <w:rFonts w:hint="eastAsia"/>
                <w:spacing w:val="6"/>
                <w:sz w:val="20"/>
                <w:szCs w:val="20"/>
                <w:lang w:val="en-US" w:eastAsia="zh-CN"/>
              </w:rPr>
              <w:t>8</w:t>
            </w:r>
            <w:r>
              <w:rPr>
                <w:spacing w:val="6"/>
                <w:sz w:val="20"/>
                <w:szCs w:val="20"/>
                <w:lang w:eastAsia="zh-CN"/>
              </w:rPr>
              <w:t>000.00</w:t>
            </w:r>
            <w:r>
              <w:rPr>
                <w:spacing w:val="-27"/>
                <w:sz w:val="20"/>
                <w:szCs w:val="20"/>
                <w:lang w:eastAsia="zh-CN"/>
              </w:rPr>
              <w:t xml:space="preserve"> </w:t>
            </w:r>
            <w:r>
              <w:rPr>
                <w:spacing w:val="6"/>
                <w:sz w:val="20"/>
                <w:szCs w:val="20"/>
                <w:lang w:eastAsia="zh-CN"/>
              </w:rPr>
              <w:t>元)；</w:t>
            </w:r>
          </w:p>
          <w:p w14:paraId="50F02034">
            <w:pPr>
              <w:pStyle w:val="10"/>
              <w:numPr>
                <w:ilvl w:val="0"/>
                <w:numId w:val="0"/>
              </w:numPr>
              <w:spacing w:before="34" w:line="228" w:lineRule="auto"/>
              <w:rPr>
                <w:rFonts w:hint="default"/>
                <w:spacing w:val="6"/>
                <w:sz w:val="20"/>
                <w:szCs w:val="20"/>
                <w:lang w:val="en-US" w:eastAsia="zh-CN"/>
              </w:rPr>
            </w:pPr>
            <w:r>
              <w:rPr>
                <w:rFonts w:hint="eastAsia"/>
                <w:spacing w:val="6"/>
                <w:sz w:val="20"/>
                <w:szCs w:val="20"/>
                <w:lang w:val="en-US" w:eastAsia="zh-CN"/>
              </w:rPr>
              <w:t xml:space="preserve">                    标段二：壹万元整（</w:t>
            </w:r>
            <w:r>
              <w:rPr>
                <w:spacing w:val="6"/>
                <w:sz w:val="20"/>
                <w:szCs w:val="20"/>
                <w:lang w:eastAsia="zh-CN"/>
              </w:rPr>
              <w:t>¥</w:t>
            </w:r>
            <w:r>
              <w:rPr>
                <w:rFonts w:hint="eastAsia"/>
                <w:spacing w:val="6"/>
                <w:sz w:val="20"/>
                <w:szCs w:val="20"/>
                <w:lang w:val="en-US" w:eastAsia="zh-CN"/>
              </w:rPr>
              <w:t>10000.00元）</w:t>
            </w:r>
          </w:p>
          <w:p w14:paraId="4956AB31">
            <w:pPr>
              <w:pStyle w:val="10"/>
              <w:spacing w:before="27" w:line="228" w:lineRule="auto"/>
              <w:ind w:left="115"/>
              <w:rPr>
                <w:rFonts w:hint="eastAsia"/>
                <w:sz w:val="20"/>
                <w:szCs w:val="20"/>
                <w:lang w:eastAsia="zh-CN"/>
              </w:rPr>
            </w:pPr>
            <w:r>
              <w:rPr>
                <w:spacing w:val="9"/>
                <w:sz w:val="20"/>
                <w:szCs w:val="20"/>
                <w:lang w:eastAsia="zh-CN"/>
              </w:rPr>
              <w:t>2、投标保证金形式：通过网银转账或银行电汇形式</w:t>
            </w:r>
            <w:r>
              <w:rPr>
                <w:spacing w:val="8"/>
                <w:sz w:val="20"/>
                <w:szCs w:val="20"/>
                <w:lang w:eastAsia="zh-CN"/>
              </w:rPr>
              <w:t>转出；</w:t>
            </w:r>
          </w:p>
          <w:p w14:paraId="3245D4F6">
            <w:pPr>
              <w:pStyle w:val="10"/>
              <w:spacing w:before="23" w:line="234" w:lineRule="auto"/>
              <w:ind w:left="111" w:right="109" w:firstLine="5"/>
              <w:rPr>
                <w:spacing w:val="5"/>
                <w:sz w:val="20"/>
                <w:szCs w:val="20"/>
                <w:lang w:eastAsia="zh-CN"/>
              </w:rPr>
            </w:pPr>
            <w:r>
              <w:rPr>
                <w:spacing w:val="11"/>
                <w:sz w:val="20"/>
                <w:szCs w:val="20"/>
                <w:lang w:eastAsia="zh-CN"/>
              </w:rPr>
              <w:t>3、缴纳方式：支票、汇票、本票、网上银行支付等非现金形式</w:t>
            </w:r>
            <w:r>
              <w:rPr>
                <w:spacing w:val="10"/>
                <w:sz w:val="20"/>
                <w:szCs w:val="20"/>
                <w:lang w:eastAsia="zh-CN"/>
              </w:rPr>
              <w:t xml:space="preserve"> </w:t>
            </w:r>
            <w:r>
              <w:rPr>
                <w:spacing w:val="5"/>
                <w:sz w:val="20"/>
                <w:szCs w:val="20"/>
                <w:lang w:eastAsia="zh-CN"/>
              </w:rPr>
              <w:t>缴纳</w:t>
            </w:r>
          </w:p>
          <w:p w14:paraId="148A0850">
            <w:pPr>
              <w:pStyle w:val="10"/>
              <w:spacing w:before="37" w:line="228" w:lineRule="auto"/>
              <w:ind w:left="111"/>
              <w:rPr>
                <w:rFonts w:hint="eastAsia"/>
                <w:sz w:val="20"/>
                <w:szCs w:val="20"/>
                <w:lang w:eastAsia="zh-CN"/>
              </w:rPr>
            </w:pPr>
            <w:r>
              <w:rPr>
                <w:spacing w:val="9"/>
                <w:sz w:val="20"/>
                <w:szCs w:val="20"/>
                <w:lang w:eastAsia="zh-CN"/>
              </w:rPr>
              <w:t>4、递交时间：在投标截止时间前递交（以到账时间为准</w:t>
            </w:r>
            <w:r>
              <w:rPr>
                <w:spacing w:val="4"/>
                <w:sz w:val="20"/>
                <w:szCs w:val="20"/>
                <w:lang w:eastAsia="zh-CN"/>
              </w:rPr>
              <w:t>）；</w:t>
            </w:r>
          </w:p>
          <w:p w14:paraId="7138D80D">
            <w:pPr>
              <w:pStyle w:val="10"/>
              <w:spacing w:before="23" w:line="227" w:lineRule="auto"/>
              <w:ind w:left="116"/>
              <w:rPr>
                <w:rFonts w:hint="eastAsia"/>
                <w:sz w:val="20"/>
                <w:szCs w:val="20"/>
                <w:lang w:eastAsia="zh-CN"/>
              </w:rPr>
            </w:pPr>
            <w:r>
              <w:rPr>
                <w:spacing w:val="9"/>
                <w:sz w:val="20"/>
                <w:szCs w:val="20"/>
                <w:lang w:eastAsia="zh-CN"/>
              </w:rPr>
              <w:t>5、保证金凭证：投标单位提供打款凭证截图加盖公章</w:t>
            </w:r>
          </w:p>
          <w:p w14:paraId="367072DA">
            <w:pPr>
              <w:pStyle w:val="10"/>
              <w:spacing w:before="56" w:line="228" w:lineRule="auto"/>
              <w:ind w:left="114"/>
              <w:rPr>
                <w:rFonts w:hint="eastAsia"/>
                <w:sz w:val="20"/>
                <w:szCs w:val="20"/>
                <w:lang w:eastAsia="zh-CN"/>
              </w:rPr>
            </w:pPr>
            <w:r>
              <w:rPr>
                <w:spacing w:val="6"/>
                <w:sz w:val="20"/>
                <w:szCs w:val="20"/>
                <w:lang w:eastAsia="zh-CN"/>
              </w:rPr>
              <w:t>6、账户信息：</w:t>
            </w:r>
          </w:p>
          <w:p w14:paraId="4BD0F302">
            <w:pPr>
              <w:pStyle w:val="10"/>
              <w:spacing w:before="52" w:line="263" w:lineRule="auto"/>
              <w:ind w:left="115" w:right="2024" w:hanging="2"/>
              <w:rPr>
                <w:rFonts w:hint="eastAsia"/>
                <w:sz w:val="20"/>
                <w:szCs w:val="20"/>
                <w:lang w:eastAsia="zh-CN"/>
              </w:rPr>
            </w:pPr>
            <w:r>
              <w:rPr>
                <w:spacing w:val="5"/>
                <w:sz w:val="20"/>
                <w:szCs w:val="20"/>
                <w:lang w:eastAsia="zh-CN"/>
              </w:rPr>
              <w:t>开户名称：</w:t>
            </w:r>
            <w:r>
              <w:rPr>
                <w:rFonts w:hint="eastAsia"/>
                <w:spacing w:val="5"/>
                <w:sz w:val="20"/>
                <w:szCs w:val="20"/>
                <w:lang w:eastAsia="zh-CN"/>
              </w:rPr>
              <w:t>新疆羽馨工程管理咨询有限公司</w:t>
            </w:r>
            <w:r>
              <w:rPr>
                <w:spacing w:val="11"/>
                <w:sz w:val="20"/>
                <w:szCs w:val="20"/>
                <w:lang w:eastAsia="zh-CN"/>
              </w:rPr>
              <w:t xml:space="preserve"> </w:t>
            </w:r>
            <w:r>
              <w:rPr>
                <w:spacing w:val="2"/>
                <w:sz w:val="20"/>
                <w:szCs w:val="20"/>
                <w:lang w:eastAsia="zh-CN"/>
              </w:rPr>
              <w:t>行    号：</w:t>
            </w:r>
            <w:r>
              <w:rPr>
                <w:rFonts w:hint="eastAsia"/>
                <w:spacing w:val="2"/>
                <w:sz w:val="20"/>
                <w:szCs w:val="20"/>
                <w:lang w:eastAsia="zh-CN"/>
              </w:rPr>
              <w:t>313884080099</w:t>
            </w:r>
          </w:p>
          <w:p w14:paraId="30B35E2A">
            <w:pPr>
              <w:pStyle w:val="10"/>
              <w:spacing w:before="30" w:line="263" w:lineRule="auto"/>
              <w:ind w:left="120" w:right="788" w:hanging="7"/>
              <w:rPr>
                <w:rFonts w:hint="eastAsia"/>
                <w:spacing w:val="5"/>
                <w:sz w:val="20"/>
                <w:szCs w:val="20"/>
                <w:lang w:eastAsia="zh-CN"/>
              </w:rPr>
            </w:pPr>
            <w:r>
              <w:rPr>
                <w:spacing w:val="5"/>
                <w:sz w:val="20"/>
                <w:szCs w:val="20"/>
                <w:lang w:eastAsia="zh-CN"/>
              </w:rPr>
              <w:t>开户银行：</w:t>
            </w:r>
            <w:r>
              <w:rPr>
                <w:rFonts w:hint="eastAsia"/>
                <w:spacing w:val="5"/>
                <w:sz w:val="20"/>
                <w:szCs w:val="20"/>
                <w:lang w:eastAsia="zh-CN"/>
              </w:rPr>
              <w:t>新疆银行股份有限公司哈密火车站支行。</w:t>
            </w:r>
          </w:p>
          <w:p w14:paraId="74CA31A5">
            <w:pPr>
              <w:pStyle w:val="10"/>
              <w:spacing w:before="30" w:line="263" w:lineRule="auto"/>
              <w:ind w:left="120" w:right="788" w:hanging="7"/>
              <w:rPr>
                <w:rFonts w:hint="eastAsia"/>
                <w:sz w:val="20"/>
                <w:szCs w:val="20"/>
                <w:lang w:eastAsia="zh-CN"/>
              </w:rPr>
            </w:pPr>
            <w:r>
              <w:rPr>
                <w:spacing w:val="2"/>
                <w:sz w:val="20"/>
                <w:szCs w:val="20"/>
                <w:lang w:eastAsia="zh-CN"/>
              </w:rPr>
              <w:t>帐    号：</w:t>
            </w:r>
            <w:r>
              <w:rPr>
                <w:rFonts w:hint="eastAsia"/>
                <w:spacing w:val="2"/>
                <w:sz w:val="20"/>
                <w:szCs w:val="20"/>
                <w:lang w:eastAsia="zh-CN"/>
              </w:rPr>
              <w:t>0802260000001231</w:t>
            </w:r>
          </w:p>
          <w:p w14:paraId="7B225893">
            <w:pPr>
              <w:pStyle w:val="10"/>
              <w:spacing w:before="2" w:line="238" w:lineRule="auto"/>
              <w:ind w:left="111" w:right="104"/>
              <w:rPr>
                <w:rFonts w:hint="eastAsia"/>
                <w:sz w:val="20"/>
                <w:szCs w:val="20"/>
                <w:lang w:eastAsia="zh-CN"/>
              </w:rPr>
            </w:pPr>
            <w:r>
              <w:rPr>
                <w:spacing w:val="4"/>
                <w:sz w:val="20"/>
                <w:szCs w:val="20"/>
                <w:lang w:eastAsia="zh-CN"/>
              </w:rPr>
              <w:t>注：1、响应文件中报价保证金提交凭据为银行转账回单。响应文</w:t>
            </w:r>
            <w:r>
              <w:rPr>
                <w:spacing w:val="11"/>
                <w:sz w:val="20"/>
                <w:szCs w:val="20"/>
                <w:lang w:eastAsia="zh-CN"/>
              </w:rPr>
              <w:t xml:space="preserve"> </w:t>
            </w:r>
            <w:r>
              <w:rPr>
                <w:spacing w:val="5"/>
                <w:sz w:val="20"/>
                <w:szCs w:val="20"/>
                <w:lang w:eastAsia="zh-CN"/>
              </w:rPr>
              <w:t>件中如提供虚假材料，则没收报价保证金。</w:t>
            </w:r>
          </w:p>
          <w:p w14:paraId="685F5B67">
            <w:pPr>
              <w:pStyle w:val="10"/>
              <w:spacing w:before="30" w:line="241" w:lineRule="auto"/>
              <w:ind w:left="114" w:right="104"/>
              <w:rPr>
                <w:rFonts w:hint="eastAsia"/>
                <w:sz w:val="20"/>
                <w:szCs w:val="20"/>
                <w:lang w:eastAsia="zh-CN"/>
              </w:rPr>
            </w:pPr>
            <w:r>
              <w:rPr>
                <w:spacing w:val="3"/>
                <w:sz w:val="20"/>
                <w:szCs w:val="20"/>
                <w:lang w:eastAsia="zh-CN"/>
              </w:rPr>
              <w:t>2、在结果公告发布之日起</w:t>
            </w:r>
            <w:r>
              <w:rPr>
                <w:spacing w:val="-19"/>
                <w:sz w:val="20"/>
                <w:szCs w:val="20"/>
                <w:lang w:eastAsia="zh-CN"/>
              </w:rPr>
              <w:t xml:space="preserve"> </w:t>
            </w:r>
            <w:r>
              <w:rPr>
                <w:spacing w:val="3"/>
                <w:sz w:val="20"/>
                <w:szCs w:val="20"/>
                <w:lang w:eastAsia="zh-CN"/>
              </w:rPr>
              <w:t>5</w:t>
            </w:r>
            <w:r>
              <w:rPr>
                <w:spacing w:val="-43"/>
                <w:sz w:val="20"/>
                <w:szCs w:val="20"/>
                <w:lang w:eastAsia="zh-CN"/>
              </w:rPr>
              <w:t xml:space="preserve"> </w:t>
            </w:r>
            <w:r>
              <w:rPr>
                <w:spacing w:val="3"/>
                <w:sz w:val="20"/>
                <w:szCs w:val="20"/>
                <w:lang w:eastAsia="zh-CN"/>
              </w:rPr>
              <w:t>个工作日内，未成交的供应商持保证</w:t>
            </w:r>
            <w:r>
              <w:rPr>
                <w:sz w:val="20"/>
                <w:szCs w:val="20"/>
                <w:lang w:eastAsia="zh-CN"/>
              </w:rPr>
              <w:t xml:space="preserve"> </w:t>
            </w:r>
            <w:r>
              <w:rPr>
                <w:spacing w:val="8"/>
                <w:sz w:val="20"/>
                <w:szCs w:val="20"/>
                <w:lang w:eastAsia="zh-CN"/>
              </w:rPr>
              <w:t>金退还信息表到采购代理机构财务部门办理保证金的退还手续。</w:t>
            </w:r>
            <w:r>
              <w:rPr>
                <w:spacing w:val="2"/>
                <w:sz w:val="20"/>
                <w:szCs w:val="20"/>
                <w:lang w:eastAsia="zh-CN"/>
              </w:rPr>
              <w:t xml:space="preserve"> </w:t>
            </w:r>
            <w:r>
              <w:rPr>
                <w:spacing w:val="5"/>
                <w:sz w:val="20"/>
                <w:szCs w:val="20"/>
                <w:lang w:eastAsia="zh-CN"/>
              </w:rPr>
              <w:t>成交供应商的报价保证金，在合同签订后</w:t>
            </w:r>
            <w:r>
              <w:rPr>
                <w:spacing w:val="-40"/>
                <w:sz w:val="20"/>
                <w:szCs w:val="20"/>
                <w:lang w:eastAsia="zh-CN"/>
              </w:rPr>
              <w:t xml:space="preserve"> </w:t>
            </w:r>
            <w:r>
              <w:rPr>
                <w:spacing w:val="5"/>
                <w:sz w:val="20"/>
                <w:szCs w:val="20"/>
                <w:lang w:eastAsia="zh-CN"/>
              </w:rPr>
              <w:t>5</w:t>
            </w:r>
            <w:r>
              <w:rPr>
                <w:spacing w:val="-40"/>
                <w:sz w:val="20"/>
                <w:szCs w:val="20"/>
                <w:lang w:eastAsia="zh-CN"/>
              </w:rPr>
              <w:t xml:space="preserve"> </w:t>
            </w:r>
            <w:r>
              <w:rPr>
                <w:spacing w:val="5"/>
                <w:sz w:val="20"/>
                <w:szCs w:val="20"/>
                <w:lang w:eastAsia="zh-CN"/>
              </w:rPr>
              <w:t>个</w:t>
            </w:r>
            <w:r>
              <w:rPr>
                <w:spacing w:val="4"/>
                <w:sz w:val="20"/>
                <w:szCs w:val="20"/>
                <w:lang w:eastAsia="zh-CN"/>
              </w:rPr>
              <w:t>工作日内退还。</w:t>
            </w:r>
          </w:p>
          <w:p w14:paraId="120AB65B">
            <w:pPr>
              <w:pStyle w:val="10"/>
              <w:spacing w:before="23" w:line="234" w:lineRule="auto"/>
              <w:ind w:left="111" w:right="109" w:firstLine="5"/>
              <w:rPr>
                <w:rFonts w:hint="eastAsia"/>
                <w:spacing w:val="5"/>
                <w:sz w:val="20"/>
                <w:szCs w:val="20"/>
                <w:lang w:eastAsia="zh-CN"/>
              </w:rPr>
            </w:pPr>
            <w:r>
              <w:rPr>
                <w:rFonts w:ascii="Calibri" w:hAnsi="Calibri" w:eastAsia="Calibri" w:cs="Calibri"/>
                <w:spacing w:val="2"/>
                <w:sz w:val="20"/>
                <w:szCs w:val="20"/>
                <w:lang w:eastAsia="zh-CN"/>
              </w:rPr>
              <w:t>3</w:t>
            </w:r>
            <w:r>
              <w:rPr>
                <w:spacing w:val="2"/>
                <w:sz w:val="20"/>
                <w:szCs w:val="20"/>
                <w:lang w:eastAsia="zh-CN"/>
              </w:rPr>
              <w:t>、缴纳保证金时须备注：</w:t>
            </w:r>
            <w:r>
              <w:rPr>
                <w:spacing w:val="2"/>
                <w:sz w:val="20"/>
                <w:szCs w:val="20"/>
                <w:u w:val="single"/>
              </w:rPr>
              <w:fldChar w:fldCharType="begin"/>
            </w:r>
            <w:r>
              <w:rPr>
                <w:spacing w:val="2"/>
                <w:sz w:val="20"/>
                <w:szCs w:val="20"/>
                <w:u w:val="single"/>
                <w:lang w:eastAsia="zh-CN"/>
              </w:rPr>
              <w:instrText xml:space="preserve"> HYPERLINK "https://pay.zcygov.cn/purchaseplan_front/" </w:instrText>
            </w:r>
            <w:r>
              <w:rPr>
                <w:spacing w:val="2"/>
                <w:sz w:val="20"/>
                <w:szCs w:val="20"/>
                <w:u w:val="single"/>
              </w:rPr>
              <w:fldChar w:fldCharType="separate"/>
            </w:r>
            <w:r>
              <w:rPr>
                <w:rFonts w:hint="eastAsia"/>
                <w:spacing w:val="2"/>
                <w:sz w:val="20"/>
                <w:szCs w:val="20"/>
                <w:u w:val="single"/>
                <w:lang w:eastAsia="zh-CN"/>
              </w:rPr>
              <w:t>哈密市伊州区2025年中央林业草原改革发展资金-草原有害生物防治项目（标段一、标段二）</w:t>
            </w:r>
            <w:r>
              <w:rPr>
                <w:spacing w:val="2"/>
                <w:sz w:val="20"/>
                <w:szCs w:val="20"/>
                <w:u w:val="single"/>
              </w:rPr>
              <w:fldChar w:fldCharType="end"/>
            </w:r>
            <w:r>
              <w:rPr>
                <w:spacing w:val="9"/>
                <w:sz w:val="20"/>
                <w:szCs w:val="20"/>
                <w:u w:val="single"/>
                <w:lang w:eastAsia="zh-CN"/>
              </w:rPr>
              <w:t>投标保证金</w:t>
            </w:r>
          </w:p>
        </w:tc>
      </w:tr>
    </w:tbl>
    <w:p w14:paraId="2A4A51AF">
      <w:pPr>
        <w:rPr>
          <w:lang w:eastAsia="zh-CN"/>
        </w:rPr>
        <w:sectPr>
          <w:footerReference r:id="rId6" w:type="default"/>
          <w:pgSz w:w="11907" w:h="16840"/>
          <w:pgMar w:top="400" w:right="1155" w:bottom="1156" w:left="1268" w:header="0" w:footer="993" w:gutter="0"/>
          <w:cols w:space="720" w:num="1"/>
        </w:sectPr>
      </w:pPr>
    </w:p>
    <w:p w14:paraId="78425E9C">
      <w:pPr>
        <w:spacing w:before="22"/>
        <w:rPr>
          <w:lang w:eastAsia="zh-CN"/>
        </w:rPr>
      </w:pPr>
    </w:p>
    <w:tbl>
      <w:tblPr>
        <w:tblStyle w:val="9"/>
        <w:tblW w:w="94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7"/>
        <w:gridCol w:w="2220"/>
        <w:gridCol w:w="6051"/>
      </w:tblGrid>
      <w:tr w14:paraId="02A4D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07" w:type="dxa"/>
          </w:tcPr>
          <w:p w14:paraId="34D5E8B9">
            <w:pPr>
              <w:pStyle w:val="10"/>
              <w:spacing w:before="65" w:line="190" w:lineRule="auto"/>
              <w:ind w:left="519"/>
              <w:rPr>
                <w:rFonts w:hint="eastAsia"/>
                <w:sz w:val="20"/>
                <w:szCs w:val="20"/>
              </w:rPr>
            </w:pPr>
            <w:r>
              <w:rPr>
                <w:b/>
                <w:bCs/>
                <w:spacing w:val="-9"/>
                <w:sz w:val="20"/>
                <w:szCs w:val="20"/>
              </w:rPr>
              <w:t>13</w:t>
            </w:r>
          </w:p>
        </w:tc>
        <w:tc>
          <w:tcPr>
            <w:tcW w:w="2220" w:type="dxa"/>
          </w:tcPr>
          <w:p w14:paraId="2E29D65B">
            <w:pPr>
              <w:pStyle w:val="10"/>
              <w:spacing w:before="101" w:line="228" w:lineRule="auto"/>
              <w:ind w:left="387"/>
              <w:rPr>
                <w:rFonts w:hint="eastAsia"/>
                <w:sz w:val="20"/>
                <w:szCs w:val="20"/>
              </w:rPr>
            </w:pPr>
            <w:r>
              <w:rPr>
                <w:b/>
                <w:bCs/>
                <w:spacing w:val="5"/>
                <w:sz w:val="20"/>
                <w:szCs w:val="20"/>
              </w:rPr>
              <w:t>响应文件有效期</w:t>
            </w:r>
          </w:p>
        </w:tc>
        <w:tc>
          <w:tcPr>
            <w:tcW w:w="6051" w:type="dxa"/>
          </w:tcPr>
          <w:p w14:paraId="221EBAB4">
            <w:pPr>
              <w:pStyle w:val="10"/>
              <w:spacing w:before="101" w:line="228" w:lineRule="auto"/>
              <w:ind w:left="147"/>
              <w:rPr>
                <w:rFonts w:hint="eastAsia"/>
                <w:sz w:val="20"/>
                <w:szCs w:val="20"/>
                <w:lang w:eastAsia="zh-CN"/>
              </w:rPr>
            </w:pPr>
            <w:r>
              <w:rPr>
                <w:spacing w:val="6"/>
                <w:sz w:val="20"/>
                <w:szCs w:val="20"/>
                <w:lang w:eastAsia="zh-CN"/>
              </w:rPr>
              <w:t>自首次递交响应文件截止时间起计算</w:t>
            </w:r>
            <w:r>
              <w:rPr>
                <w:spacing w:val="-29"/>
                <w:sz w:val="20"/>
                <w:szCs w:val="20"/>
                <w:lang w:eastAsia="zh-CN"/>
              </w:rPr>
              <w:t xml:space="preserve"> </w:t>
            </w:r>
            <w:r>
              <w:rPr>
                <w:spacing w:val="6"/>
                <w:sz w:val="20"/>
                <w:szCs w:val="20"/>
                <w:lang w:eastAsia="zh-CN"/>
              </w:rPr>
              <w:t>90</w:t>
            </w:r>
            <w:r>
              <w:rPr>
                <w:spacing w:val="-41"/>
                <w:sz w:val="20"/>
                <w:szCs w:val="20"/>
                <w:lang w:eastAsia="zh-CN"/>
              </w:rPr>
              <w:t xml:space="preserve"> </w:t>
            </w:r>
            <w:r>
              <w:rPr>
                <w:spacing w:val="6"/>
                <w:sz w:val="20"/>
                <w:szCs w:val="20"/>
                <w:lang w:eastAsia="zh-CN"/>
              </w:rPr>
              <w:t>个日历日。</w:t>
            </w:r>
          </w:p>
        </w:tc>
      </w:tr>
      <w:tr w14:paraId="36E3E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1207" w:type="dxa"/>
          </w:tcPr>
          <w:p w14:paraId="7F121A43">
            <w:pPr>
              <w:spacing w:line="253" w:lineRule="auto"/>
              <w:rPr>
                <w:lang w:eastAsia="zh-CN"/>
              </w:rPr>
            </w:pPr>
          </w:p>
          <w:p w14:paraId="1B2549B8">
            <w:pPr>
              <w:spacing w:line="253" w:lineRule="auto"/>
              <w:rPr>
                <w:lang w:eastAsia="zh-CN"/>
              </w:rPr>
            </w:pPr>
          </w:p>
          <w:p w14:paraId="549C0004">
            <w:pPr>
              <w:spacing w:line="254" w:lineRule="auto"/>
              <w:rPr>
                <w:lang w:eastAsia="zh-CN"/>
              </w:rPr>
            </w:pPr>
          </w:p>
          <w:p w14:paraId="5EDABAD8">
            <w:pPr>
              <w:spacing w:line="254" w:lineRule="auto"/>
              <w:rPr>
                <w:lang w:eastAsia="zh-CN"/>
              </w:rPr>
            </w:pPr>
          </w:p>
          <w:p w14:paraId="37E3477F">
            <w:pPr>
              <w:pStyle w:val="10"/>
              <w:spacing w:before="65" w:line="189" w:lineRule="auto"/>
              <w:ind w:left="519"/>
              <w:rPr>
                <w:rFonts w:hint="eastAsia"/>
                <w:sz w:val="20"/>
                <w:szCs w:val="20"/>
              </w:rPr>
            </w:pPr>
            <w:r>
              <w:rPr>
                <w:b/>
                <w:bCs/>
                <w:spacing w:val="-9"/>
                <w:sz w:val="20"/>
                <w:szCs w:val="20"/>
              </w:rPr>
              <w:t>14</w:t>
            </w:r>
          </w:p>
        </w:tc>
        <w:tc>
          <w:tcPr>
            <w:tcW w:w="2220" w:type="dxa"/>
          </w:tcPr>
          <w:p w14:paraId="00E6659A">
            <w:pPr>
              <w:spacing w:line="262" w:lineRule="auto"/>
            </w:pPr>
          </w:p>
          <w:p w14:paraId="30BC0E75">
            <w:pPr>
              <w:spacing w:line="262" w:lineRule="auto"/>
            </w:pPr>
          </w:p>
          <w:p w14:paraId="28FF4E00">
            <w:pPr>
              <w:spacing w:line="263" w:lineRule="auto"/>
            </w:pPr>
          </w:p>
          <w:p w14:paraId="5648C8FF">
            <w:pPr>
              <w:spacing w:line="263" w:lineRule="auto"/>
            </w:pPr>
          </w:p>
          <w:p w14:paraId="4AAA7E0E">
            <w:pPr>
              <w:pStyle w:val="10"/>
              <w:spacing w:before="65" w:line="228" w:lineRule="auto"/>
              <w:ind w:left="493"/>
              <w:rPr>
                <w:rFonts w:hint="eastAsia"/>
                <w:sz w:val="20"/>
                <w:szCs w:val="20"/>
              </w:rPr>
            </w:pPr>
            <w:r>
              <w:rPr>
                <w:b/>
                <w:bCs/>
                <w:spacing w:val="5"/>
                <w:sz w:val="20"/>
                <w:szCs w:val="20"/>
              </w:rPr>
              <w:t>响应文件份数</w:t>
            </w:r>
          </w:p>
        </w:tc>
        <w:tc>
          <w:tcPr>
            <w:tcW w:w="6051" w:type="dxa"/>
          </w:tcPr>
          <w:p w14:paraId="7C443306">
            <w:pPr>
              <w:pStyle w:val="10"/>
              <w:spacing w:before="32" w:line="243" w:lineRule="auto"/>
              <w:ind w:left="111" w:right="107" w:firstLine="16"/>
              <w:rPr>
                <w:rFonts w:hint="eastAsia"/>
                <w:sz w:val="20"/>
                <w:szCs w:val="20"/>
                <w:lang w:eastAsia="zh-CN"/>
              </w:rPr>
            </w:pPr>
            <w:r>
              <w:rPr>
                <w:spacing w:val="11"/>
                <w:sz w:val="20"/>
                <w:szCs w:val="20"/>
                <w:lang w:eastAsia="zh-CN"/>
              </w:rPr>
              <w:t>1、本项目采用不见面磋商、供应商需要递交电子响应文件，加</w:t>
            </w:r>
            <w:r>
              <w:rPr>
                <w:spacing w:val="1"/>
                <w:sz w:val="20"/>
                <w:szCs w:val="20"/>
                <w:lang w:eastAsia="zh-CN"/>
              </w:rPr>
              <w:t xml:space="preserve"> </w:t>
            </w:r>
            <w:r>
              <w:rPr>
                <w:spacing w:val="8"/>
                <w:sz w:val="20"/>
                <w:szCs w:val="20"/>
                <w:lang w:eastAsia="zh-CN"/>
              </w:rPr>
              <w:t>密的电子响应文件，在磋商截止时间前上传至政府采购网政采云</w:t>
            </w:r>
            <w:r>
              <w:rPr>
                <w:sz w:val="20"/>
                <w:szCs w:val="20"/>
                <w:lang w:eastAsia="zh-CN"/>
              </w:rPr>
              <w:t xml:space="preserve"> </w:t>
            </w:r>
            <w:r>
              <w:rPr>
                <w:spacing w:val="9"/>
                <w:sz w:val="20"/>
                <w:szCs w:val="20"/>
                <w:lang w:eastAsia="zh-CN"/>
              </w:rPr>
              <w:t>平台指定位置，无需磋商现场递交纸质文件。</w:t>
            </w:r>
          </w:p>
          <w:p w14:paraId="302DEA97">
            <w:pPr>
              <w:pStyle w:val="10"/>
              <w:spacing w:before="24" w:line="246" w:lineRule="auto"/>
              <w:ind w:left="111" w:right="107" w:firstLine="3"/>
              <w:rPr>
                <w:rFonts w:hint="eastAsia"/>
                <w:sz w:val="20"/>
                <w:szCs w:val="20"/>
                <w:lang w:eastAsia="zh-CN"/>
              </w:rPr>
            </w:pPr>
            <w:r>
              <w:rPr>
                <w:spacing w:val="11"/>
                <w:sz w:val="20"/>
                <w:szCs w:val="20"/>
                <w:lang w:eastAsia="zh-CN"/>
              </w:rPr>
              <w:t>2、响应文件开启当日，供应商无需到达磋商现场，仅需通过政</w:t>
            </w:r>
            <w:r>
              <w:rPr>
                <w:spacing w:val="14"/>
                <w:sz w:val="20"/>
                <w:szCs w:val="20"/>
                <w:lang w:eastAsia="zh-CN"/>
              </w:rPr>
              <w:t xml:space="preserve"> </w:t>
            </w:r>
            <w:r>
              <w:rPr>
                <w:spacing w:val="7"/>
                <w:sz w:val="20"/>
                <w:szCs w:val="20"/>
                <w:lang w:eastAsia="zh-CN"/>
              </w:rPr>
              <w:t>采云平台“不见面</w:t>
            </w:r>
            <w:r>
              <w:rPr>
                <w:spacing w:val="-73"/>
                <w:sz w:val="20"/>
                <w:szCs w:val="20"/>
                <w:lang w:eastAsia="zh-CN"/>
              </w:rPr>
              <w:t xml:space="preserve"> </w:t>
            </w:r>
            <w:r>
              <w:rPr>
                <w:spacing w:val="7"/>
                <w:sz w:val="20"/>
                <w:szCs w:val="20"/>
                <w:lang w:eastAsia="zh-CN"/>
              </w:rPr>
              <w:t>”开标大厅完成远程解密、磋商澄清、在线多</w:t>
            </w:r>
            <w:r>
              <w:rPr>
                <w:sz w:val="20"/>
                <w:szCs w:val="20"/>
                <w:lang w:eastAsia="zh-CN"/>
              </w:rPr>
              <w:t xml:space="preserve"> </w:t>
            </w:r>
            <w:r>
              <w:rPr>
                <w:spacing w:val="8"/>
                <w:sz w:val="20"/>
                <w:szCs w:val="20"/>
                <w:lang w:eastAsia="zh-CN"/>
              </w:rPr>
              <w:t>轮报价、结果公布等交互环节。供应商必须使用能正确解密响应</w:t>
            </w:r>
            <w:r>
              <w:rPr>
                <w:sz w:val="20"/>
                <w:szCs w:val="20"/>
                <w:lang w:eastAsia="zh-CN"/>
              </w:rPr>
              <w:t xml:space="preserve"> </w:t>
            </w:r>
            <w:r>
              <w:rPr>
                <w:spacing w:val="5"/>
                <w:sz w:val="20"/>
                <w:szCs w:val="20"/>
                <w:lang w:eastAsia="zh-CN"/>
              </w:rPr>
              <w:t>文件的“</w:t>
            </w:r>
            <w:r>
              <w:rPr>
                <w:sz w:val="20"/>
                <w:szCs w:val="20"/>
                <w:lang w:eastAsia="zh-CN"/>
              </w:rPr>
              <w:t>CA</w:t>
            </w:r>
            <w:r>
              <w:rPr>
                <w:spacing w:val="-41"/>
                <w:sz w:val="20"/>
                <w:szCs w:val="20"/>
                <w:lang w:eastAsia="zh-CN"/>
              </w:rPr>
              <w:t xml:space="preserve"> </w:t>
            </w:r>
            <w:r>
              <w:rPr>
                <w:spacing w:val="5"/>
                <w:sz w:val="20"/>
                <w:szCs w:val="20"/>
                <w:lang w:eastAsia="zh-CN"/>
              </w:rPr>
              <w:t>锁</w:t>
            </w:r>
            <w:r>
              <w:rPr>
                <w:spacing w:val="-71"/>
                <w:sz w:val="20"/>
                <w:szCs w:val="20"/>
                <w:lang w:eastAsia="zh-CN"/>
              </w:rPr>
              <w:t xml:space="preserve"> </w:t>
            </w:r>
            <w:r>
              <w:rPr>
                <w:spacing w:val="5"/>
                <w:sz w:val="20"/>
                <w:szCs w:val="20"/>
                <w:lang w:eastAsia="zh-CN"/>
              </w:rPr>
              <w:t>”在规定的时间内完成远程解密，因供应商原因未</w:t>
            </w:r>
            <w:r>
              <w:rPr>
                <w:sz w:val="20"/>
                <w:szCs w:val="20"/>
                <w:lang w:eastAsia="zh-CN"/>
              </w:rPr>
              <w:t xml:space="preserve"> </w:t>
            </w:r>
            <w:r>
              <w:rPr>
                <w:spacing w:val="8"/>
                <w:sz w:val="20"/>
                <w:szCs w:val="20"/>
                <w:lang w:eastAsia="zh-CN"/>
              </w:rPr>
              <w:t>能解密、解密失败或解密超时，视为供应商撤销其响应文件，系</w:t>
            </w:r>
            <w:r>
              <w:rPr>
                <w:sz w:val="20"/>
                <w:szCs w:val="20"/>
                <w:lang w:eastAsia="zh-CN"/>
              </w:rPr>
              <w:t xml:space="preserve"> </w:t>
            </w:r>
            <w:r>
              <w:rPr>
                <w:spacing w:val="8"/>
                <w:sz w:val="20"/>
                <w:szCs w:val="20"/>
                <w:lang w:eastAsia="zh-CN"/>
              </w:rPr>
              <w:t>统内响应文件将被退回；</w:t>
            </w:r>
          </w:p>
        </w:tc>
      </w:tr>
      <w:tr w14:paraId="7FD61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2" w:hRule="atLeast"/>
        </w:trPr>
        <w:tc>
          <w:tcPr>
            <w:tcW w:w="1207" w:type="dxa"/>
          </w:tcPr>
          <w:p w14:paraId="5BD75E48">
            <w:pPr>
              <w:spacing w:line="243" w:lineRule="auto"/>
              <w:rPr>
                <w:lang w:eastAsia="zh-CN"/>
              </w:rPr>
            </w:pPr>
          </w:p>
          <w:p w14:paraId="5FACDF35">
            <w:pPr>
              <w:spacing w:line="243" w:lineRule="auto"/>
              <w:rPr>
                <w:lang w:eastAsia="zh-CN"/>
              </w:rPr>
            </w:pPr>
          </w:p>
          <w:p w14:paraId="4E9EA4C9">
            <w:pPr>
              <w:pStyle w:val="10"/>
              <w:spacing w:before="65" w:line="190" w:lineRule="auto"/>
              <w:ind w:left="519"/>
              <w:rPr>
                <w:rFonts w:hint="eastAsia"/>
                <w:sz w:val="20"/>
                <w:szCs w:val="20"/>
              </w:rPr>
            </w:pPr>
            <w:r>
              <w:rPr>
                <w:b/>
                <w:bCs/>
                <w:spacing w:val="-9"/>
                <w:sz w:val="20"/>
                <w:szCs w:val="20"/>
              </w:rPr>
              <w:t>15</w:t>
            </w:r>
          </w:p>
        </w:tc>
        <w:tc>
          <w:tcPr>
            <w:tcW w:w="2220" w:type="dxa"/>
          </w:tcPr>
          <w:p w14:paraId="400996E2">
            <w:pPr>
              <w:spacing w:line="387" w:lineRule="auto"/>
              <w:rPr>
                <w:lang w:eastAsia="zh-CN"/>
              </w:rPr>
            </w:pPr>
          </w:p>
          <w:p w14:paraId="2F8F25A3">
            <w:pPr>
              <w:pStyle w:val="10"/>
              <w:spacing w:before="65" w:line="239" w:lineRule="auto"/>
              <w:ind w:left="112" w:right="108" w:hanging="1"/>
              <w:rPr>
                <w:rFonts w:hint="eastAsia"/>
                <w:sz w:val="20"/>
                <w:szCs w:val="20"/>
                <w:lang w:eastAsia="zh-CN"/>
              </w:rPr>
            </w:pPr>
            <w:r>
              <w:rPr>
                <w:b/>
                <w:bCs/>
                <w:spacing w:val="-3"/>
                <w:sz w:val="20"/>
                <w:szCs w:val="20"/>
                <w:lang w:eastAsia="zh-CN"/>
              </w:rPr>
              <w:t>磋商（响应文件递交截</w:t>
            </w:r>
            <w:r>
              <w:rPr>
                <w:spacing w:val="2"/>
                <w:sz w:val="20"/>
                <w:szCs w:val="20"/>
                <w:lang w:eastAsia="zh-CN"/>
              </w:rPr>
              <w:t xml:space="preserve"> </w:t>
            </w:r>
            <w:r>
              <w:rPr>
                <w:b/>
                <w:bCs/>
                <w:spacing w:val="-4"/>
                <w:sz w:val="20"/>
                <w:szCs w:val="20"/>
                <w:lang w:eastAsia="zh-CN"/>
              </w:rPr>
              <w:t>止）时间、地点等要求</w:t>
            </w:r>
          </w:p>
        </w:tc>
        <w:tc>
          <w:tcPr>
            <w:tcW w:w="6051" w:type="dxa"/>
          </w:tcPr>
          <w:p w14:paraId="467521AF">
            <w:pPr>
              <w:pStyle w:val="10"/>
              <w:spacing w:before="34" w:line="228" w:lineRule="auto"/>
              <w:ind w:left="111"/>
              <w:rPr>
                <w:rFonts w:hint="eastAsia"/>
                <w:sz w:val="20"/>
                <w:szCs w:val="20"/>
                <w:lang w:eastAsia="zh-CN"/>
              </w:rPr>
            </w:pPr>
            <w:r>
              <w:rPr>
                <w:spacing w:val="2"/>
                <w:sz w:val="20"/>
                <w:szCs w:val="20"/>
                <w:lang w:eastAsia="zh-CN"/>
              </w:rPr>
              <w:t>磋商时间：</w:t>
            </w:r>
            <w:r>
              <w:rPr>
                <w:rFonts w:hint="eastAsia"/>
                <w:spacing w:val="2"/>
                <w:sz w:val="20"/>
                <w:szCs w:val="20"/>
                <w:lang w:eastAsia="zh-CN"/>
              </w:rPr>
              <w:t>2025 年 03 月 27日 16：00 分</w:t>
            </w:r>
            <w:r>
              <w:rPr>
                <w:spacing w:val="2"/>
                <w:sz w:val="20"/>
                <w:szCs w:val="20"/>
                <w:lang w:eastAsia="zh-CN"/>
              </w:rPr>
              <w:t>（北京时间）</w:t>
            </w:r>
          </w:p>
          <w:p w14:paraId="296346B1">
            <w:pPr>
              <w:pStyle w:val="10"/>
              <w:spacing w:before="24" w:line="227" w:lineRule="auto"/>
              <w:ind w:left="111"/>
              <w:rPr>
                <w:rFonts w:hint="eastAsia"/>
                <w:sz w:val="20"/>
                <w:szCs w:val="20"/>
                <w:lang w:eastAsia="zh-CN"/>
              </w:rPr>
            </w:pPr>
            <w:r>
              <w:rPr>
                <w:spacing w:val="9"/>
                <w:sz w:val="20"/>
                <w:szCs w:val="20"/>
                <w:lang w:eastAsia="zh-CN"/>
              </w:rPr>
              <w:t>磋商地点：新疆政采云远程不见面开标系统</w:t>
            </w:r>
          </w:p>
          <w:p w14:paraId="1255C6AB">
            <w:pPr>
              <w:pStyle w:val="10"/>
              <w:spacing w:before="25" w:line="227" w:lineRule="auto"/>
              <w:ind w:left="116"/>
              <w:rPr>
                <w:rFonts w:hint="eastAsia"/>
                <w:sz w:val="20"/>
                <w:szCs w:val="20"/>
                <w:lang w:eastAsia="zh-CN"/>
              </w:rPr>
            </w:pPr>
            <w:r>
              <w:rPr>
                <w:spacing w:val="7"/>
                <w:sz w:val="20"/>
                <w:szCs w:val="20"/>
                <w:lang w:eastAsia="zh-CN"/>
              </w:rPr>
              <w:t>不见面开标默认解密时长：30</w:t>
            </w:r>
            <w:r>
              <w:rPr>
                <w:spacing w:val="-26"/>
                <w:sz w:val="20"/>
                <w:szCs w:val="20"/>
                <w:lang w:eastAsia="zh-CN"/>
              </w:rPr>
              <w:t xml:space="preserve"> </w:t>
            </w:r>
            <w:r>
              <w:rPr>
                <w:spacing w:val="7"/>
                <w:sz w:val="20"/>
                <w:szCs w:val="20"/>
                <w:lang w:eastAsia="zh-CN"/>
              </w:rPr>
              <w:t>分钟</w:t>
            </w:r>
          </w:p>
          <w:p w14:paraId="3920AFBD">
            <w:pPr>
              <w:pStyle w:val="10"/>
              <w:spacing w:before="28" w:line="233" w:lineRule="auto"/>
              <w:ind w:left="116" w:right="109"/>
              <w:rPr>
                <w:rFonts w:hint="eastAsia"/>
                <w:sz w:val="22"/>
                <w:szCs w:val="22"/>
                <w:lang w:eastAsia="zh-CN"/>
              </w:rPr>
            </w:pPr>
            <w:r>
              <w:rPr>
                <w:spacing w:val="8"/>
                <w:sz w:val="20"/>
                <w:szCs w:val="20"/>
                <w:lang w:eastAsia="zh-CN"/>
              </w:rPr>
              <w:t>关于能否延长解密时间的约定：开标现场若发现默认</w:t>
            </w:r>
            <w:r>
              <w:rPr>
                <w:spacing w:val="7"/>
                <w:sz w:val="20"/>
                <w:szCs w:val="20"/>
                <w:lang w:eastAsia="zh-CN"/>
              </w:rPr>
              <w:t>解密时长不</w:t>
            </w:r>
            <w:r>
              <w:rPr>
                <w:sz w:val="20"/>
                <w:szCs w:val="20"/>
                <w:lang w:eastAsia="zh-CN"/>
              </w:rPr>
              <w:t xml:space="preserve"> </w:t>
            </w:r>
            <w:r>
              <w:rPr>
                <w:spacing w:val="6"/>
                <w:sz w:val="20"/>
                <w:szCs w:val="20"/>
                <w:lang w:eastAsia="zh-CN"/>
              </w:rPr>
              <w:t>足，</w:t>
            </w:r>
            <w:r>
              <w:rPr>
                <w:spacing w:val="-57"/>
                <w:sz w:val="20"/>
                <w:szCs w:val="20"/>
                <w:lang w:eastAsia="zh-CN"/>
              </w:rPr>
              <w:t xml:space="preserve"> </w:t>
            </w:r>
            <w:r>
              <w:rPr>
                <w:spacing w:val="6"/>
                <w:sz w:val="20"/>
                <w:szCs w:val="20"/>
                <w:lang w:eastAsia="zh-CN"/>
              </w:rPr>
              <w:t>由采购人决定是否延长解密时长</w:t>
            </w:r>
            <w:r>
              <w:rPr>
                <w:spacing w:val="6"/>
                <w:sz w:val="22"/>
                <w:szCs w:val="22"/>
                <w:lang w:eastAsia="zh-CN"/>
              </w:rPr>
              <w:t>。</w:t>
            </w:r>
          </w:p>
        </w:tc>
      </w:tr>
      <w:tr w14:paraId="722ED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207" w:type="dxa"/>
          </w:tcPr>
          <w:p w14:paraId="7EEB81EE">
            <w:pPr>
              <w:spacing w:line="293" w:lineRule="auto"/>
              <w:rPr>
                <w:lang w:eastAsia="zh-CN"/>
              </w:rPr>
            </w:pPr>
          </w:p>
          <w:p w14:paraId="2A10CBB5">
            <w:pPr>
              <w:pStyle w:val="10"/>
              <w:spacing w:before="65" w:line="190" w:lineRule="auto"/>
              <w:ind w:firstLine="548" w:firstLineChars="300"/>
              <w:rPr>
                <w:rFonts w:hint="eastAsia"/>
                <w:sz w:val="20"/>
                <w:szCs w:val="20"/>
              </w:rPr>
            </w:pPr>
            <w:r>
              <w:rPr>
                <w:b/>
                <w:bCs/>
                <w:spacing w:val="-9"/>
                <w:sz w:val="20"/>
                <w:szCs w:val="20"/>
              </w:rPr>
              <w:t>16</w:t>
            </w:r>
          </w:p>
        </w:tc>
        <w:tc>
          <w:tcPr>
            <w:tcW w:w="2220" w:type="dxa"/>
          </w:tcPr>
          <w:p w14:paraId="0EF3941C">
            <w:pPr>
              <w:spacing w:line="315" w:lineRule="auto"/>
            </w:pPr>
          </w:p>
          <w:p w14:paraId="7145E442">
            <w:pPr>
              <w:pStyle w:val="10"/>
              <w:spacing w:before="78" w:line="219" w:lineRule="auto"/>
              <w:ind w:firstLine="233" w:firstLineChars="100"/>
              <w:rPr>
                <w:rFonts w:hint="eastAsia"/>
              </w:rPr>
            </w:pPr>
            <w:r>
              <w:rPr>
                <w:b/>
                <w:bCs/>
                <w:spacing w:val="-4"/>
              </w:rPr>
              <w:t>代理服务费</w:t>
            </w:r>
          </w:p>
        </w:tc>
        <w:tc>
          <w:tcPr>
            <w:tcW w:w="6051" w:type="dxa"/>
          </w:tcPr>
          <w:p w14:paraId="1175870E">
            <w:pPr>
              <w:pStyle w:val="10"/>
              <w:spacing w:before="36" w:line="247" w:lineRule="auto"/>
              <w:ind w:left="111" w:right="9"/>
              <w:rPr>
                <w:rFonts w:hint="eastAsia"/>
                <w:sz w:val="20"/>
                <w:szCs w:val="20"/>
                <w:lang w:eastAsia="zh-CN"/>
              </w:rPr>
            </w:pPr>
            <w:r>
              <w:rPr>
                <w:rFonts w:hint="eastAsia"/>
                <w:spacing w:val="8"/>
                <w:sz w:val="20"/>
                <w:szCs w:val="20"/>
                <w:lang w:eastAsia="zh-CN"/>
              </w:rPr>
              <w:t>中标单位支付，于领取中标通知书前交纳交纳金额：根据国家发改委【2015】299 号</w:t>
            </w:r>
          </w:p>
        </w:tc>
      </w:tr>
      <w:tr w14:paraId="7D13C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207" w:type="dxa"/>
          </w:tcPr>
          <w:p w14:paraId="71610E2B">
            <w:pPr>
              <w:pStyle w:val="10"/>
              <w:spacing w:before="78" w:line="190" w:lineRule="auto"/>
              <w:ind w:left="519"/>
              <w:rPr>
                <w:rFonts w:hint="eastAsia"/>
                <w:sz w:val="20"/>
                <w:szCs w:val="20"/>
              </w:rPr>
            </w:pPr>
            <w:r>
              <w:rPr>
                <w:b/>
                <w:bCs/>
                <w:spacing w:val="-9"/>
                <w:sz w:val="20"/>
                <w:szCs w:val="20"/>
              </w:rPr>
              <w:t>17</w:t>
            </w:r>
          </w:p>
        </w:tc>
        <w:tc>
          <w:tcPr>
            <w:tcW w:w="2220" w:type="dxa"/>
          </w:tcPr>
          <w:p w14:paraId="245F06C5">
            <w:pPr>
              <w:pStyle w:val="10"/>
              <w:spacing w:before="161" w:line="204" w:lineRule="auto"/>
              <w:ind w:left="632"/>
              <w:rPr>
                <w:rFonts w:hint="eastAsia"/>
              </w:rPr>
            </w:pPr>
            <w:r>
              <w:rPr>
                <w:b/>
                <w:bCs/>
                <w:spacing w:val="-5"/>
              </w:rPr>
              <w:t>付款方式</w:t>
            </w:r>
          </w:p>
        </w:tc>
        <w:tc>
          <w:tcPr>
            <w:tcW w:w="6051" w:type="dxa"/>
          </w:tcPr>
          <w:p w14:paraId="06987422">
            <w:pPr>
              <w:pStyle w:val="10"/>
              <w:spacing w:before="105" w:line="228" w:lineRule="auto"/>
              <w:ind w:left="113"/>
              <w:rPr>
                <w:rFonts w:hint="eastAsia"/>
                <w:sz w:val="22"/>
                <w:szCs w:val="22"/>
              </w:rPr>
            </w:pPr>
            <w:r>
              <w:rPr>
                <w:spacing w:val="15"/>
                <w:sz w:val="22"/>
                <w:szCs w:val="22"/>
              </w:rPr>
              <w:t>签订合同时约定</w:t>
            </w:r>
          </w:p>
        </w:tc>
      </w:tr>
      <w:tr w14:paraId="0D261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207" w:type="dxa"/>
          </w:tcPr>
          <w:p w14:paraId="19D9A201">
            <w:pPr>
              <w:pStyle w:val="10"/>
              <w:spacing w:before="77" w:line="190" w:lineRule="auto"/>
              <w:ind w:left="519"/>
              <w:rPr>
                <w:rFonts w:hint="eastAsia"/>
                <w:sz w:val="20"/>
                <w:szCs w:val="20"/>
              </w:rPr>
            </w:pPr>
            <w:r>
              <w:rPr>
                <w:b/>
                <w:bCs/>
                <w:spacing w:val="-9"/>
                <w:sz w:val="20"/>
                <w:szCs w:val="20"/>
              </w:rPr>
              <w:t>18</w:t>
            </w:r>
          </w:p>
        </w:tc>
        <w:tc>
          <w:tcPr>
            <w:tcW w:w="2220" w:type="dxa"/>
          </w:tcPr>
          <w:p w14:paraId="10D33195">
            <w:pPr>
              <w:pStyle w:val="10"/>
              <w:spacing w:before="158" w:line="206" w:lineRule="auto"/>
              <w:ind w:left="633"/>
              <w:rPr>
                <w:rFonts w:hint="eastAsia"/>
              </w:rPr>
            </w:pPr>
            <w:r>
              <w:rPr>
                <w:b/>
                <w:bCs/>
                <w:spacing w:val="-5"/>
              </w:rPr>
              <w:t>质量标准</w:t>
            </w:r>
          </w:p>
        </w:tc>
        <w:tc>
          <w:tcPr>
            <w:tcW w:w="6051" w:type="dxa"/>
          </w:tcPr>
          <w:p w14:paraId="65DF3967">
            <w:pPr>
              <w:pStyle w:val="10"/>
              <w:spacing w:before="104" w:line="228" w:lineRule="auto"/>
              <w:ind w:left="114"/>
              <w:rPr>
                <w:rFonts w:hint="eastAsia"/>
                <w:sz w:val="22"/>
                <w:szCs w:val="22"/>
              </w:rPr>
            </w:pPr>
            <w:r>
              <w:rPr>
                <w:spacing w:val="8"/>
                <w:sz w:val="22"/>
                <w:szCs w:val="22"/>
              </w:rPr>
              <w:t>合格</w:t>
            </w:r>
          </w:p>
        </w:tc>
      </w:tr>
      <w:tr w14:paraId="0AB35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07" w:type="dxa"/>
          </w:tcPr>
          <w:p w14:paraId="490256DE">
            <w:pPr>
              <w:spacing w:line="340" w:lineRule="auto"/>
            </w:pPr>
          </w:p>
          <w:p w14:paraId="44952D68">
            <w:pPr>
              <w:pStyle w:val="10"/>
              <w:spacing w:before="65" w:line="190" w:lineRule="auto"/>
              <w:ind w:left="519"/>
              <w:rPr>
                <w:rFonts w:hint="eastAsia"/>
                <w:sz w:val="20"/>
                <w:szCs w:val="20"/>
              </w:rPr>
            </w:pPr>
            <w:r>
              <w:rPr>
                <w:b/>
                <w:bCs/>
                <w:spacing w:val="-9"/>
                <w:sz w:val="20"/>
                <w:szCs w:val="20"/>
              </w:rPr>
              <w:t>19</w:t>
            </w:r>
          </w:p>
        </w:tc>
        <w:tc>
          <w:tcPr>
            <w:tcW w:w="2220" w:type="dxa"/>
          </w:tcPr>
          <w:p w14:paraId="32EDE2D3">
            <w:pPr>
              <w:spacing w:line="378" w:lineRule="auto"/>
            </w:pPr>
          </w:p>
          <w:p w14:paraId="48B53D2E">
            <w:pPr>
              <w:pStyle w:val="10"/>
              <w:spacing w:before="65" w:line="228" w:lineRule="auto"/>
              <w:ind w:left="375"/>
              <w:rPr>
                <w:rFonts w:hint="eastAsia"/>
                <w:sz w:val="20"/>
                <w:szCs w:val="20"/>
              </w:rPr>
            </w:pPr>
            <w:r>
              <w:rPr>
                <w:b/>
                <w:bCs/>
                <w:spacing w:val="7"/>
                <w:sz w:val="20"/>
                <w:szCs w:val="20"/>
              </w:rPr>
              <w:t>磋商小组的组成</w:t>
            </w:r>
          </w:p>
        </w:tc>
        <w:tc>
          <w:tcPr>
            <w:tcW w:w="6051" w:type="dxa"/>
          </w:tcPr>
          <w:p w14:paraId="0508274B">
            <w:pPr>
              <w:pStyle w:val="10"/>
              <w:spacing w:before="171"/>
              <w:ind w:left="113" w:right="109" w:hanging="2"/>
              <w:rPr>
                <w:rFonts w:hint="eastAsia"/>
                <w:sz w:val="20"/>
                <w:szCs w:val="20"/>
                <w:lang w:eastAsia="zh-CN"/>
              </w:rPr>
            </w:pPr>
            <w:r>
              <w:rPr>
                <w:spacing w:val="7"/>
                <w:sz w:val="20"/>
                <w:szCs w:val="20"/>
                <w:lang w:eastAsia="zh-CN"/>
              </w:rPr>
              <w:t>磋商小组构成：磋商小组由采购人代表和评审专家共</w:t>
            </w:r>
            <w:r>
              <w:rPr>
                <w:spacing w:val="-32"/>
                <w:sz w:val="20"/>
                <w:szCs w:val="20"/>
                <w:lang w:eastAsia="zh-CN"/>
              </w:rPr>
              <w:t xml:space="preserve"> </w:t>
            </w:r>
            <w:r>
              <w:rPr>
                <w:spacing w:val="7"/>
                <w:sz w:val="20"/>
                <w:szCs w:val="20"/>
                <w:lang w:eastAsia="zh-CN"/>
              </w:rPr>
              <w:t>3</w:t>
            </w:r>
            <w:r>
              <w:rPr>
                <w:spacing w:val="-37"/>
                <w:sz w:val="20"/>
                <w:szCs w:val="20"/>
                <w:lang w:eastAsia="zh-CN"/>
              </w:rPr>
              <w:t xml:space="preserve"> </w:t>
            </w:r>
            <w:r>
              <w:rPr>
                <w:spacing w:val="6"/>
                <w:sz w:val="20"/>
                <w:szCs w:val="20"/>
                <w:lang w:eastAsia="zh-CN"/>
              </w:rPr>
              <w:t>人以上单</w:t>
            </w:r>
            <w:r>
              <w:rPr>
                <w:sz w:val="20"/>
                <w:szCs w:val="20"/>
                <w:lang w:eastAsia="zh-CN"/>
              </w:rPr>
              <w:t xml:space="preserve"> </w:t>
            </w:r>
            <w:r>
              <w:rPr>
                <w:spacing w:val="8"/>
                <w:sz w:val="20"/>
                <w:szCs w:val="20"/>
                <w:lang w:eastAsia="zh-CN"/>
              </w:rPr>
              <w:t>数组成，其中评审专家人数不得少于磋商小组成员总数的</w:t>
            </w:r>
            <w:r>
              <w:rPr>
                <w:spacing w:val="-26"/>
                <w:sz w:val="20"/>
                <w:szCs w:val="20"/>
                <w:lang w:eastAsia="zh-CN"/>
              </w:rPr>
              <w:t xml:space="preserve"> </w:t>
            </w:r>
            <w:r>
              <w:rPr>
                <w:spacing w:val="8"/>
                <w:sz w:val="20"/>
                <w:szCs w:val="20"/>
                <w:lang w:eastAsia="zh-CN"/>
              </w:rPr>
              <w:t>2/3。</w:t>
            </w:r>
          </w:p>
          <w:p w14:paraId="5A3063F2">
            <w:pPr>
              <w:pStyle w:val="10"/>
              <w:spacing w:before="24" w:line="227" w:lineRule="auto"/>
              <w:ind w:left="111"/>
              <w:rPr>
                <w:rFonts w:hint="eastAsia"/>
                <w:sz w:val="20"/>
                <w:szCs w:val="20"/>
                <w:lang w:eastAsia="zh-CN"/>
              </w:rPr>
            </w:pPr>
            <w:r>
              <w:rPr>
                <w:spacing w:val="8"/>
                <w:sz w:val="20"/>
                <w:szCs w:val="20"/>
                <w:lang w:eastAsia="zh-CN"/>
              </w:rPr>
              <w:t>磋商小组确定方式：专家库随机抽取。</w:t>
            </w:r>
          </w:p>
        </w:tc>
      </w:tr>
      <w:tr w14:paraId="5A374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07" w:type="dxa"/>
          </w:tcPr>
          <w:p w14:paraId="79B0C0BE">
            <w:pPr>
              <w:spacing w:line="305" w:lineRule="auto"/>
              <w:rPr>
                <w:lang w:eastAsia="zh-CN"/>
              </w:rPr>
            </w:pPr>
          </w:p>
          <w:p w14:paraId="76589519">
            <w:pPr>
              <w:spacing w:line="305" w:lineRule="auto"/>
              <w:rPr>
                <w:lang w:eastAsia="zh-CN"/>
              </w:rPr>
            </w:pPr>
          </w:p>
          <w:p w14:paraId="4A47415A">
            <w:pPr>
              <w:pStyle w:val="10"/>
              <w:spacing w:before="65" w:line="189" w:lineRule="auto"/>
              <w:ind w:left="506"/>
              <w:rPr>
                <w:rFonts w:hint="eastAsia"/>
                <w:sz w:val="20"/>
                <w:szCs w:val="20"/>
              </w:rPr>
            </w:pPr>
            <w:r>
              <w:rPr>
                <w:b/>
                <w:bCs/>
                <w:spacing w:val="-3"/>
                <w:sz w:val="20"/>
                <w:szCs w:val="20"/>
              </w:rPr>
              <w:t>20</w:t>
            </w:r>
          </w:p>
        </w:tc>
        <w:tc>
          <w:tcPr>
            <w:tcW w:w="2220" w:type="dxa"/>
          </w:tcPr>
          <w:p w14:paraId="31EBE897">
            <w:pPr>
              <w:spacing w:line="255" w:lineRule="auto"/>
              <w:rPr>
                <w:lang w:eastAsia="zh-CN"/>
              </w:rPr>
            </w:pPr>
          </w:p>
          <w:p w14:paraId="0D16EF44">
            <w:pPr>
              <w:spacing w:line="256" w:lineRule="auto"/>
              <w:rPr>
                <w:lang w:eastAsia="zh-CN"/>
              </w:rPr>
            </w:pPr>
          </w:p>
          <w:p w14:paraId="4B1408AE">
            <w:pPr>
              <w:pStyle w:val="10"/>
              <w:spacing w:before="65" w:line="239" w:lineRule="auto"/>
              <w:ind w:left="604" w:right="161" w:hanging="440"/>
              <w:rPr>
                <w:rFonts w:hint="eastAsia"/>
                <w:sz w:val="20"/>
                <w:szCs w:val="20"/>
                <w:lang w:eastAsia="zh-CN"/>
              </w:rPr>
            </w:pPr>
            <w:r>
              <w:rPr>
                <w:b/>
                <w:bCs/>
                <w:spacing w:val="7"/>
                <w:sz w:val="20"/>
                <w:szCs w:val="20"/>
                <w:lang w:eastAsia="zh-CN"/>
              </w:rPr>
              <w:t>磋商轮数和最后报价</w:t>
            </w:r>
            <w:r>
              <w:rPr>
                <w:spacing w:val="5"/>
                <w:sz w:val="20"/>
                <w:szCs w:val="20"/>
                <w:lang w:eastAsia="zh-CN"/>
              </w:rPr>
              <w:t xml:space="preserve"> </w:t>
            </w:r>
            <w:r>
              <w:rPr>
                <w:b/>
                <w:bCs/>
                <w:spacing w:val="3"/>
                <w:sz w:val="20"/>
                <w:szCs w:val="20"/>
                <w:lang w:eastAsia="zh-CN"/>
              </w:rPr>
              <w:t>的其他要求</w:t>
            </w:r>
          </w:p>
        </w:tc>
        <w:tc>
          <w:tcPr>
            <w:tcW w:w="6051" w:type="dxa"/>
          </w:tcPr>
          <w:p w14:paraId="7265A837">
            <w:pPr>
              <w:pStyle w:val="10"/>
              <w:spacing w:before="305" w:line="228" w:lineRule="auto"/>
              <w:ind w:firstLine="214" w:firstLineChars="100"/>
              <w:rPr>
                <w:rFonts w:hint="eastAsia"/>
                <w:sz w:val="20"/>
                <w:szCs w:val="20"/>
                <w:lang w:eastAsia="zh-CN"/>
              </w:rPr>
            </w:pPr>
            <w:r>
              <w:rPr>
                <w:spacing w:val="7"/>
                <w:sz w:val="20"/>
                <w:szCs w:val="20"/>
                <w:lang w:eastAsia="zh-CN"/>
              </w:rPr>
              <w:t>1、磋商轮数:具体轮数以评审专家现场决定；</w:t>
            </w:r>
          </w:p>
          <w:p w14:paraId="1A23FDFB">
            <w:pPr>
              <w:pStyle w:val="10"/>
              <w:spacing w:before="27" w:line="243" w:lineRule="auto"/>
              <w:ind w:left="118" w:right="107" w:hanging="3"/>
              <w:rPr>
                <w:rFonts w:hint="eastAsia"/>
                <w:sz w:val="20"/>
                <w:szCs w:val="20"/>
                <w:lang w:eastAsia="zh-CN"/>
              </w:rPr>
            </w:pPr>
            <w:r>
              <w:rPr>
                <w:spacing w:val="11"/>
                <w:sz w:val="20"/>
                <w:szCs w:val="20"/>
                <w:lang w:eastAsia="zh-CN"/>
              </w:rPr>
              <w:t>2、最后一轮磋商结束后，所有仍在参加磋商的供应商按照磋商</w:t>
            </w:r>
            <w:r>
              <w:rPr>
                <w:spacing w:val="14"/>
                <w:sz w:val="20"/>
                <w:szCs w:val="20"/>
                <w:lang w:eastAsia="zh-CN"/>
              </w:rPr>
              <w:t xml:space="preserve"> </w:t>
            </w:r>
            <w:r>
              <w:rPr>
                <w:spacing w:val="8"/>
                <w:sz w:val="20"/>
                <w:szCs w:val="20"/>
                <w:lang w:eastAsia="zh-CN"/>
              </w:rPr>
              <w:t>小组的要求做最后报价（含修正的响应文件，如有</w:t>
            </w:r>
            <w:r>
              <w:rPr>
                <w:spacing w:val="5"/>
                <w:sz w:val="20"/>
                <w:szCs w:val="20"/>
                <w:lang w:eastAsia="zh-CN"/>
              </w:rPr>
              <w:t>），</w:t>
            </w:r>
            <w:r>
              <w:rPr>
                <w:spacing w:val="8"/>
                <w:sz w:val="20"/>
                <w:szCs w:val="20"/>
                <w:lang w:eastAsia="zh-CN"/>
              </w:rPr>
              <w:t>最后</w:t>
            </w:r>
            <w:r>
              <w:rPr>
                <w:spacing w:val="7"/>
                <w:sz w:val="20"/>
                <w:szCs w:val="20"/>
                <w:lang w:eastAsia="zh-CN"/>
              </w:rPr>
              <w:t>报价</w:t>
            </w:r>
            <w:r>
              <w:rPr>
                <w:spacing w:val="1"/>
                <w:sz w:val="20"/>
                <w:szCs w:val="20"/>
                <w:lang w:eastAsia="zh-CN"/>
              </w:rPr>
              <w:t xml:space="preserve"> </w:t>
            </w:r>
            <w:r>
              <w:rPr>
                <w:spacing w:val="9"/>
                <w:sz w:val="20"/>
                <w:szCs w:val="20"/>
                <w:lang w:eastAsia="zh-CN"/>
              </w:rPr>
              <w:t>由其法定代表人或其授权代表签字后递交给采购代理机构。</w:t>
            </w:r>
          </w:p>
        </w:tc>
      </w:tr>
    </w:tbl>
    <w:p w14:paraId="2F4B47DF">
      <w:pPr>
        <w:spacing w:line="149" w:lineRule="exact"/>
        <w:rPr>
          <w:sz w:val="12"/>
          <w:szCs w:val="12"/>
          <w:lang w:eastAsia="zh-CN"/>
        </w:rPr>
        <w:sectPr>
          <w:footerReference r:id="rId7" w:type="default"/>
          <w:pgSz w:w="11907" w:h="16840"/>
          <w:pgMar w:top="400" w:right="1155" w:bottom="1156" w:left="1268" w:header="0" w:footer="993" w:gutter="0"/>
          <w:cols w:space="720" w:num="1"/>
        </w:sectPr>
      </w:pPr>
    </w:p>
    <w:p w14:paraId="0FC588A4">
      <w:pPr>
        <w:spacing w:before="22"/>
        <w:rPr>
          <w:lang w:eastAsia="zh-CN"/>
        </w:rPr>
      </w:pPr>
    </w:p>
    <w:tbl>
      <w:tblPr>
        <w:tblStyle w:val="9"/>
        <w:tblW w:w="94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7"/>
        <w:gridCol w:w="2220"/>
        <w:gridCol w:w="6051"/>
      </w:tblGrid>
      <w:tr w14:paraId="0C315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207" w:type="dxa"/>
          </w:tcPr>
          <w:p w14:paraId="1E8922FB">
            <w:pPr>
              <w:pStyle w:val="10"/>
              <w:spacing w:before="182" w:line="189" w:lineRule="auto"/>
              <w:ind w:left="506"/>
              <w:rPr>
                <w:rFonts w:hint="eastAsia"/>
                <w:sz w:val="20"/>
                <w:szCs w:val="20"/>
              </w:rPr>
            </w:pPr>
            <w:r>
              <w:rPr>
                <w:b/>
                <w:bCs/>
                <w:spacing w:val="-3"/>
                <w:sz w:val="20"/>
                <w:szCs w:val="20"/>
              </w:rPr>
              <w:t>21</w:t>
            </w:r>
          </w:p>
        </w:tc>
        <w:tc>
          <w:tcPr>
            <w:tcW w:w="2220" w:type="dxa"/>
          </w:tcPr>
          <w:p w14:paraId="50F61256">
            <w:pPr>
              <w:pStyle w:val="10"/>
              <w:spacing w:before="218" w:line="227" w:lineRule="auto"/>
              <w:ind w:left="272"/>
              <w:rPr>
                <w:rFonts w:hint="eastAsia"/>
                <w:sz w:val="20"/>
                <w:szCs w:val="20"/>
              </w:rPr>
            </w:pPr>
            <w:r>
              <w:rPr>
                <w:b/>
                <w:bCs/>
                <w:spacing w:val="7"/>
                <w:sz w:val="20"/>
                <w:szCs w:val="20"/>
              </w:rPr>
              <w:t>成交结果公示媒体</w:t>
            </w:r>
          </w:p>
        </w:tc>
        <w:tc>
          <w:tcPr>
            <w:tcW w:w="6051" w:type="dxa"/>
          </w:tcPr>
          <w:p w14:paraId="26DD88DC">
            <w:pPr>
              <w:pStyle w:val="10"/>
              <w:spacing w:before="219" w:line="226" w:lineRule="auto"/>
              <w:ind w:left="133"/>
              <w:rPr>
                <w:rFonts w:hint="eastAsia"/>
                <w:sz w:val="20"/>
                <w:szCs w:val="20"/>
                <w:lang w:eastAsia="zh-CN"/>
              </w:rPr>
            </w:pPr>
            <w:r>
              <w:rPr>
                <w:spacing w:val="7"/>
                <w:sz w:val="20"/>
                <w:szCs w:val="20"/>
                <w:lang w:eastAsia="zh-CN"/>
              </w:rPr>
              <w:t>同竞争性磋商公告发布媒体</w:t>
            </w:r>
          </w:p>
        </w:tc>
      </w:tr>
      <w:tr w14:paraId="5C0E6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07" w:type="dxa"/>
          </w:tcPr>
          <w:p w14:paraId="35CFE391">
            <w:pPr>
              <w:pStyle w:val="10"/>
              <w:spacing w:before="269" w:line="189" w:lineRule="auto"/>
              <w:ind w:left="506"/>
              <w:rPr>
                <w:rFonts w:hint="eastAsia"/>
                <w:sz w:val="20"/>
                <w:szCs w:val="20"/>
              </w:rPr>
            </w:pPr>
            <w:r>
              <w:rPr>
                <w:b/>
                <w:bCs/>
                <w:spacing w:val="-3"/>
                <w:sz w:val="20"/>
                <w:szCs w:val="20"/>
              </w:rPr>
              <w:t>22</w:t>
            </w:r>
          </w:p>
        </w:tc>
        <w:tc>
          <w:tcPr>
            <w:tcW w:w="2220" w:type="dxa"/>
          </w:tcPr>
          <w:p w14:paraId="3D89F8C3">
            <w:pPr>
              <w:pStyle w:val="10"/>
              <w:spacing w:before="303" w:line="228" w:lineRule="auto"/>
              <w:ind w:left="742"/>
              <w:rPr>
                <w:rFonts w:hint="eastAsia"/>
                <w:sz w:val="20"/>
                <w:szCs w:val="20"/>
              </w:rPr>
            </w:pPr>
            <w:r>
              <w:rPr>
                <w:b/>
                <w:bCs/>
                <w:spacing w:val="6"/>
                <w:sz w:val="20"/>
                <w:szCs w:val="20"/>
              </w:rPr>
              <w:t>财务状况</w:t>
            </w:r>
          </w:p>
        </w:tc>
        <w:tc>
          <w:tcPr>
            <w:tcW w:w="6051" w:type="dxa"/>
          </w:tcPr>
          <w:p w14:paraId="3C544DD4">
            <w:pPr>
              <w:pStyle w:val="10"/>
              <w:spacing w:before="31"/>
              <w:ind w:left="121" w:right="38" w:hanging="10"/>
              <w:jc w:val="both"/>
              <w:rPr>
                <w:rFonts w:hint="eastAsia"/>
                <w:sz w:val="20"/>
                <w:szCs w:val="20"/>
                <w:lang w:eastAsia="zh-CN"/>
              </w:rPr>
            </w:pPr>
            <w:r>
              <w:rPr>
                <w:spacing w:val="6"/>
                <w:sz w:val="20"/>
                <w:szCs w:val="20"/>
                <w:lang w:eastAsia="zh-CN"/>
              </w:rPr>
              <w:t>近</w:t>
            </w:r>
            <w:r>
              <w:rPr>
                <w:spacing w:val="-10"/>
                <w:sz w:val="20"/>
                <w:szCs w:val="20"/>
                <w:lang w:eastAsia="zh-CN"/>
              </w:rPr>
              <w:t xml:space="preserve"> </w:t>
            </w:r>
            <w:r>
              <w:rPr>
                <w:spacing w:val="6"/>
                <w:sz w:val="20"/>
                <w:szCs w:val="20"/>
                <w:lang w:eastAsia="zh-CN"/>
              </w:rPr>
              <w:t>1</w:t>
            </w:r>
            <w:r>
              <w:rPr>
                <w:spacing w:val="-37"/>
                <w:sz w:val="20"/>
                <w:szCs w:val="20"/>
                <w:lang w:eastAsia="zh-CN"/>
              </w:rPr>
              <w:t xml:space="preserve"> </w:t>
            </w:r>
            <w:r>
              <w:rPr>
                <w:spacing w:val="6"/>
                <w:sz w:val="20"/>
                <w:szCs w:val="20"/>
                <w:lang w:eastAsia="zh-CN"/>
              </w:rPr>
              <w:t>年（</w:t>
            </w:r>
            <w:r>
              <w:rPr>
                <w:spacing w:val="-37"/>
                <w:sz w:val="20"/>
                <w:szCs w:val="20"/>
                <w:lang w:eastAsia="zh-CN"/>
              </w:rPr>
              <w:t xml:space="preserve"> </w:t>
            </w:r>
            <w:r>
              <w:rPr>
                <w:spacing w:val="6"/>
                <w:sz w:val="20"/>
                <w:szCs w:val="20"/>
                <w:lang w:eastAsia="zh-CN"/>
              </w:rPr>
              <w:t>2023</w:t>
            </w:r>
            <w:r>
              <w:rPr>
                <w:spacing w:val="-40"/>
                <w:sz w:val="20"/>
                <w:szCs w:val="20"/>
                <w:lang w:eastAsia="zh-CN"/>
              </w:rPr>
              <w:t xml:space="preserve"> </w:t>
            </w:r>
            <w:r>
              <w:rPr>
                <w:spacing w:val="6"/>
                <w:sz w:val="20"/>
                <w:szCs w:val="20"/>
                <w:lang w:eastAsia="zh-CN"/>
              </w:rPr>
              <w:t>年）年经审计的财务会计报告（新成立的公司仅提供自成立以来的财务报表）或银行出具的资信证明。</w:t>
            </w:r>
            <w:r>
              <w:rPr>
                <w:spacing w:val="9"/>
                <w:sz w:val="20"/>
                <w:szCs w:val="20"/>
                <w:lang w:eastAsia="zh-CN"/>
              </w:rPr>
              <w:t xml:space="preserve"> </w:t>
            </w:r>
            <w:r>
              <w:rPr>
                <w:spacing w:val="8"/>
                <w:sz w:val="20"/>
                <w:szCs w:val="20"/>
                <w:lang w:eastAsia="zh-CN"/>
              </w:rPr>
              <w:t>（不适用于新成立的公司及单位)</w:t>
            </w:r>
          </w:p>
        </w:tc>
      </w:tr>
      <w:tr w14:paraId="0B42B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5" w:hRule="atLeast"/>
        </w:trPr>
        <w:tc>
          <w:tcPr>
            <w:tcW w:w="1207" w:type="dxa"/>
          </w:tcPr>
          <w:p w14:paraId="6D3BBF15">
            <w:pPr>
              <w:spacing w:line="253" w:lineRule="auto"/>
              <w:rPr>
                <w:lang w:eastAsia="zh-CN"/>
              </w:rPr>
            </w:pPr>
          </w:p>
          <w:p w14:paraId="2B06F04F">
            <w:pPr>
              <w:spacing w:line="253" w:lineRule="auto"/>
              <w:rPr>
                <w:lang w:eastAsia="zh-CN"/>
              </w:rPr>
            </w:pPr>
          </w:p>
          <w:p w14:paraId="20890F3C">
            <w:pPr>
              <w:spacing w:line="253" w:lineRule="auto"/>
              <w:rPr>
                <w:lang w:eastAsia="zh-CN"/>
              </w:rPr>
            </w:pPr>
          </w:p>
          <w:p w14:paraId="1A08ADA4">
            <w:pPr>
              <w:spacing w:line="254" w:lineRule="auto"/>
              <w:rPr>
                <w:lang w:eastAsia="zh-CN"/>
              </w:rPr>
            </w:pPr>
          </w:p>
          <w:p w14:paraId="398EB712">
            <w:pPr>
              <w:spacing w:line="254" w:lineRule="auto"/>
              <w:rPr>
                <w:lang w:eastAsia="zh-CN"/>
              </w:rPr>
            </w:pPr>
          </w:p>
          <w:p w14:paraId="4E271F34">
            <w:pPr>
              <w:spacing w:line="254" w:lineRule="auto"/>
              <w:rPr>
                <w:lang w:eastAsia="zh-CN"/>
              </w:rPr>
            </w:pPr>
          </w:p>
          <w:p w14:paraId="2670A181">
            <w:pPr>
              <w:pStyle w:val="10"/>
              <w:spacing w:before="65" w:line="189" w:lineRule="auto"/>
              <w:ind w:firstLine="390" w:firstLineChars="200"/>
              <w:rPr>
                <w:rFonts w:hint="eastAsia"/>
                <w:sz w:val="20"/>
                <w:szCs w:val="20"/>
              </w:rPr>
            </w:pPr>
            <w:r>
              <w:rPr>
                <w:b/>
                <w:bCs/>
                <w:spacing w:val="-3"/>
                <w:sz w:val="20"/>
                <w:szCs w:val="20"/>
              </w:rPr>
              <w:t>23</w:t>
            </w:r>
          </w:p>
        </w:tc>
        <w:tc>
          <w:tcPr>
            <w:tcW w:w="2220" w:type="dxa"/>
          </w:tcPr>
          <w:p w14:paraId="4D5CCCD4">
            <w:pPr>
              <w:spacing w:line="245" w:lineRule="auto"/>
            </w:pPr>
          </w:p>
          <w:p w14:paraId="3BD87832">
            <w:pPr>
              <w:spacing w:line="245" w:lineRule="auto"/>
            </w:pPr>
          </w:p>
          <w:p w14:paraId="5351CDDF">
            <w:pPr>
              <w:spacing w:line="245" w:lineRule="auto"/>
            </w:pPr>
          </w:p>
          <w:p w14:paraId="528D9C0A">
            <w:pPr>
              <w:spacing w:line="245" w:lineRule="auto"/>
            </w:pPr>
          </w:p>
          <w:p w14:paraId="74F4D7F9">
            <w:pPr>
              <w:spacing w:line="245" w:lineRule="auto"/>
            </w:pPr>
          </w:p>
          <w:p w14:paraId="5CEB82A3">
            <w:pPr>
              <w:rPr>
                <w:rFonts w:hint="eastAsia" w:ascii="宋体" w:hAnsi="宋体" w:eastAsia="宋体" w:cs="宋体"/>
                <w:b/>
                <w:bCs/>
                <w:spacing w:val="6"/>
                <w:sz w:val="20"/>
                <w:szCs w:val="20"/>
              </w:rPr>
            </w:pPr>
            <w:r>
              <w:rPr>
                <w:rFonts w:hint="eastAsia" w:ascii="宋体" w:hAnsi="宋体" w:eastAsia="宋体" w:cs="宋体"/>
                <w:b/>
                <w:bCs/>
                <w:spacing w:val="6"/>
                <w:sz w:val="20"/>
                <w:szCs w:val="20"/>
                <w:lang w:eastAsia="zh-CN"/>
              </w:rPr>
              <w:t xml:space="preserve">招标人补充的其他内 </w:t>
            </w:r>
          </w:p>
          <w:p w14:paraId="355D18BC">
            <w:pPr>
              <w:rPr>
                <w:rFonts w:hint="eastAsia" w:ascii="宋体" w:hAnsi="宋体" w:eastAsia="宋体" w:cs="宋体"/>
                <w:b/>
                <w:bCs/>
                <w:spacing w:val="6"/>
                <w:sz w:val="20"/>
                <w:szCs w:val="20"/>
              </w:rPr>
            </w:pPr>
            <w:r>
              <w:rPr>
                <w:rFonts w:hint="eastAsia" w:ascii="宋体" w:hAnsi="宋体" w:eastAsia="宋体" w:cs="宋体"/>
                <w:b/>
                <w:bCs/>
                <w:spacing w:val="6"/>
                <w:sz w:val="20"/>
                <w:szCs w:val="20"/>
                <w:lang w:eastAsia="zh-CN"/>
              </w:rPr>
              <w:t>容</w:t>
            </w:r>
          </w:p>
          <w:p w14:paraId="41A37C81">
            <w:pPr>
              <w:pStyle w:val="10"/>
              <w:spacing w:before="65"/>
              <w:ind w:left="591" w:right="161" w:hanging="427"/>
              <w:rPr>
                <w:rFonts w:hint="eastAsia"/>
                <w:sz w:val="20"/>
                <w:szCs w:val="20"/>
              </w:rPr>
            </w:pPr>
          </w:p>
        </w:tc>
        <w:tc>
          <w:tcPr>
            <w:tcW w:w="6051" w:type="dxa"/>
          </w:tcPr>
          <w:p w14:paraId="0BB53E07">
            <w:pPr>
              <w:pStyle w:val="10"/>
              <w:spacing w:before="26" w:line="244" w:lineRule="auto"/>
              <w:ind w:left="111" w:right="109"/>
              <w:jc w:val="both"/>
              <w:rPr>
                <w:rFonts w:hint="eastAsia"/>
                <w:sz w:val="20"/>
                <w:szCs w:val="20"/>
                <w:lang w:eastAsia="zh-CN"/>
              </w:rPr>
            </w:pPr>
            <w:r>
              <w:rPr>
                <w:rFonts w:hint="eastAsia"/>
                <w:sz w:val="20"/>
                <w:szCs w:val="20"/>
                <w:lang w:eastAsia="zh-CN"/>
              </w:rPr>
              <w:t xml:space="preserve">一、公示期满后，中标单位需在三个工作日内提供纸质版投标文件一正贰副至招标代理公司处。因其他原因不能送至现场的可采用邮寄（邮件）的方式，不接受到付件。 </w:t>
            </w:r>
          </w:p>
          <w:p w14:paraId="436C8CA6">
            <w:pPr>
              <w:pStyle w:val="10"/>
              <w:spacing w:before="26" w:line="244" w:lineRule="auto"/>
              <w:ind w:left="111" w:right="109"/>
              <w:jc w:val="both"/>
              <w:rPr>
                <w:rFonts w:hint="eastAsia"/>
                <w:sz w:val="20"/>
                <w:szCs w:val="20"/>
                <w:lang w:eastAsia="zh-CN"/>
              </w:rPr>
            </w:pPr>
            <w:r>
              <w:rPr>
                <w:rFonts w:hint="eastAsia"/>
                <w:sz w:val="20"/>
                <w:szCs w:val="20"/>
                <w:lang w:eastAsia="zh-CN"/>
              </w:rPr>
              <w:t xml:space="preserve">装订形式：采用死页胶装方式装订,装订应牢固、不易拆散和 </w:t>
            </w:r>
          </w:p>
          <w:p w14:paraId="484EBDA3">
            <w:pPr>
              <w:pStyle w:val="10"/>
              <w:spacing w:before="26" w:line="244" w:lineRule="auto"/>
              <w:ind w:left="111" w:right="109"/>
              <w:jc w:val="both"/>
              <w:rPr>
                <w:rFonts w:hint="eastAsia"/>
                <w:sz w:val="20"/>
                <w:szCs w:val="20"/>
                <w:lang w:eastAsia="zh-CN"/>
              </w:rPr>
            </w:pPr>
            <w:r>
              <w:rPr>
                <w:rFonts w:hint="eastAsia"/>
                <w:sz w:val="20"/>
                <w:szCs w:val="20"/>
                <w:lang w:eastAsia="zh-CN"/>
              </w:rPr>
              <w:t xml:space="preserve">换页，不得采用活页装订。 </w:t>
            </w:r>
          </w:p>
          <w:p w14:paraId="54EA3399">
            <w:pPr>
              <w:pStyle w:val="10"/>
              <w:spacing w:before="26" w:line="244" w:lineRule="auto"/>
              <w:ind w:left="111" w:right="109"/>
              <w:jc w:val="both"/>
              <w:rPr>
                <w:rFonts w:hint="eastAsia"/>
                <w:sz w:val="20"/>
                <w:szCs w:val="20"/>
                <w:lang w:eastAsia="zh-CN"/>
              </w:rPr>
            </w:pPr>
            <w:r>
              <w:rPr>
                <w:rFonts w:hint="eastAsia"/>
                <w:sz w:val="20"/>
                <w:szCs w:val="20"/>
                <w:lang w:eastAsia="zh-CN"/>
              </w:rPr>
              <w:t>邮寄地址：新疆羽馨工程管理咨询有限公司</w:t>
            </w:r>
          </w:p>
          <w:p w14:paraId="18520A0F">
            <w:pPr>
              <w:pStyle w:val="10"/>
              <w:spacing w:before="26" w:line="244" w:lineRule="auto"/>
              <w:ind w:left="111" w:right="109"/>
              <w:jc w:val="both"/>
              <w:rPr>
                <w:rFonts w:hint="eastAsia"/>
                <w:sz w:val="20"/>
                <w:szCs w:val="20"/>
                <w:lang w:eastAsia="zh-CN"/>
              </w:rPr>
            </w:pPr>
            <w:r>
              <w:rPr>
                <w:rFonts w:hint="eastAsia"/>
                <w:sz w:val="20"/>
                <w:szCs w:val="20"/>
                <w:lang w:eastAsia="zh-CN"/>
              </w:rPr>
              <w:t xml:space="preserve">收 件 人：杨慧珍 </w:t>
            </w:r>
          </w:p>
          <w:p w14:paraId="41DD0372">
            <w:pPr>
              <w:pStyle w:val="10"/>
              <w:spacing w:before="26" w:line="244" w:lineRule="auto"/>
              <w:ind w:left="111" w:right="109"/>
              <w:jc w:val="both"/>
              <w:rPr>
                <w:rFonts w:hint="eastAsia"/>
                <w:sz w:val="20"/>
                <w:szCs w:val="20"/>
                <w:lang w:eastAsia="zh-CN"/>
              </w:rPr>
            </w:pPr>
            <w:r>
              <w:rPr>
                <w:rFonts w:hint="eastAsia"/>
                <w:sz w:val="20"/>
                <w:szCs w:val="20"/>
                <w:lang w:eastAsia="zh-CN"/>
              </w:rPr>
              <w:t>联系电话：18799119323</w:t>
            </w:r>
          </w:p>
          <w:p w14:paraId="24E258BE">
            <w:pPr>
              <w:pStyle w:val="10"/>
              <w:spacing w:before="26" w:line="244" w:lineRule="auto"/>
              <w:ind w:left="111" w:right="109"/>
              <w:jc w:val="both"/>
              <w:rPr>
                <w:rFonts w:hint="eastAsia"/>
                <w:b w:val="0"/>
                <w:bCs w:val="0"/>
                <w:sz w:val="20"/>
                <w:szCs w:val="20"/>
                <w:lang w:eastAsia="zh-CN"/>
              </w:rPr>
            </w:pPr>
            <w:r>
              <w:rPr>
                <w:rFonts w:hint="eastAsia"/>
                <w:b w:val="0"/>
                <w:bCs w:val="0"/>
                <w:sz w:val="20"/>
                <w:szCs w:val="20"/>
                <w:lang w:eastAsia="zh-CN"/>
              </w:rPr>
              <w:t>二：第三方采购防治药物时需要提供药物合格证件以及防效证明材料。虫害防治必须使用符合草原虫害防治生产包装的药物。第三方采购的生物防治的鸡苗和鸭苗时需提供打疫苗的相关证明及次数并保证发放给农户一周内的成活率在85%以上，如果达不到相关指标由第三方进行补发；第三方采购防治药物时需要提供药物合格证件以及防效证明材料；虫害防治必须使用符合草原虫害防治生产包装的药物。</w:t>
            </w:r>
          </w:p>
          <w:p w14:paraId="19FFFFB5">
            <w:pPr>
              <w:pStyle w:val="10"/>
              <w:spacing w:before="26" w:line="244" w:lineRule="auto"/>
              <w:ind w:left="111" w:right="109"/>
              <w:jc w:val="both"/>
              <w:rPr>
                <w:rFonts w:hint="default"/>
                <w:sz w:val="20"/>
                <w:szCs w:val="20"/>
                <w:lang w:val="en-US" w:eastAsia="zh-CN"/>
              </w:rPr>
            </w:pPr>
            <w:r>
              <w:rPr>
                <w:rFonts w:hint="eastAsia"/>
                <w:b w:val="0"/>
                <w:bCs w:val="0"/>
                <w:sz w:val="20"/>
                <w:szCs w:val="20"/>
                <w:highlight w:val="none"/>
                <w:lang w:val="en-US" w:eastAsia="zh-CN"/>
              </w:rPr>
              <w:t>三：第三方必须提供带棚拖拉机、无人机、直升机驾驶人员的驾驶证，必须为驾驶人员购买保险，购买牧鸡、牧鸭要提供不少于3次的免疫证明，购买防治药物必须提供生产合格证明。</w:t>
            </w:r>
          </w:p>
        </w:tc>
      </w:tr>
      <w:tr w14:paraId="6713B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207" w:type="dxa"/>
          </w:tcPr>
          <w:p w14:paraId="290E855B">
            <w:pPr>
              <w:pStyle w:val="10"/>
              <w:spacing w:before="180" w:line="189" w:lineRule="auto"/>
              <w:ind w:left="506"/>
              <w:rPr>
                <w:rFonts w:hint="eastAsia"/>
                <w:b/>
                <w:bCs/>
                <w:spacing w:val="-3"/>
                <w:sz w:val="20"/>
                <w:szCs w:val="20"/>
                <w:lang w:eastAsia="zh-CN"/>
              </w:rPr>
            </w:pPr>
          </w:p>
          <w:p w14:paraId="6DB75430">
            <w:pPr>
              <w:pStyle w:val="10"/>
              <w:spacing w:before="180" w:line="189" w:lineRule="auto"/>
              <w:ind w:left="506"/>
              <w:rPr>
                <w:rFonts w:hint="eastAsia"/>
                <w:b/>
                <w:bCs/>
                <w:spacing w:val="-3"/>
                <w:sz w:val="20"/>
                <w:szCs w:val="20"/>
                <w:lang w:eastAsia="zh-CN"/>
              </w:rPr>
            </w:pPr>
          </w:p>
          <w:p w14:paraId="3C00FE49">
            <w:pPr>
              <w:pStyle w:val="10"/>
              <w:spacing w:before="180" w:line="189" w:lineRule="auto"/>
              <w:ind w:left="506"/>
              <w:rPr>
                <w:rFonts w:hint="eastAsia"/>
                <w:b/>
                <w:bCs/>
                <w:spacing w:val="-3"/>
                <w:sz w:val="20"/>
                <w:szCs w:val="20"/>
                <w:lang w:eastAsia="zh-CN"/>
              </w:rPr>
            </w:pPr>
          </w:p>
          <w:p w14:paraId="3BC1E49C">
            <w:pPr>
              <w:pStyle w:val="10"/>
              <w:spacing w:before="180" w:line="189" w:lineRule="auto"/>
              <w:ind w:left="506"/>
              <w:rPr>
                <w:rFonts w:hint="eastAsia"/>
                <w:b/>
                <w:bCs/>
                <w:spacing w:val="-3"/>
                <w:sz w:val="20"/>
                <w:szCs w:val="20"/>
                <w:lang w:eastAsia="zh-CN"/>
              </w:rPr>
            </w:pPr>
          </w:p>
          <w:p w14:paraId="03158320">
            <w:pPr>
              <w:pStyle w:val="10"/>
              <w:spacing w:before="180" w:line="189" w:lineRule="auto"/>
              <w:ind w:left="506"/>
              <w:rPr>
                <w:rFonts w:hint="eastAsia"/>
                <w:b/>
                <w:bCs/>
                <w:spacing w:val="-3"/>
                <w:sz w:val="20"/>
                <w:szCs w:val="20"/>
                <w:lang w:eastAsia="zh-CN"/>
              </w:rPr>
            </w:pPr>
          </w:p>
          <w:p w14:paraId="57EA5188">
            <w:pPr>
              <w:pStyle w:val="10"/>
              <w:spacing w:before="180" w:line="189" w:lineRule="auto"/>
              <w:ind w:left="506"/>
              <w:rPr>
                <w:rFonts w:hint="eastAsia"/>
                <w:b/>
                <w:bCs/>
                <w:spacing w:val="-3"/>
                <w:sz w:val="20"/>
                <w:szCs w:val="20"/>
                <w:lang w:eastAsia="zh-CN"/>
              </w:rPr>
            </w:pPr>
          </w:p>
          <w:p w14:paraId="6480A3DD">
            <w:pPr>
              <w:pStyle w:val="10"/>
              <w:spacing w:before="180" w:line="189" w:lineRule="auto"/>
              <w:ind w:left="506"/>
              <w:rPr>
                <w:rFonts w:hint="eastAsia"/>
                <w:b/>
                <w:bCs/>
                <w:spacing w:val="-3"/>
                <w:sz w:val="20"/>
                <w:szCs w:val="20"/>
                <w:lang w:eastAsia="zh-CN"/>
              </w:rPr>
            </w:pPr>
          </w:p>
          <w:p w14:paraId="6A579960">
            <w:pPr>
              <w:pStyle w:val="10"/>
              <w:spacing w:before="180" w:line="189" w:lineRule="auto"/>
              <w:ind w:left="506"/>
              <w:rPr>
                <w:rFonts w:hint="eastAsia"/>
                <w:b/>
                <w:bCs/>
                <w:spacing w:val="-3"/>
                <w:sz w:val="20"/>
                <w:szCs w:val="20"/>
                <w:lang w:eastAsia="zh-CN"/>
              </w:rPr>
            </w:pPr>
          </w:p>
          <w:p w14:paraId="6BF02C25">
            <w:pPr>
              <w:pStyle w:val="10"/>
              <w:spacing w:before="180" w:line="189" w:lineRule="auto"/>
              <w:ind w:left="506"/>
              <w:rPr>
                <w:rFonts w:hint="eastAsia"/>
                <w:b/>
                <w:bCs/>
                <w:spacing w:val="-3"/>
                <w:sz w:val="20"/>
                <w:szCs w:val="20"/>
                <w:lang w:eastAsia="zh-CN"/>
              </w:rPr>
            </w:pPr>
          </w:p>
          <w:p w14:paraId="107E5EF0">
            <w:pPr>
              <w:pStyle w:val="10"/>
              <w:spacing w:before="180" w:line="189" w:lineRule="auto"/>
              <w:ind w:left="506"/>
              <w:rPr>
                <w:rFonts w:hint="eastAsia"/>
                <w:b/>
                <w:bCs/>
                <w:spacing w:val="-3"/>
                <w:sz w:val="20"/>
                <w:szCs w:val="20"/>
                <w:lang w:eastAsia="zh-CN"/>
              </w:rPr>
            </w:pPr>
          </w:p>
          <w:p w14:paraId="5A41E72C">
            <w:pPr>
              <w:pStyle w:val="10"/>
              <w:spacing w:before="180" w:line="189" w:lineRule="auto"/>
              <w:ind w:left="506"/>
              <w:rPr>
                <w:rFonts w:hint="eastAsia"/>
                <w:sz w:val="20"/>
                <w:szCs w:val="20"/>
              </w:rPr>
            </w:pPr>
            <w:r>
              <w:rPr>
                <w:b/>
                <w:bCs/>
                <w:spacing w:val="-3"/>
                <w:sz w:val="20"/>
                <w:szCs w:val="20"/>
              </w:rPr>
              <w:t>24</w:t>
            </w:r>
          </w:p>
        </w:tc>
        <w:tc>
          <w:tcPr>
            <w:tcW w:w="2220" w:type="dxa"/>
          </w:tcPr>
          <w:p w14:paraId="2D284DE3">
            <w:pPr>
              <w:pStyle w:val="10"/>
              <w:spacing w:before="217" w:line="228" w:lineRule="auto"/>
              <w:ind w:left="185"/>
              <w:rPr>
                <w:rFonts w:hint="eastAsia"/>
                <w:b/>
                <w:bCs/>
                <w:spacing w:val="5"/>
                <w:sz w:val="20"/>
                <w:szCs w:val="20"/>
              </w:rPr>
            </w:pPr>
          </w:p>
          <w:p w14:paraId="4AF2DC89">
            <w:pPr>
              <w:pStyle w:val="10"/>
              <w:spacing w:before="217" w:line="228" w:lineRule="auto"/>
              <w:ind w:left="185"/>
              <w:rPr>
                <w:rFonts w:hint="eastAsia"/>
                <w:b/>
                <w:bCs/>
                <w:spacing w:val="5"/>
                <w:sz w:val="20"/>
                <w:szCs w:val="20"/>
              </w:rPr>
            </w:pPr>
          </w:p>
          <w:p w14:paraId="0D05FEF0">
            <w:pPr>
              <w:pStyle w:val="10"/>
              <w:spacing w:before="217" w:line="228" w:lineRule="auto"/>
              <w:ind w:left="185"/>
              <w:rPr>
                <w:rFonts w:hint="eastAsia"/>
                <w:b/>
                <w:bCs/>
                <w:spacing w:val="5"/>
                <w:sz w:val="20"/>
                <w:szCs w:val="20"/>
              </w:rPr>
            </w:pPr>
          </w:p>
          <w:p w14:paraId="440D3798">
            <w:pPr>
              <w:pStyle w:val="10"/>
              <w:spacing w:before="217" w:line="228" w:lineRule="auto"/>
              <w:ind w:left="185"/>
              <w:rPr>
                <w:rFonts w:hint="eastAsia"/>
                <w:b/>
                <w:bCs/>
                <w:spacing w:val="5"/>
                <w:sz w:val="20"/>
                <w:szCs w:val="20"/>
              </w:rPr>
            </w:pPr>
          </w:p>
          <w:p w14:paraId="0BAE7112">
            <w:pPr>
              <w:pStyle w:val="10"/>
              <w:spacing w:before="217" w:line="228" w:lineRule="auto"/>
              <w:ind w:left="185"/>
              <w:rPr>
                <w:rFonts w:hint="eastAsia"/>
                <w:b/>
                <w:bCs/>
                <w:spacing w:val="5"/>
                <w:sz w:val="20"/>
                <w:szCs w:val="20"/>
              </w:rPr>
            </w:pPr>
          </w:p>
          <w:p w14:paraId="520587EA">
            <w:pPr>
              <w:pStyle w:val="10"/>
              <w:spacing w:before="217" w:line="228" w:lineRule="auto"/>
              <w:ind w:left="185"/>
              <w:rPr>
                <w:rFonts w:hint="eastAsia"/>
                <w:b/>
                <w:bCs/>
                <w:spacing w:val="5"/>
                <w:sz w:val="20"/>
                <w:szCs w:val="20"/>
              </w:rPr>
            </w:pPr>
          </w:p>
          <w:p w14:paraId="25C12615">
            <w:pPr>
              <w:pStyle w:val="10"/>
              <w:spacing w:before="217" w:line="228" w:lineRule="auto"/>
              <w:ind w:left="185"/>
              <w:rPr>
                <w:rFonts w:hint="eastAsia"/>
                <w:b/>
                <w:bCs/>
                <w:spacing w:val="5"/>
                <w:sz w:val="20"/>
                <w:szCs w:val="20"/>
              </w:rPr>
            </w:pPr>
          </w:p>
          <w:p w14:paraId="012FBEFB">
            <w:pPr>
              <w:pStyle w:val="10"/>
              <w:spacing w:before="217" w:line="228" w:lineRule="auto"/>
              <w:ind w:left="185"/>
              <w:rPr>
                <w:rFonts w:hint="eastAsia"/>
                <w:b/>
                <w:bCs/>
                <w:spacing w:val="5"/>
                <w:sz w:val="20"/>
                <w:szCs w:val="20"/>
              </w:rPr>
            </w:pPr>
          </w:p>
          <w:p w14:paraId="55CE834A">
            <w:pPr>
              <w:pStyle w:val="10"/>
              <w:spacing w:before="217" w:line="228" w:lineRule="auto"/>
              <w:ind w:left="185"/>
              <w:rPr>
                <w:rFonts w:hint="eastAsia"/>
                <w:sz w:val="20"/>
                <w:szCs w:val="20"/>
              </w:rPr>
            </w:pPr>
            <w:r>
              <w:rPr>
                <w:b/>
                <w:bCs/>
                <w:spacing w:val="5"/>
                <w:sz w:val="20"/>
                <w:szCs w:val="20"/>
              </w:rPr>
              <w:t>中小企业声明函类别</w:t>
            </w:r>
          </w:p>
        </w:tc>
        <w:tc>
          <w:tcPr>
            <w:tcW w:w="6051" w:type="dxa"/>
          </w:tcPr>
          <w:p w14:paraId="09DFAF31">
            <w:pPr>
              <w:pStyle w:val="10"/>
              <w:spacing w:before="217" w:line="228" w:lineRule="auto"/>
              <w:ind w:left="116"/>
              <w:rPr>
                <w:rFonts w:hint="eastAsia"/>
                <w:sz w:val="20"/>
                <w:szCs w:val="20"/>
                <w:lang w:eastAsia="zh-CN"/>
              </w:rPr>
            </w:pPr>
            <w:r>
              <w:rPr>
                <w:rFonts w:hint="eastAsia"/>
                <w:sz w:val="20"/>
                <w:szCs w:val="20"/>
                <w:lang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780F35A6">
            <w:pPr>
              <w:pStyle w:val="10"/>
              <w:spacing w:before="217" w:line="228" w:lineRule="auto"/>
              <w:ind w:left="116"/>
              <w:rPr>
                <w:rFonts w:hint="eastAsia"/>
                <w:sz w:val="20"/>
                <w:szCs w:val="20"/>
                <w:lang w:eastAsia="zh-CN"/>
              </w:rPr>
            </w:pPr>
            <w:r>
              <w:rPr>
                <w:rFonts w:hint="eastAsia"/>
                <w:sz w:val="20"/>
                <w:szCs w:val="20"/>
                <w:lang w:eastAsia="zh-CN"/>
              </w:rPr>
              <w:t>2、在政府采购活动中，供应商提供的货物、工程或者服务符合下列情形的，享受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58EE6A2F">
            <w:pPr>
              <w:pStyle w:val="10"/>
              <w:spacing w:before="217" w:line="228" w:lineRule="auto"/>
              <w:ind w:left="116"/>
              <w:rPr>
                <w:rFonts w:hint="eastAsia"/>
                <w:sz w:val="20"/>
                <w:szCs w:val="20"/>
                <w:lang w:eastAsia="zh-CN"/>
              </w:rPr>
            </w:pPr>
            <w:r>
              <w:rPr>
                <w:rFonts w:hint="eastAsia"/>
                <w:sz w:val="20"/>
                <w:szCs w:val="20"/>
                <w:lang w:eastAsia="zh-CN"/>
              </w:rPr>
              <w:t>3、在货物采购项目中，供应商提供的货物既有中小企业制造货物，也有大型企业制造货物的，不享受本办法规定的中小企业扶持政策。</w:t>
            </w:r>
          </w:p>
          <w:p w14:paraId="1C966A5D">
            <w:pPr>
              <w:pStyle w:val="10"/>
              <w:spacing w:before="217" w:line="228" w:lineRule="auto"/>
              <w:ind w:left="116"/>
              <w:rPr>
                <w:rFonts w:hint="eastAsia"/>
                <w:sz w:val="20"/>
                <w:szCs w:val="20"/>
                <w:lang w:eastAsia="zh-CN"/>
              </w:rPr>
            </w:pPr>
            <w:r>
              <w:rPr>
                <w:rFonts w:hint="eastAsia"/>
                <w:sz w:val="20"/>
                <w:szCs w:val="20"/>
                <w:lang w:eastAsia="zh-CN"/>
              </w:rPr>
              <w:t>4、供应商经享受扶持政策获得政府采购合同的，小微企业不得将合同分包给大中型企业，中型企业不得将合同分包给大型企业；</w:t>
            </w:r>
          </w:p>
          <w:p w14:paraId="799A0807">
            <w:pPr>
              <w:pStyle w:val="10"/>
              <w:spacing w:before="217" w:line="228" w:lineRule="auto"/>
              <w:ind w:left="116"/>
              <w:rPr>
                <w:rFonts w:hint="eastAsia"/>
                <w:sz w:val="20"/>
                <w:szCs w:val="20"/>
                <w:lang w:eastAsia="zh-CN"/>
              </w:rPr>
            </w:pPr>
            <w:r>
              <w:rPr>
                <w:rFonts w:hint="eastAsia"/>
                <w:sz w:val="20"/>
                <w:szCs w:val="20"/>
                <w:lang w:eastAsia="zh-CN"/>
              </w:rPr>
              <w:t>5、本项目中小企业扶持政策：本项目专门面向中小企业采购，供应商为中小企业或残疾人福利性单位的须提供声明函，为监狱企业的须提供由省级以上监狱管理局、戒毒管理局（含新疆生产建设兵团）出具的属于监狱企业的证明文件；注：残疾人福利性单位和监狱企业视同小型、微型企业。</w:t>
            </w:r>
          </w:p>
          <w:p w14:paraId="224947E9">
            <w:pPr>
              <w:pStyle w:val="10"/>
              <w:spacing w:before="217" w:line="228" w:lineRule="auto"/>
              <w:ind w:left="116"/>
              <w:rPr>
                <w:rFonts w:hint="eastAsia"/>
                <w:sz w:val="20"/>
                <w:szCs w:val="20"/>
                <w:lang w:eastAsia="zh-CN"/>
              </w:rPr>
            </w:pPr>
            <w:r>
              <w:rPr>
                <w:rFonts w:hint="eastAsia"/>
                <w:sz w:val="20"/>
                <w:szCs w:val="20"/>
                <w:lang w:eastAsia="zh-CN"/>
              </w:rPr>
              <w:t>6、根据“关于印发中小企业划型标准规定的通知(工信部联企业〔2011〕300号)”等有关规定，本项目标的所属行业为农、林、牧、渔业</w:t>
            </w:r>
          </w:p>
        </w:tc>
      </w:tr>
      <w:tr w14:paraId="70E35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5" w:hRule="atLeast"/>
        </w:trPr>
        <w:tc>
          <w:tcPr>
            <w:tcW w:w="1207" w:type="dxa"/>
          </w:tcPr>
          <w:p w14:paraId="381058BF">
            <w:pPr>
              <w:spacing w:line="254" w:lineRule="auto"/>
              <w:rPr>
                <w:lang w:eastAsia="zh-CN"/>
              </w:rPr>
            </w:pPr>
          </w:p>
          <w:p w14:paraId="1CD11AC1">
            <w:pPr>
              <w:spacing w:line="255" w:lineRule="auto"/>
              <w:rPr>
                <w:lang w:eastAsia="zh-CN"/>
              </w:rPr>
            </w:pPr>
          </w:p>
          <w:p w14:paraId="1F62A3B0">
            <w:pPr>
              <w:spacing w:line="255" w:lineRule="auto"/>
              <w:rPr>
                <w:lang w:eastAsia="zh-CN"/>
              </w:rPr>
            </w:pPr>
          </w:p>
          <w:p w14:paraId="53A827D3">
            <w:pPr>
              <w:spacing w:line="255" w:lineRule="auto"/>
              <w:rPr>
                <w:lang w:eastAsia="zh-CN"/>
              </w:rPr>
            </w:pPr>
          </w:p>
          <w:p w14:paraId="571FF8C3">
            <w:pPr>
              <w:spacing w:line="255" w:lineRule="auto"/>
              <w:rPr>
                <w:lang w:eastAsia="zh-CN"/>
              </w:rPr>
            </w:pPr>
          </w:p>
          <w:p w14:paraId="0E61FAEF">
            <w:pPr>
              <w:spacing w:line="255" w:lineRule="auto"/>
              <w:rPr>
                <w:lang w:eastAsia="zh-CN"/>
              </w:rPr>
            </w:pPr>
          </w:p>
          <w:p w14:paraId="2825D735">
            <w:pPr>
              <w:spacing w:line="255" w:lineRule="auto"/>
              <w:rPr>
                <w:lang w:eastAsia="zh-CN"/>
              </w:rPr>
            </w:pPr>
          </w:p>
          <w:p w14:paraId="3089B65B">
            <w:pPr>
              <w:spacing w:line="255" w:lineRule="auto"/>
              <w:rPr>
                <w:lang w:eastAsia="zh-CN"/>
              </w:rPr>
            </w:pPr>
          </w:p>
          <w:p w14:paraId="65C964BB">
            <w:pPr>
              <w:spacing w:line="255" w:lineRule="auto"/>
              <w:rPr>
                <w:lang w:eastAsia="zh-CN"/>
              </w:rPr>
            </w:pPr>
          </w:p>
          <w:p w14:paraId="0F1FB0A0">
            <w:pPr>
              <w:spacing w:line="255" w:lineRule="auto"/>
              <w:rPr>
                <w:lang w:eastAsia="zh-CN"/>
              </w:rPr>
            </w:pPr>
          </w:p>
          <w:p w14:paraId="2F09315D">
            <w:pPr>
              <w:pStyle w:val="10"/>
              <w:spacing w:before="65" w:line="228" w:lineRule="auto"/>
              <w:ind w:left="186"/>
              <w:rPr>
                <w:rFonts w:hint="eastAsia"/>
                <w:sz w:val="20"/>
                <w:szCs w:val="20"/>
              </w:rPr>
            </w:pPr>
            <w:r>
              <w:rPr>
                <w:b/>
                <w:bCs/>
                <w:spacing w:val="6"/>
                <w:sz w:val="20"/>
                <w:szCs w:val="20"/>
              </w:rPr>
              <w:t>注意事项</w:t>
            </w:r>
          </w:p>
        </w:tc>
        <w:tc>
          <w:tcPr>
            <w:tcW w:w="8271" w:type="dxa"/>
            <w:gridSpan w:val="2"/>
          </w:tcPr>
          <w:p w14:paraId="7431E7E9">
            <w:pPr>
              <w:pStyle w:val="10"/>
              <w:spacing w:before="140" w:line="365" w:lineRule="auto"/>
              <w:ind w:left="112" w:right="21" w:firstLine="15"/>
              <w:jc w:val="both"/>
              <w:rPr>
                <w:rFonts w:hint="eastAsia"/>
                <w:sz w:val="20"/>
                <w:szCs w:val="20"/>
                <w:lang w:eastAsia="zh-CN"/>
              </w:rPr>
            </w:pPr>
            <w:r>
              <w:rPr>
                <w:sz w:val="20"/>
                <w:szCs w:val="20"/>
                <w:lang w:eastAsia="zh-CN"/>
              </w:rPr>
              <w:t>1、根据《财政部关于在政府采购活动中查询及使用信用记录有关问题的通知》财库〔2016〕</w:t>
            </w:r>
            <w:r>
              <w:rPr>
                <w:spacing w:val="14"/>
                <w:sz w:val="20"/>
                <w:szCs w:val="20"/>
                <w:lang w:eastAsia="zh-CN"/>
              </w:rPr>
              <w:t xml:space="preserve"> </w:t>
            </w:r>
            <w:r>
              <w:rPr>
                <w:spacing w:val="9"/>
                <w:sz w:val="20"/>
                <w:szCs w:val="20"/>
                <w:lang w:eastAsia="zh-CN"/>
              </w:rPr>
              <w:t>125</w:t>
            </w:r>
            <w:r>
              <w:rPr>
                <w:spacing w:val="-30"/>
                <w:sz w:val="20"/>
                <w:szCs w:val="20"/>
                <w:lang w:eastAsia="zh-CN"/>
              </w:rPr>
              <w:t xml:space="preserve"> </w:t>
            </w:r>
            <w:r>
              <w:rPr>
                <w:spacing w:val="9"/>
                <w:sz w:val="20"/>
                <w:szCs w:val="20"/>
                <w:lang w:eastAsia="zh-CN"/>
              </w:rPr>
              <w:t>号的规定，各供应商应在本项目采购公告发布之日起到响应文件递交截止时间期间，</w:t>
            </w:r>
            <w:r>
              <w:rPr>
                <w:sz w:val="20"/>
                <w:szCs w:val="20"/>
                <w:lang w:eastAsia="zh-CN"/>
              </w:rPr>
              <w:t xml:space="preserve"> 通过“信用中国</w:t>
            </w:r>
            <w:r>
              <w:rPr>
                <w:spacing w:val="-70"/>
                <w:sz w:val="20"/>
                <w:szCs w:val="20"/>
                <w:lang w:eastAsia="zh-CN"/>
              </w:rPr>
              <w:t xml:space="preserve"> </w:t>
            </w:r>
            <w:r>
              <w:rPr>
                <w:sz w:val="20"/>
                <w:szCs w:val="20"/>
                <w:lang w:eastAsia="zh-CN"/>
              </w:rPr>
              <w:t xml:space="preserve">”网站（www.creditchina.gov.cn）、中国政府采购网（www.ccgp.gov.cn） </w:t>
            </w:r>
            <w:r>
              <w:rPr>
                <w:spacing w:val="10"/>
                <w:sz w:val="20"/>
                <w:szCs w:val="20"/>
                <w:lang w:eastAsia="zh-CN"/>
              </w:rPr>
              <w:t>等渠道查询主体信用记录，并将信用信息查询记录作为响应</w:t>
            </w:r>
            <w:r>
              <w:rPr>
                <w:spacing w:val="9"/>
                <w:sz w:val="20"/>
                <w:szCs w:val="20"/>
                <w:lang w:eastAsia="zh-CN"/>
              </w:rPr>
              <w:t>文件组成部分。对列入失信</w:t>
            </w:r>
            <w:r>
              <w:rPr>
                <w:sz w:val="20"/>
                <w:szCs w:val="20"/>
                <w:lang w:eastAsia="zh-CN"/>
              </w:rPr>
              <w:t xml:space="preserve">  </w:t>
            </w:r>
            <w:r>
              <w:rPr>
                <w:spacing w:val="10"/>
                <w:sz w:val="20"/>
                <w:szCs w:val="20"/>
                <w:lang w:eastAsia="zh-CN"/>
              </w:rPr>
              <w:t>被执行人、税收、政府采购、环境保护、知识产权等领域严</w:t>
            </w:r>
            <w:r>
              <w:rPr>
                <w:spacing w:val="9"/>
                <w:sz w:val="20"/>
                <w:szCs w:val="20"/>
                <w:lang w:eastAsia="zh-CN"/>
              </w:rPr>
              <w:t>重失信行为的主体将拒绝其</w:t>
            </w:r>
            <w:r>
              <w:rPr>
                <w:sz w:val="20"/>
                <w:szCs w:val="20"/>
                <w:lang w:eastAsia="zh-CN"/>
              </w:rPr>
              <w:t xml:space="preserve">  </w:t>
            </w:r>
            <w:r>
              <w:rPr>
                <w:spacing w:val="7"/>
                <w:sz w:val="20"/>
                <w:szCs w:val="20"/>
                <w:lang w:eastAsia="zh-CN"/>
              </w:rPr>
              <w:t>参与政府采购活动。</w:t>
            </w:r>
          </w:p>
          <w:p w14:paraId="0524B9B4">
            <w:pPr>
              <w:pStyle w:val="10"/>
              <w:spacing w:before="29" w:line="362" w:lineRule="auto"/>
              <w:ind w:left="111" w:right="183"/>
              <w:jc w:val="both"/>
              <w:rPr>
                <w:rFonts w:hint="eastAsia"/>
                <w:sz w:val="20"/>
                <w:szCs w:val="20"/>
                <w:lang w:eastAsia="zh-CN"/>
              </w:rPr>
            </w:pPr>
            <w:r>
              <w:rPr>
                <w:spacing w:val="10"/>
                <w:sz w:val="20"/>
                <w:szCs w:val="20"/>
                <w:lang w:eastAsia="zh-CN"/>
              </w:rPr>
              <w:t>采购人及采购代理机构经办人将查询网站打印、签字并存档备</w:t>
            </w:r>
            <w:r>
              <w:rPr>
                <w:spacing w:val="9"/>
                <w:sz w:val="20"/>
                <w:szCs w:val="20"/>
                <w:lang w:eastAsia="zh-CN"/>
              </w:rPr>
              <w:t>查（如响应文件中提供时</w:t>
            </w:r>
            <w:r>
              <w:rPr>
                <w:sz w:val="20"/>
                <w:szCs w:val="20"/>
                <w:lang w:eastAsia="zh-CN"/>
              </w:rPr>
              <w:t xml:space="preserve"> </w:t>
            </w:r>
            <w:r>
              <w:rPr>
                <w:spacing w:val="10"/>
                <w:sz w:val="20"/>
                <w:szCs w:val="20"/>
                <w:lang w:eastAsia="zh-CN"/>
              </w:rPr>
              <w:t>将直接使用响应文件中提供的查询网站打印）。供应商不良信用</w:t>
            </w:r>
            <w:r>
              <w:rPr>
                <w:spacing w:val="9"/>
                <w:sz w:val="20"/>
                <w:szCs w:val="20"/>
                <w:lang w:eastAsia="zh-CN"/>
              </w:rPr>
              <w:t>记录以采购人及采购代</w:t>
            </w:r>
            <w:r>
              <w:rPr>
                <w:sz w:val="20"/>
                <w:szCs w:val="20"/>
                <w:lang w:eastAsia="zh-CN"/>
              </w:rPr>
              <w:t xml:space="preserve"> </w:t>
            </w:r>
            <w:r>
              <w:rPr>
                <w:spacing w:val="10"/>
                <w:sz w:val="20"/>
                <w:szCs w:val="20"/>
                <w:lang w:eastAsia="zh-CN"/>
              </w:rPr>
              <w:t>理机构查询结果为准。在本磋商文件规定的查询时间之外，网站</w:t>
            </w:r>
            <w:r>
              <w:rPr>
                <w:spacing w:val="9"/>
                <w:sz w:val="20"/>
                <w:szCs w:val="20"/>
                <w:lang w:eastAsia="zh-CN"/>
              </w:rPr>
              <w:t>信息发生的任何变更均</w:t>
            </w:r>
            <w:r>
              <w:rPr>
                <w:sz w:val="20"/>
                <w:szCs w:val="20"/>
                <w:lang w:eastAsia="zh-CN"/>
              </w:rPr>
              <w:t xml:space="preserve"> </w:t>
            </w:r>
            <w:r>
              <w:rPr>
                <w:spacing w:val="8"/>
                <w:sz w:val="20"/>
                <w:szCs w:val="20"/>
                <w:lang w:eastAsia="zh-CN"/>
              </w:rPr>
              <w:t>不作为资格审查依据。</w:t>
            </w:r>
          </w:p>
          <w:p w14:paraId="6DA41B6C">
            <w:pPr>
              <w:pStyle w:val="10"/>
              <w:spacing w:before="34" w:line="337" w:lineRule="auto"/>
              <w:ind w:left="112" w:right="38" w:firstLine="2"/>
              <w:jc w:val="both"/>
              <w:rPr>
                <w:rFonts w:hint="eastAsia"/>
                <w:spacing w:val="3"/>
                <w:sz w:val="20"/>
                <w:szCs w:val="20"/>
                <w:lang w:eastAsia="zh-CN"/>
              </w:rPr>
            </w:pPr>
            <w:r>
              <w:rPr>
                <w:spacing w:val="3"/>
                <w:sz w:val="20"/>
                <w:szCs w:val="20"/>
              </w:rPr>
              <w:t>2、本次采购采用电子交易方式，电子交易平台为“政府采购云平台（</w:t>
            </w:r>
            <w:r>
              <w:rPr>
                <w:sz w:val="20"/>
                <w:szCs w:val="20"/>
              </w:rPr>
              <w:t>www</w:t>
            </w:r>
            <w:r>
              <w:rPr>
                <w:spacing w:val="3"/>
                <w:sz w:val="20"/>
                <w:szCs w:val="20"/>
              </w:rPr>
              <w:t>.</w:t>
            </w:r>
            <w:r>
              <w:rPr>
                <w:sz w:val="20"/>
                <w:szCs w:val="20"/>
              </w:rPr>
              <w:t>zcygov</w:t>
            </w:r>
            <w:r>
              <w:rPr>
                <w:spacing w:val="3"/>
                <w:sz w:val="20"/>
                <w:szCs w:val="20"/>
              </w:rPr>
              <w:t>.</w:t>
            </w:r>
            <w:r>
              <w:rPr>
                <w:sz w:val="20"/>
                <w:szCs w:val="20"/>
              </w:rPr>
              <w:t>cn</w:t>
            </w:r>
            <w:r>
              <w:rPr>
                <w:spacing w:val="3"/>
                <w:sz w:val="20"/>
                <w:szCs w:val="20"/>
              </w:rPr>
              <w:t xml:space="preserve">）”。 </w:t>
            </w:r>
            <w:r>
              <w:rPr>
                <w:spacing w:val="10"/>
                <w:sz w:val="20"/>
                <w:szCs w:val="20"/>
                <w:lang w:eastAsia="zh-CN"/>
              </w:rPr>
              <w:t>供应商参与本项目电子交易活动前，应注册成为政府采购云</w:t>
            </w:r>
            <w:r>
              <w:rPr>
                <w:spacing w:val="9"/>
                <w:sz w:val="20"/>
                <w:szCs w:val="20"/>
                <w:lang w:eastAsia="zh-CN"/>
              </w:rPr>
              <w:t>平台正式供应商。编制电子</w:t>
            </w:r>
            <w:r>
              <w:rPr>
                <w:sz w:val="20"/>
                <w:szCs w:val="20"/>
                <w:lang w:eastAsia="zh-CN"/>
              </w:rPr>
              <w:t xml:space="preserve">  </w:t>
            </w:r>
            <w:r>
              <w:rPr>
                <w:spacing w:val="10"/>
                <w:sz w:val="20"/>
                <w:szCs w:val="20"/>
                <w:lang w:eastAsia="zh-CN"/>
              </w:rPr>
              <w:t>投标文件前还需申领</w:t>
            </w:r>
            <w:r>
              <w:rPr>
                <w:spacing w:val="-41"/>
                <w:sz w:val="20"/>
                <w:szCs w:val="20"/>
                <w:lang w:eastAsia="zh-CN"/>
              </w:rPr>
              <w:t xml:space="preserve"> </w:t>
            </w:r>
            <w:r>
              <w:rPr>
                <w:sz w:val="20"/>
                <w:szCs w:val="20"/>
                <w:lang w:eastAsia="zh-CN"/>
              </w:rPr>
              <w:t>CA</w:t>
            </w:r>
            <w:r>
              <w:rPr>
                <w:spacing w:val="-41"/>
                <w:sz w:val="20"/>
                <w:szCs w:val="20"/>
                <w:lang w:eastAsia="zh-CN"/>
              </w:rPr>
              <w:t xml:space="preserve"> </w:t>
            </w:r>
            <w:r>
              <w:rPr>
                <w:spacing w:val="10"/>
                <w:sz w:val="20"/>
                <w:szCs w:val="20"/>
                <w:lang w:eastAsia="zh-CN"/>
              </w:rPr>
              <w:t>证书并绑定帐号。供应商应充分考虑完成平台注册、</w:t>
            </w:r>
            <w:r>
              <w:rPr>
                <w:spacing w:val="-60"/>
                <w:sz w:val="20"/>
                <w:szCs w:val="20"/>
                <w:lang w:eastAsia="zh-CN"/>
              </w:rPr>
              <w:t xml:space="preserve"> </w:t>
            </w:r>
            <w:r>
              <w:rPr>
                <w:spacing w:val="10"/>
                <w:sz w:val="20"/>
                <w:szCs w:val="20"/>
                <w:lang w:eastAsia="zh-CN"/>
              </w:rPr>
              <w:t>申领</w:t>
            </w:r>
            <w:r>
              <w:rPr>
                <w:sz w:val="20"/>
                <w:szCs w:val="20"/>
                <w:lang w:eastAsia="zh-CN"/>
              </w:rPr>
              <w:t>CA</w:t>
            </w:r>
            <w:r>
              <w:rPr>
                <w:spacing w:val="-40"/>
                <w:sz w:val="20"/>
                <w:szCs w:val="20"/>
                <w:lang w:eastAsia="zh-CN"/>
              </w:rPr>
              <w:t xml:space="preserve"> </w:t>
            </w:r>
            <w:r>
              <w:rPr>
                <w:spacing w:val="10"/>
                <w:sz w:val="20"/>
                <w:szCs w:val="20"/>
                <w:lang w:eastAsia="zh-CN"/>
              </w:rPr>
              <w:t>证</w:t>
            </w:r>
            <w:r>
              <w:rPr>
                <w:sz w:val="20"/>
                <w:szCs w:val="20"/>
                <w:lang w:eastAsia="zh-CN"/>
              </w:rPr>
              <w:t xml:space="preserve">  </w:t>
            </w:r>
            <w:r>
              <w:rPr>
                <w:spacing w:val="9"/>
                <w:sz w:val="20"/>
                <w:szCs w:val="20"/>
                <w:lang w:eastAsia="zh-CN"/>
              </w:rPr>
              <w:t>书等所需的时间。因未注册入库、未办理</w:t>
            </w:r>
            <w:r>
              <w:rPr>
                <w:spacing w:val="-41"/>
                <w:sz w:val="20"/>
                <w:szCs w:val="20"/>
                <w:lang w:eastAsia="zh-CN"/>
              </w:rPr>
              <w:t xml:space="preserve"> </w:t>
            </w:r>
            <w:r>
              <w:rPr>
                <w:sz w:val="20"/>
                <w:szCs w:val="20"/>
                <w:lang w:eastAsia="zh-CN"/>
              </w:rPr>
              <w:t>CA</w:t>
            </w:r>
            <w:r>
              <w:rPr>
                <w:spacing w:val="-39"/>
                <w:sz w:val="20"/>
                <w:szCs w:val="20"/>
                <w:lang w:eastAsia="zh-CN"/>
              </w:rPr>
              <w:t xml:space="preserve"> </w:t>
            </w:r>
            <w:r>
              <w:rPr>
                <w:spacing w:val="9"/>
                <w:sz w:val="20"/>
                <w:szCs w:val="20"/>
                <w:lang w:eastAsia="zh-CN"/>
              </w:rPr>
              <w:t>数字证书等原因造</w:t>
            </w:r>
            <w:r>
              <w:rPr>
                <w:spacing w:val="8"/>
                <w:sz w:val="20"/>
                <w:szCs w:val="20"/>
                <w:lang w:eastAsia="zh-CN"/>
              </w:rPr>
              <w:t>成无法投标或投标失败等</w:t>
            </w:r>
          </w:p>
          <w:p w14:paraId="49D82364">
            <w:pPr>
              <w:pStyle w:val="10"/>
              <w:spacing w:before="144" w:line="227" w:lineRule="auto"/>
              <w:ind w:left="114"/>
              <w:rPr>
                <w:rFonts w:hint="eastAsia"/>
                <w:sz w:val="20"/>
                <w:szCs w:val="20"/>
                <w:lang w:eastAsia="zh-CN"/>
              </w:rPr>
            </w:pPr>
            <w:r>
              <w:rPr>
                <w:spacing w:val="7"/>
                <w:sz w:val="20"/>
                <w:szCs w:val="20"/>
                <w:lang w:eastAsia="zh-CN"/>
              </w:rPr>
              <w:t>后果由供应商自行承担。</w:t>
            </w:r>
          </w:p>
          <w:p w14:paraId="67A8EFC1">
            <w:pPr>
              <w:pStyle w:val="10"/>
              <w:spacing w:before="153" w:line="362" w:lineRule="auto"/>
              <w:ind w:left="112" w:right="109" w:firstLine="4"/>
              <w:rPr>
                <w:rFonts w:hint="eastAsia"/>
                <w:sz w:val="20"/>
                <w:szCs w:val="20"/>
                <w:lang w:eastAsia="zh-CN"/>
              </w:rPr>
            </w:pPr>
            <w:r>
              <w:rPr>
                <w:spacing w:val="9"/>
                <w:sz w:val="20"/>
                <w:szCs w:val="20"/>
                <w:lang w:eastAsia="zh-CN"/>
              </w:rPr>
              <w:t>3、供应商须在在投标截止时间前通过</w:t>
            </w:r>
            <w:r>
              <w:rPr>
                <w:spacing w:val="-30"/>
                <w:sz w:val="20"/>
                <w:szCs w:val="20"/>
                <w:lang w:eastAsia="zh-CN"/>
              </w:rPr>
              <w:t xml:space="preserve"> </w:t>
            </w:r>
            <w:r>
              <w:rPr>
                <w:sz w:val="20"/>
                <w:szCs w:val="20"/>
                <w:lang w:eastAsia="zh-CN"/>
              </w:rPr>
              <w:t>CA</w:t>
            </w:r>
            <w:r>
              <w:rPr>
                <w:spacing w:val="-39"/>
                <w:sz w:val="20"/>
                <w:szCs w:val="20"/>
                <w:lang w:eastAsia="zh-CN"/>
              </w:rPr>
              <w:t xml:space="preserve"> </w:t>
            </w:r>
            <w:r>
              <w:rPr>
                <w:spacing w:val="9"/>
                <w:sz w:val="20"/>
                <w:szCs w:val="20"/>
                <w:lang w:eastAsia="zh-CN"/>
              </w:rPr>
              <w:t>在政采云平台上传加密的电子投标文件。供应</w:t>
            </w:r>
            <w:r>
              <w:rPr>
                <w:sz w:val="20"/>
                <w:szCs w:val="20"/>
                <w:lang w:eastAsia="zh-CN"/>
              </w:rPr>
              <w:t xml:space="preserve"> </w:t>
            </w:r>
            <w:r>
              <w:rPr>
                <w:spacing w:val="10"/>
                <w:sz w:val="20"/>
                <w:szCs w:val="20"/>
                <w:lang w:eastAsia="zh-CN"/>
              </w:rPr>
              <w:t>商在磋商时须使用制作加密电子投标文件所使用的</w:t>
            </w:r>
            <w:r>
              <w:rPr>
                <w:sz w:val="20"/>
                <w:szCs w:val="20"/>
                <w:lang w:eastAsia="zh-CN"/>
              </w:rPr>
              <w:t>CA</w:t>
            </w:r>
            <w:r>
              <w:rPr>
                <w:spacing w:val="-28"/>
                <w:sz w:val="20"/>
                <w:szCs w:val="20"/>
                <w:lang w:eastAsia="zh-CN"/>
              </w:rPr>
              <w:t xml:space="preserve"> </w:t>
            </w:r>
            <w:r>
              <w:rPr>
                <w:spacing w:val="10"/>
                <w:sz w:val="20"/>
                <w:szCs w:val="20"/>
                <w:lang w:eastAsia="zh-CN"/>
              </w:rPr>
              <w:t>锁解密，供应商须提前配置好浏览</w:t>
            </w:r>
            <w:r>
              <w:rPr>
                <w:sz w:val="20"/>
                <w:szCs w:val="20"/>
                <w:lang w:eastAsia="zh-CN"/>
              </w:rPr>
              <w:t xml:space="preserve"> </w:t>
            </w:r>
            <w:r>
              <w:rPr>
                <w:spacing w:val="8"/>
                <w:sz w:val="20"/>
                <w:szCs w:val="20"/>
                <w:lang w:eastAsia="zh-CN"/>
              </w:rPr>
              <w:t>器（建议使用</w:t>
            </w:r>
            <w:r>
              <w:rPr>
                <w:spacing w:val="-35"/>
                <w:sz w:val="20"/>
                <w:szCs w:val="20"/>
                <w:lang w:eastAsia="zh-CN"/>
              </w:rPr>
              <w:t xml:space="preserve"> </w:t>
            </w:r>
            <w:r>
              <w:rPr>
                <w:spacing w:val="8"/>
                <w:sz w:val="20"/>
                <w:szCs w:val="20"/>
                <w:lang w:eastAsia="zh-CN"/>
              </w:rPr>
              <w:t>360</w:t>
            </w:r>
            <w:r>
              <w:rPr>
                <w:spacing w:val="-35"/>
                <w:sz w:val="20"/>
                <w:szCs w:val="20"/>
                <w:lang w:eastAsia="zh-CN"/>
              </w:rPr>
              <w:t xml:space="preserve"> </w:t>
            </w:r>
            <w:r>
              <w:rPr>
                <w:spacing w:val="8"/>
                <w:sz w:val="20"/>
                <w:szCs w:val="20"/>
                <w:lang w:eastAsia="zh-CN"/>
              </w:rPr>
              <w:t>浏览器或谷歌浏览器</w:t>
            </w:r>
            <w:r>
              <w:rPr>
                <w:spacing w:val="21"/>
                <w:sz w:val="20"/>
                <w:szCs w:val="20"/>
                <w:lang w:eastAsia="zh-CN"/>
              </w:rPr>
              <w:t>），</w:t>
            </w:r>
            <w:r>
              <w:rPr>
                <w:spacing w:val="8"/>
                <w:sz w:val="20"/>
                <w:szCs w:val="20"/>
                <w:lang w:eastAsia="zh-CN"/>
              </w:rPr>
              <w:t>并确保磋商期间电脑网络环境畅通，以便磋</w:t>
            </w:r>
            <w:r>
              <w:rPr>
                <w:sz w:val="20"/>
                <w:szCs w:val="20"/>
                <w:lang w:eastAsia="zh-CN"/>
              </w:rPr>
              <w:t xml:space="preserve"> </w:t>
            </w:r>
            <w:r>
              <w:rPr>
                <w:spacing w:val="8"/>
                <w:sz w:val="20"/>
                <w:szCs w:val="20"/>
                <w:lang w:eastAsia="zh-CN"/>
              </w:rPr>
              <w:t>商时解密。本项目解密时间定为</w:t>
            </w:r>
            <w:r>
              <w:rPr>
                <w:spacing w:val="-34"/>
                <w:sz w:val="20"/>
                <w:szCs w:val="20"/>
                <w:lang w:eastAsia="zh-CN"/>
              </w:rPr>
              <w:t xml:space="preserve"> </w:t>
            </w:r>
            <w:r>
              <w:rPr>
                <w:spacing w:val="8"/>
                <w:sz w:val="20"/>
                <w:szCs w:val="20"/>
                <w:lang w:eastAsia="zh-CN"/>
              </w:rPr>
              <w:t>30</w:t>
            </w:r>
            <w:r>
              <w:rPr>
                <w:spacing w:val="-35"/>
                <w:sz w:val="20"/>
                <w:szCs w:val="20"/>
                <w:lang w:eastAsia="zh-CN"/>
              </w:rPr>
              <w:t xml:space="preserve"> </w:t>
            </w:r>
            <w:r>
              <w:rPr>
                <w:spacing w:val="8"/>
                <w:sz w:val="20"/>
                <w:szCs w:val="20"/>
                <w:lang w:eastAsia="zh-CN"/>
              </w:rPr>
              <w:t>分钟，如因供应商自身原因导致无法正常解密，后果</w:t>
            </w:r>
          </w:p>
          <w:p w14:paraId="0FE1E445">
            <w:pPr>
              <w:pStyle w:val="10"/>
              <w:spacing w:before="33" w:line="227" w:lineRule="auto"/>
              <w:ind w:left="138"/>
              <w:rPr>
                <w:rFonts w:hint="eastAsia"/>
                <w:sz w:val="20"/>
                <w:szCs w:val="20"/>
              </w:rPr>
            </w:pPr>
            <w:r>
              <w:rPr>
                <w:spacing w:val="4"/>
                <w:sz w:val="20"/>
                <w:szCs w:val="20"/>
              </w:rPr>
              <w:t>由供应商自行承担。</w:t>
            </w:r>
          </w:p>
        </w:tc>
      </w:tr>
    </w:tbl>
    <w:p w14:paraId="05634282">
      <w:pPr>
        <w:pStyle w:val="3"/>
        <w:spacing w:before="36" w:line="219" w:lineRule="auto"/>
        <w:ind w:left="44"/>
        <w:rPr>
          <w:rFonts w:hint="eastAsia"/>
          <w:sz w:val="24"/>
          <w:szCs w:val="24"/>
        </w:rPr>
      </w:pPr>
    </w:p>
    <w:p w14:paraId="7C9963EE">
      <w:pPr>
        <w:pStyle w:val="3"/>
        <w:spacing w:before="36" w:line="219" w:lineRule="auto"/>
        <w:ind w:left="44"/>
        <w:rPr>
          <w:rFonts w:ascii="Arial" w:hAnsi="Arial" w:eastAsia="Arial" w:cs="Arial"/>
          <w:sz w:val="16"/>
          <w:szCs w:val="16"/>
          <w:lang w:eastAsia="zh-CN"/>
        </w:rPr>
        <w:sectPr>
          <w:footerReference r:id="rId8" w:type="default"/>
          <w:pgSz w:w="11907" w:h="16840"/>
          <w:pgMar w:top="400" w:right="1155" w:bottom="1153" w:left="1268" w:header="0" w:footer="993" w:gutter="0"/>
          <w:cols w:space="720" w:num="1"/>
        </w:sectPr>
      </w:pPr>
      <w:r>
        <w:rPr>
          <w:sz w:val="24"/>
          <w:szCs w:val="24"/>
          <w:lang w:eastAsia="zh-CN"/>
        </w:rPr>
        <w:t>注：1.本表内容与竞争性磋商文件其它内容不一致的</w:t>
      </w:r>
      <w:r>
        <w:rPr>
          <w:spacing w:val="-1"/>
          <w:sz w:val="24"/>
          <w:szCs w:val="24"/>
          <w:lang w:eastAsia="zh-CN"/>
        </w:rPr>
        <w:t>，应当以本表内容为准。</w:t>
      </w:r>
    </w:p>
    <w:p w14:paraId="4CD9D3C3">
      <w:pPr>
        <w:spacing w:line="246" w:lineRule="auto"/>
        <w:rPr>
          <w:lang w:eastAsia="zh-CN"/>
        </w:rPr>
      </w:pPr>
    </w:p>
    <w:p w14:paraId="4701073B">
      <w:pPr>
        <w:spacing w:line="246" w:lineRule="auto"/>
        <w:rPr>
          <w:lang w:eastAsia="zh-CN"/>
        </w:rPr>
      </w:pPr>
    </w:p>
    <w:p w14:paraId="111D856B">
      <w:pPr>
        <w:pStyle w:val="3"/>
        <w:spacing w:before="91" w:line="220" w:lineRule="auto"/>
        <w:ind w:left="4152"/>
        <w:outlineLvl w:val="2"/>
        <w:rPr>
          <w:rFonts w:hint="eastAsia"/>
          <w:lang w:eastAsia="zh-CN"/>
        </w:rPr>
      </w:pPr>
      <w:r>
        <w:rPr>
          <w:b/>
          <w:bCs/>
          <w:spacing w:val="-6"/>
          <w:lang w:eastAsia="zh-CN"/>
        </w:rPr>
        <w:t>一、说明</w:t>
      </w:r>
    </w:p>
    <w:p w14:paraId="23234BDC">
      <w:pPr>
        <w:pStyle w:val="3"/>
        <w:spacing w:before="282" w:line="220" w:lineRule="auto"/>
        <w:ind w:left="19"/>
        <w:rPr>
          <w:rFonts w:hint="eastAsia"/>
          <w:sz w:val="24"/>
          <w:szCs w:val="24"/>
          <w:lang w:eastAsia="zh-CN"/>
        </w:rPr>
      </w:pPr>
      <w:r>
        <w:rPr>
          <w:b/>
          <w:bCs/>
          <w:spacing w:val="-8"/>
          <w:sz w:val="24"/>
          <w:szCs w:val="24"/>
          <w:lang w:eastAsia="zh-CN"/>
        </w:rPr>
        <w:t>1.1</w:t>
      </w:r>
      <w:r>
        <w:rPr>
          <w:spacing w:val="17"/>
          <w:sz w:val="24"/>
          <w:szCs w:val="24"/>
          <w:lang w:eastAsia="zh-CN"/>
        </w:rPr>
        <w:t xml:space="preserve"> </w:t>
      </w:r>
      <w:r>
        <w:rPr>
          <w:b/>
          <w:bCs/>
          <w:spacing w:val="-8"/>
          <w:sz w:val="24"/>
          <w:szCs w:val="24"/>
          <w:lang w:eastAsia="zh-CN"/>
        </w:rPr>
        <w:t>适用范围</w:t>
      </w:r>
    </w:p>
    <w:p w14:paraId="0B89E335">
      <w:pPr>
        <w:pStyle w:val="3"/>
        <w:spacing w:before="181" w:line="219" w:lineRule="auto"/>
        <w:ind w:left="499"/>
        <w:rPr>
          <w:rFonts w:hint="eastAsia"/>
          <w:sz w:val="24"/>
          <w:szCs w:val="24"/>
          <w:lang w:eastAsia="zh-CN"/>
        </w:rPr>
      </w:pPr>
      <w:r>
        <w:rPr>
          <w:spacing w:val="-2"/>
          <w:sz w:val="24"/>
          <w:szCs w:val="24"/>
          <w:lang w:eastAsia="zh-CN"/>
        </w:rPr>
        <w:t>1.1</w:t>
      </w:r>
      <w:r>
        <w:rPr>
          <w:spacing w:val="-31"/>
          <w:sz w:val="24"/>
          <w:szCs w:val="24"/>
          <w:lang w:eastAsia="zh-CN"/>
        </w:rPr>
        <w:t xml:space="preserve"> </w:t>
      </w:r>
      <w:r>
        <w:rPr>
          <w:spacing w:val="-2"/>
          <w:sz w:val="24"/>
          <w:szCs w:val="24"/>
          <w:lang w:eastAsia="zh-CN"/>
        </w:rPr>
        <w:t>本磋商文件仅适用于</w:t>
      </w:r>
      <w:r>
        <w:rPr>
          <w:spacing w:val="-48"/>
          <w:sz w:val="24"/>
          <w:szCs w:val="24"/>
          <w:lang w:eastAsia="zh-CN"/>
        </w:rPr>
        <w:t xml:space="preserve"> </w:t>
      </w:r>
      <w:r>
        <w:rPr>
          <w:rFonts w:hint="eastAsia"/>
          <w:spacing w:val="-2"/>
          <w:sz w:val="24"/>
          <w:szCs w:val="24"/>
          <w:lang w:eastAsia="zh-CN"/>
        </w:rPr>
        <w:t>哈密市伊州区2025年中央林业草原改革发展资金-草原有害生物防治项目（标段一、标段二）</w:t>
      </w:r>
      <w:r>
        <w:rPr>
          <w:spacing w:val="-2"/>
          <w:sz w:val="24"/>
          <w:szCs w:val="24"/>
          <w:lang w:eastAsia="zh-CN"/>
        </w:rPr>
        <w:t>。</w:t>
      </w:r>
    </w:p>
    <w:p w14:paraId="3D2DD9B3">
      <w:pPr>
        <w:pStyle w:val="3"/>
        <w:spacing w:before="181" w:line="219" w:lineRule="auto"/>
        <w:ind w:left="19"/>
        <w:rPr>
          <w:rFonts w:hint="eastAsia"/>
          <w:sz w:val="24"/>
          <w:szCs w:val="24"/>
          <w:lang w:eastAsia="zh-CN"/>
        </w:rPr>
      </w:pPr>
      <w:r>
        <w:rPr>
          <w:b/>
          <w:bCs/>
          <w:spacing w:val="-8"/>
          <w:sz w:val="24"/>
          <w:szCs w:val="24"/>
          <w:lang w:eastAsia="zh-CN"/>
        </w:rPr>
        <w:t>1.2</w:t>
      </w:r>
      <w:r>
        <w:rPr>
          <w:spacing w:val="17"/>
          <w:sz w:val="24"/>
          <w:szCs w:val="24"/>
          <w:lang w:eastAsia="zh-CN"/>
        </w:rPr>
        <w:t xml:space="preserve"> </w:t>
      </w:r>
      <w:r>
        <w:rPr>
          <w:b/>
          <w:bCs/>
          <w:spacing w:val="-8"/>
          <w:sz w:val="24"/>
          <w:szCs w:val="24"/>
          <w:lang w:eastAsia="zh-CN"/>
        </w:rPr>
        <w:t>项目概况</w:t>
      </w:r>
    </w:p>
    <w:p w14:paraId="0170E5AF">
      <w:pPr>
        <w:pStyle w:val="3"/>
        <w:spacing w:before="182" w:line="219" w:lineRule="auto"/>
        <w:ind w:left="485"/>
        <w:rPr>
          <w:rFonts w:hint="eastAsia"/>
          <w:sz w:val="24"/>
          <w:szCs w:val="24"/>
          <w:lang w:eastAsia="zh-CN"/>
        </w:rPr>
      </w:pPr>
      <w:r>
        <w:rPr>
          <w:spacing w:val="-2"/>
          <w:sz w:val="24"/>
          <w:szCs w:val="24"/>
          <w:lang w:eastAsia="zh-CN"/>
        </w:rPr>
        <w:t>见磋商须知前附表。</w:t>
      </w:r>
    </w:p>
    <w:p w14:paraId="5FD51DAA">
      <w:pPr>
        <w:pStyle w:val="3"/>
        <w:spacing w:before="181" w:line="219" w:lineRule="auto"/>
        <w:ind w:left="19"/>
        <w:rPr>
          <w:rFonts w:hint="eastAsia"/>
          <w:sz w:val="24"/>
          <w:szCs w:val="24"/>
          <w:lang w:eastAsia="zh-CN"/>
        </w:rPr>
      </w:pPr>
      <w:r>
        <w:rPr>
          <w:b/>
          <w:bCs/>
          <w:spacing w:val="-5"/>
          <w:sz w:val="24"/>
          <w:szCs w:val="24"/>
          <w:lang w:eastAsia="zh-CN"/>
        </w:rPr>
        <w:t>1.3</w:t>
      </w:r>
      <w:r>
        <w:rPr>
          <w:spacing w:val="-5"/>
          <w:sz w:val="24"/>
          <w:szCs w:val="24"/>
          <w:lang w:eastAsia="zh-CN"/>
        </w:rPr>
        <w:t xml:space="preserve"> </w:t>
      </w:r>
      <w:r>
        <w:rPr>
          <w:b/>
          <w:bCs/>
          <w:spacing w:val="-5"/>
          <w:sz w:val="24"/>
          <w:szCs w:val="24"/>
          <w:lang w:eastAsia="zh-CN"/>
        </w:rPr>
        <w:t>合格的供应商</w:t>
      </w:r>
    </w:p>
    <w:p w14:paraId="1B681DFC">
      <w:pPr>
        <w:pStyle w:val="3"/>
        <w:spacing w:before="183" w:line="219" w:lineRule="auto"/>
        <w:ind w:left="499"/>
        <w:rPr>
          <w:rFonts w:hint="eastAsia"/>
          <w:sz w:val="24"/>
          <w:szCs w:val="24"/>
          <w:lang w:eastAsia="zh-CN"/>
        </w:rPr>
      </w:pPr>
      <w:r>
        <w:rPr>
          <w:spacing w:val="-2"/>
          <w:sz w:val="24"/>
          <w:szCs w:val="24"/>
          <w:lang w:eastAsia="zh-CN"/>
        </w:rPr>
        <w:t>1.3.1 供应商的资格要求见磋商须知前附表；</w:t>
      </w:r>
    </w:p>
    <w:p w14:paraId="607325D1">
      <w:pPr>
        <w:pStyle w:val="3"/>
        <w:spacing w:before="182" w:line="289" w:lineRule="auto"/>
        <w:ind w:left="5" w:right="204" w:firstLine="493"/>
        <w:rPr>
          <w:rFonts w:hint="eastAsia"/>
          <w:sz w:val="24"/>
          <w:szCs w:val="24"/>
          <w:lang w:eastAsia="zh-CN"/>
        </w:rPr>
      </w:pPr>
      <w:r>
        <w:rPr>
          <w:spacing w:val="2"/>
          <w:sz w:val="24"/>
          <w:szCs w:val="24"/>
          <w:lang w:eastAsia="zh-CN"/>
        </w:rPr>
        <w:t>1.3.2</w:t>
      </w:r>
      <w:r>
        <w:rPr>
          <w:spacing w:val="-42"/>
          <w:sz w:val="24"/>
          <w:szCs w:val="24"/>
          <w:lang w:eastAsia="zh-CN"/>
        </w:rPr>
        <w:t xml:space="preserve"> </w:t>
      </w:r>
      <w:r>
        <w:rPr>
          <w:spacing w:val="2"/>
          <w:sz w:val="24"/>
          <w:szCs w:val="24"/>
          <w:lang w:eastAsia="zh-CN"/>
        </w:rPr>
        <w:t>一个供应商只能提交一个响应文件。但如果不同供</w:t>
      </w:r>
      <w:r>
        <w:rPr>
          <w:spacing w:val="1"/>
          <w:sz w:val="24"/>
          <w:szCs w:val="24"/>
          <w:lang w:eastAsia="zh-CN"/>
        </w:rPr>
        <w:t>应商之间的单位负责人为同</w:t>
      </w:r>
      <w:r>
        <w:rPr>
          <w:sz w:val="24"/>
          <w:szCs w:val="24"/>
          <w:lang w:eastAsia="zh-CN"/>
        </w:rPr>
        <w:t xml:space="preserve"> </w:t>
      </w:r>
      <w:r>
        <w:rPr>
          <w:spacing w:val="-1"/>
          <w:sz w:val="24"/>
          <w:szCs w:val="24"/>
          <w:lang w:eastAsia="zh-CN"/>
        </w:rPr>
        <w:t>一人或者存在直接控股、管理关系的，均作无效报价处理。</w:t>
      </w:r>
    </w:p>
    <w:p w14:paraId="20A8CC12">
      <w:pPr>
        <w:pStyle w:val="3"/>
        <w:spacing w:before="182" w:line="218" w:lineRule="auto"/>
        <w:ind w:left="499"/>
        <w:rPr>
          <w:rFonts w:hint="eastAsia"/>
          <w:sz w:val="24"/>
          <w:szCs w:val="24"/>
          <w:lang w:eastAsia="zh-CN"/>
        </w:rPr>
      </w:pPr>
      <w:r>
        <w:rPr>
          <w:spacing w:val="-1"/>
          <w:sz w:val="24"/>
          <w:szCs w:val="24"/>
          <w:lang w:eastAsia="zh-CN"/>
        </w:rPr>
        <w:t>1.3.3</w:t>
      </w:r>
      <w:r>
        <w:rPr>
          <w:spacing w:val="-51"/>
          <w:sz w:val="24"/>
          <w:szCs w:val="24"/>
          <w:lang w:eastAsia="zh-CN"/>
        </w:rPr>
        <w:t xml:space="preserve"> </w:t>
      </w:r>
      <w:r>
        <w:rPr>
          <w:spacing w:val="-1"/>
          <w:sz w:val="24"/>
          <w:szCs w:val="24"/>
          <w:lang w:eastAsia="zh-CN"/>
        </w:rPr>
        <w:t>供应商存在下列情形之一的，将被认定为串通报价行为并作无效报价处理：</w:t>
      </w:r>
    </w:p>
    <w:p w14:paraId="081D6DA2">
      <w:pPr>
        <w:pStyle w:val="3"/>
        <w:spacing w:before="184" w:line="219" w:lineRule="auto"/>
        <w:ind w:left="493"/>
        <w:rPr>
          <w:rFonts w:hint="eastAsia"/>
          <w:sz w:val="24"/>
          <w:szCs w:val="24"/>
          <w:lang w:eastAsia="zh-CN"/>
        </w:rPr>
      </w:pPr>
      <w:r>
        <w:rPr>
          <w:spacing w:val="-1"/>
          <w:sz w:val="24"/>
          <w:szCs w:val="24"/>
          <w:lang w:eastAsia="zh-CN"/>
        </w:rPr>
        <w:t>（1）不同供应商的响应文件错、漏之处一致或雷同，且不能合理解释的；</w:t>
      </w:r>
    </w:p>
    <w:p w14:paraId="55AE014B">
      <w:pPr>
        <w:pStyle w:val="3"/>
        <w:spacing w:before="181" w:line="313" w:lineRule="auto"/>
        <w:ind w:left="1" w:right="204" w:firstLine="491"/>
        <w:rPr>
          <w:rFonts w:hint="eastAsia"/>
          <w:sz w:val="24"/>
          <w:szCs w:val="24"/>
          <w:lang w:eastAsia="zh-CN"/>
        </w:rPr>
      </w:pPr>
      <w:r>
        <w:rPr>
          <w:spacing w:val="-2"/>
          <w:sz w:val="24"/>
          <w:szCs w:val="24"/>
          <w:lang w:eastAsia="zh-CN"/>
        </w:rPr>
        <w:t>（2）由同一人或分别由几个有利害关系的人携带两个</w:t>
      </w:r>
      <w:r>
        <w:rPr>
          <w:spacing w:val="-3"/>
          <w:sz w:val="24"/>
          <w:szCs w:val="24"/>
          <w:lang w:eastAsia="zh-CN"/>
        </w:rPr>
        <w:t>以上（含两个）供应商的企业资</w:t>
      </w:r>
      <w:r>
        <w:rPr>
          <w:sz w:val="24"/>
          <w:szCs w:val="24"/>
          <w:lang w:eastAsia="zh-CN"/>
        </w:rPr>
        <w:t xml:space="preserve"> </w:t>
      </w:r>
      <w:r>
        <w:rPr>
          <w:spacing w:val="1"/>
          <w:sz w:val="24"/>
          <w:szCs w:val="24"/>
          <w:lang w:eastAsia="zh-CN"/>
        </w:rPr>
        <w:t>料参与资格审查、领取磋商资料，或代表两个以上（含两个）供应商参加磋商答疑会、交</w:t>
      </w:r>
      <w:r>
        <w:rPr>
          <w:spacing w:val="3"/>
          <w:sz w:val="24"/>
          <w:szCs w:val="24"/>
          <w:lang w:eastAsia="zh-CN"/>
        </w:rPr>
        <w:t xml:space="preserve"> </w:t>
      </w:r>
      <w:r>
        <w:rPr>
          <w:spacing w:val="-1"/>
          <w:sz w:val="24"/>
          <w:szCs w:val="24"/>
          <w:lang w:eastAsia="zh-CN"/>
        </w:rPr>
        <w:t>纳或退还磋商保证金、开标的；</w:t>
      </w:r>
    </w:p>
    <w:p w14:paraId="593B3D22">
      <w:pPr>
        <w:pStyle w:val="3"/>
        <w:spacing w:before="181" w:line="218" w:lineRule="auto"/>
        <w:ind w:left="493"/>
        <w:rPr>
          <w:rFonts w:hint="eastAsia"/>
          <w:sz w:val="24"/>
          <w:szCs w:val="24"/>
          <w:lang w:eastAsia="zh-CN"/>
        </w:rPr>
      </w:pPr>
      <w:r>
        <w:rPr>
          <w:spacing w:val="-1"/>
          <w:sz w:val="24"/>
          <w:szCs w:val="24"/>
          <w:lang w:eastAsia="zh-CN"/>
        </w:rPr>
        <w:t>（3）有关法律、法规或规章规定的其他串通报价行为。</w:t>
      </w:r>
    </w:p>
    <w:p w14:paraId="220083A3">
      <w:pPr>
        <w:pStyle w:val="3"/>
        <w:spacing w:before="185" w:line="220" w:lineRule="auto"/>
        <w:ind w:left="19"/>
        <w:rPr>
          <w:rFonts w:hint="eastAsia"/>
          <w:sz w:val="24"/>
          <w:szCs w:val="24"/>
          <w:lang w:eastAsia="zh-CN"/>
        </w:rPr>
      </w:pPr>
      <w:r>
        <w:rPr>
          <w:b/>
          <w:bCs/>
          <w:spacing w:val="-4"/>
          <w:sz w:val="24"/>
          <w:szCs w:val="24"/>
          <w:lang w:eastAsia="zh-CN"/>
        </w:rPr>
        <w:t>1.4</w:t>
      </w:r>
      <w:r>
        <w:rPr>
          <w:spacing w:val="-4"/>
          <w:sz w:val="24"/>
          <w:szCs w:val="24"/>
          <w:lang w:eastAsia="zh-CN"/>
        </w:rPr>
        <w:t xml:space="preserve"> </w:t>
      </w:r>
      <w:r>
        <w:rPr>
          <w:b/>
          <w:bCs/>
          <w:spacing w:val="-4"/>
          <w:sz w:val="24"/>
          <w:szCs w:val="24"/>
          <w:lang w:eastAsia="zh-CN"/>
        </w:rPr>
        <w:t>参与磋商的费用</w:t>
      </w:r>
    </w:p>
    <w:p w14:paraId="6763F78A">
      <w:pPr>
        <w:pStyle w:val="3"/>
        <w:spacing w:before="179" w:line="219" w:lineRule="auto"/>
        <w:ind w:left="483"/>
        <w:rPr>
          <w:rFonts w:hint="eastAsia"/>
          <w:sz w:val="24"/>
          <w:szCs w:val="24"/>
          <w:lang w:eastAsia="zh-CN"/>
        </w:rPr>
      </w:pPr>
      <w:r>
        <w:rPr>
          <w:sz w:val="24"/>
          <w:szCs w:val="24"/>
          <w:lang w:eastAsia="zh-CN"/>
        </w:rPr>
        <w:t>无论磋商的结果如何，供应商应自行承担所有与磋</w:t>
      </w:r>
      <w:r>
        <w:rPr>
          <w:spacing w:val="-1"/>
          <w:sz w:val="24"/>
          <w:szCs w:val="24"/>
          <w:lang w:eastAsia="zh-CN"/>
        </w:rPr>
        <w:t>商采购活动有关的全部费用。</w:t>
      </w:r>
    </w:p>
    <w:p w14:paraId="4E3007DF">
      <w:pPr>
        <w:spacing w:line="355" w:lineRule="auto"/>
        <w:rPr>
          <w:lang w:eastAsia="zh-CN"/>
        </w:rPr>
      </w:pPr>
    </w:p>
    <w:p w14:paraId="27C266E1">
      <w:pPr>
        <w:pStyle w:val="3"/>
        <w:spacing w:before="92" w:line="220" w:lineRule="auto"/>
        <w:ind w:left="3869"/>
        <w:outlineLvl w:val="2"/>
        <w:rPr>
          <w:rFonts w:hint="eastAsia"/>
          <w:lang w:eastAsia="zh-CN"/>
        </w:rPr>
      </w:pPr>
      <w:r>
        <w:rPr>
          <w:b/>
          <w:bCs/>
          <w:spacing w:val="-5"/>
          <w:lang w:eastAsia="zh-CN"/>
        </w:rPr>
        <w:t>二、磋商文件</w:t>
      </w:r>
    </w:p>
    <w:p w14:paraId="0E8816DB">
      <w:pPr>
        <w:pStyle w:val="3"/>
        <w:spacing w:before="285" w:line="219" w:lineRule="auto"/>
        <w:ind w:left="4"/>
        <w:rPr>
          <w:rFonts w:hint="eastAsia"/>
          <w:sz w:val="24"/>
          <w:szCs w:val="24"/>
          <w:lang w:eastAsia="zh-CN"/>
        </w:rPr>
      </w:pPr>
      <w:r>
        <w:rPr>
          <w:b/>
          <w:bCs/>
          <w:spacing w:val="-3"/>
          <w:sz w:val="24"/>
          <w:szCs w:val="24"/>
          <w:lang w:eastAsia="zh-CN"/>
        </w:rPr>
        <w:t>2.1</w:t>
      </w:r>
      <w:r>
        <w:rPr>
          <w:spacing w:val="-3"/>
          <w:sz w:val="24"/>
          <w:szCs w:val="24"/>
          <w:lang w:eastAsia="zh-CN"/>
        </w:rPr>
        <w:t xml:space="preserve"> </w:t>
      </w:r>
      <w:r>
        <w:rPr>
          <w:b/>
          <w:bCs/>
          <w:spacing w:val="-3"/>
          <w:sz w:val="24"/>
          <w:szCs w:val="24"/>
          <w:lang w:eastAsia="zh-CN"/>
        </w:rPr>
        <w:t>磋商文件的组成</w:t>
      </w:r>
    </w:p>
    <w:p w14:paraId="7D398DDE">
      <w:pPr>
        <w:pStyle w:val="3"/>
        <w:spacing w:before="180" w:line="218" w:lineRule="auto"/>
        <w:ind w:left="493"/>
        <w:rPr>
          <w:rFonts w:hint="eastAsia"/>
          <w:sz w:val="24"/>
          <w:szCs w:val="24"/>
          <w:lang w:eastAsia="zh-CN"/>
        </w:rPr>
      </w:pPr>
      <w:r>
        <w:rPr>
          <w:spacing w:val="-3"/>
          <w:sz w:val="24"/>
          <w:szCs w:val="24"/>
          <w:lang w:eastAsia="zh-CN"/>
        </w:rPr>
        <w:t>（1）竞争性磋商公告</w:t>
      </w:r>
    </w:p>
    <w:p w14:paraId="0D6CB693">
      <w:pPr>
        <w:pStyle w:val="3"/>
        <w:spacing w:before="185" w:line="220" w:lineRule="auto"/>
        <w:ind w:left="493"/>
        <w:rPr>
          <w:rFonts w:hint="eastAsia"/>
          <w:sz w:val="24"/>
          <w:szCs w:val="24"/>
          <w:lang w:eastAsia="zh-CN"/>
        </w:rPr>
      </w:pPr>
      <w:r>
        <w:rPr>
          <w:spacing w:val="-3"/>
          <w:sz w:val="24"/>
          <w:szCs w:val="24"/>
          <w:lang w:eastAsia="zh-CN"/>
        </w:rPr>
        <w:t>（2）磋商须知</w:t>
      </w:r>
    </w:p>
    <w:p w14:paraId="31B02052">
      <w:pPr>
        <w:pStyle w:val="3"/>
        <w:spacing w:before="179" w:line="219" w:lineRule="auto"/>
        <w:ind w:left="493"/>
        <w:rPr>
          <w:rFonts w:hint="eastAsia"/>
          <w:sz w:val="24"/>
          <w:szCs w:val="24"/>
          <w:lang w:eastAsia="zh-CN"/>
        </w:rPr>
      </w:pPr>
      <w:r>
        <w:rPr>
          <w:spacing w:val="-2"/>
          <w:sz w:val="24"/>
          <w:szCs w:val="24"/>
          <w:lang w:eastAsia="zh-CN"/>
        </w:rPr>
        <w:t>（3）政府采购合同格式</w:t>
      </w:r>
    </w:p>
    <w:p w14:paraId="368EE3B2">
      <w:pPr>
        <w:pStyle w:val="3"/>
        <w:spacing w:before="183" w:line="219" w:lineRule="auto"/>
        <w:ind w:left="493"/>
        <w:rPr>
          <w:rFonts w:hint="eastAsia"/>
          <w:sz w:val="24"/>
          <w:szCs w:val="24"/>
          <w:lang w:eastAsia="zh-CN"/>
        </w:rPr>
      </w:pPr>
      <w:r>
        <w:rPr>
          <w:spacing w:val="-3"/>
          <w:sz w:val="24"/>
          <w:szCs w:val="24"/>
          <w:lang w:eastAsia="zh-CN"/>
        </w:rPr>
        <w:t>（4）采购需求</w:t>
      </w:r>
    </w:p>
    <w:p w14:paraId="4FE9B39C">
      <w:pPr>
        <w:pStyle w:val="3"/>
        <w:spacing w:before="182" w:line="219" w:lineRule="auto"/>
        <w:ind w:left="4"/>
        <w:rPr>
          <w:rFonts w:hint="eastAsia"/>
          <w:sz w:val="24"/>
          <w:szCs w:val="24"/>
        </w:rPr>
      </w:pPr>
      <w:r>
        <w:rPr>
          <w:b/>
          <w:bCs/>
          <w:spacing w:val="-3"/>
          <w:sz w:val="24"/>
          <w:szCs w:val="24"/>
        </w:rPr>
        <w:t>2.2</w:t>
      </w:r>
      <w:r>
        <w:rPr>
          <w:spacing w:val="-3"/>
          <w:sz w:val="24"/>
          <w:szCs w:val="24"/>
        </w:rPr>
        <w:t xml:space="preserve"> </w:t>
      </w:r>
      <w:r>
        <w:rPr>
          <w:b/>
          <w:bCs/>
          <w:spacing w:val="-3"/>
          <w:sz w:val="24"/>
          <w:szCs w:val="24"/>
        </w:rPr>
        <w:t>磋商文件的澄清或者修改</w:t>
      </w:r>
    </w:p>
    <w:p w14:paraId="30A137B2">
      <w:pPr>
        <w:pStyle w:val="3"/>
        <w:spacing w:before="184" w:line="312" w:lineRule="auto"/>
        <w:ind w:left="2" w:firstLine="481"/>
        <w:rPr>
          <w:rFonts w:hint="eastAsia"/>
          <w:sz w:val="24"/>
          <w:szCs w:val="24"/>
          <w:lang w:eastAsia="zh-CN"/>
        </w:rPr>
      </w:pPr>
      <w:r>
        <w:rPr>
          <w:spacing w:val="-1"/>
          <w:sz w:val="24"/>
          <w:szCs w:val="24"/>
          <w:lang w:eastAsia="zh-CN"/>
        </w:rPr>
        <w:t>2.2.1</w:t>
      </w:r>
      <w:r>
        <w:rPr>
          <w:spacing w:val="-50"/>
          <w:sz w:val="24"/>
          <w:szCs w:val="24"/>
          <w:lang w:eastAsia="zh-CN"/>
        </w:rPr>
        <w:t xml:space="preserve"> </w:t>
      </w:r>
      <w:r>
        <w:rPr>
          <w:spacing w:val="-1"/>
          <w:sz w:val="24"/>
          <w:szCs w:val="24"/>
          <w:lang w:eastAsia="zh-CN"/>
        </w:rPr>
        <w:t>供应商在收到磋商文件后，若有疑问需要澄清，应于收到磋商文件后</w:t>
      </w:r>
      <w:r>
        <w:rPr>
          <w:spacing w:val="-2"/>
          <w:sz w:val="24"/>
          <w:szCs w:val="24"/>
          <w:lang w:eastAsia="zh-CN"/>
        </w:rPr>
        <w:t>二日内以书</w:t>
      </w:r>
      <w:r>
        <w:rPr>
          <w:sz w:val="24"/>
          <w:szCs w:val="24"/>
          <w:lang w:eastAsia="zh-CN"/>
        </w:rPr>
        <w:t xml:space="preserve"> </w:t>
      </w:r>
      <w:r>
        <w:rPr>
          <w:spacing w:val="-6"/>
          <w:sz w:val="24"/>
          <w:szCs w:val="24"/>
          <w:lang w:eastAsia="zh-CN"/>
        </w:rPr>
        <w:t>面形式（包括书面文字、传真、电子邮件等）向采购人或采购代理机构（以下统称采购机构）</w:t>
      </w:r>
      <w:r>
        <w:rPr>
          <w:spacing w:val="12"/>
          <w:sz w:val="24"/>
          <w:szCs w:val="24"/>
          <w:lang w:eastAsia="zh-CN"/>
        </w:rPr>
        <w:t xml:space="preserve"> </w:t>
      </w:r>
      <w:r>
        <w:rPr>
          <w:sz w:val="24"/>
          <w:szCs w:val="24"/>
          <w:lang w:eastAsia="zh-CN"/>
        </w:rPr>
        <w:t>提出，采购机构将以书面形式予以解答，解答内容将送达所有参</w:t>
      </w:r>
      <w:r>
        <w:rPr>
          <w:spacing w:val="-1"/>
          <w:sz w:val="24"/>
          <w:szCs w:val="24"/>
          <w:lang w:eastAsia="zh-CN"/>
        </w:rPr>
        <w:t>与磋商采购活动的供应商。</w:t>
      </w:r>
    </w:p>
    <w:p w14:paraId="41203027">
      <w:pPr>
        <w:pStyle w:val="3"/>
        <w:outlineLvl w:val="2"/>
        <w:rPr>
          <w:rFonts w:hint="eastAsia"/>
          <w:spacing w:val="-2"/>
          <w:sz w:val="24"/>
          <w:szCs w:val="24"/>
          <w:lang w:eastAsia="zh-CN"/>
        </w:rPr>
      </w:pPr>
      <w:r>
        <w:rPr>
          <w:spacing w:val="-1"/>
          <w:sz w:val="24"/>
          <w:szCs w:val="24"/>
          <w:lang w:eastAsia="zh-CN"/>
        </w:rPr>
        <w:t>2.2.2</w:t>
      </w:r>
      <w:r>
        <w:rPr>
          <w:spacing w:val="-49"/>
          <w:sz w:val="24"/>
          <w:szCs w:val="24"/>
          <w:lang w:eastAsia="zh-CN"/>
        </w:rPr>
        <w:t xml:space="preserve"> </w:t>
      </w:r>
      <w:r>
        <w:rPr>
          <w:spacing w:val="-1"/>
          <w:sz w:val="24"/>
          <w:szCs w:val="24"/>
          <w:lang w:eastAsia="zh-CN"/>
        </w:rPr>
        <w:t>提交首次响应文件截止之日前，采购机构或者磋商小组可以对已发</w:t>
      </w:r>
      <w:r>
        <w:rPr>
          <w:spacing w:val="-2"/>
          <w:sz w:val="24"/>
          <w:szCs w:val="24"/>
          <w:lang w:eastAsia="zh-CN"/>
        </w:rPr>
        <w:t>出的磋商文件</w:t>
      </w:r>
      <w:r>
        <w:rPr>
          <w:sz w:val="24"/>
          <w:szCs w:val="24"/>
          <w:lang w:eastAsia="zh-CN"/>
        </w:rPr>
        <w:t xml:space="preserve"> </w:t>
      </w:r>
      <w:r>
        <w:rPr>
          <w:spacing w:val="-2"/>
          <w:sz w:val="24"/>
          <w:szCs w:val="24"/>
          <w:lang w:eastAsia="zh-CN"/>
        </w:rPr>
        <w:t>进行必要的澄清或者修改，澄清或者修改的内容作为磋商文件的组</w:t>
      </w:r>
      <w:r>
        <w:rPr>
          <w:spacing w:val="-3"/>
          <w:sz w:val="24"/>
          <w:szCs w:val="24"/>
          <w:lang w:eastAsia="zh-CN"/>
        </w:rPr>
        <w:t>成部分。澄清或者修改的</w:t>
      </w:r>
      <w:r>
        <w:rPr>
          <w:sz w:val="24"/>
          <w:szCs w:val="24"/>
          <w:lang w:eastAsia="zh-CN"/>
        </w:rPr>
        <w:t xml:space="preserve"> </w:t>
      </w:r>
      <w:r>
        <w:rPr>
          <w:spacing w:val="-1"/>
          <w:sz w:val="24"/>
          <w:szCs w:val="24"/>
          <w:lang w:eastAsia="zh-CN"/>
        </w:rPr>
        <w:t>内容可能影响响应文件编制的，采购机构或者磋商小组应当在提交首次响应文件</w:t>
      </w:r>
      <w:r>
        <w:rPr>
          <w:spacing w:val="-2"/>
          <w:sz w:val="24"/>
          <w:szCs w:val="24"/>
          <w:lang w:eastAsia="zh-CN"/>
        </w:rPr>
        <w:t>截止之日</w:t>
      </w:r>
      <w:r>
        <w:rPr>
          <w:spacing w:val="-46"/>
          <w:sz w:val="24"/>
          <w:szCs w:val="24"/>
          <w:lang w:eastAsia="zh-CN"/>
        </w:rPr>
        <w:t xml:space="preserve"> </w:t>
      </w:r>
      <w:r>
        <w:rPr>
          <w:spacing w:val="-2"/>
          <w:sz w:val="24"/>
          <w:szCs w:val="24"/>
          <w:lang w:eastAsia="zh-CN"/>
        </w:rPr>
        <w:t>5</w:t>
      </w:r>
      <w:r>
        <w:rPr>
          <w:spacing w:val="-5"/>
          <w:sz w:val="24"/>
          <w:szCs w:val="24"/>
          <w:lang w:eastAsia="zh-CN"/>
        </w:rPr>
        <w:t>日前，以书面形式通知所有接收磋商文件的供应商，不足</w:t>
      </w:r>
      <w:r>
        <w:rPr>
          <w:spacing w:val="-46"/>
          <w:sz w:val="24"/>
          <w:szCs w:val="24"/>
          <w:lang w:eastAsia="zh-CN"/>
        </w:rPr>
        <w:t xml:space="preserve"> </w:t>
      </w:r>
      <w:r>
        <w:rPr>
          <w:spacing w:val="-5"/>
          <w:sz w:val="24"/>
          <w:szCs w:val="24"/>
          <w:lang w:eastAsia="zh-CN"/>
        </w:rPr>
        <w:t>5 日的，应当顺延提交首次</w:t>
      </w:r>
      <w:r>
        <w:rPr>
          <w:spacing w:val="-6"/>
          <w:sz w:val="24"/>
          <w:szCs w:val="24"/>
          <w:lang w:eastAsia="zh-CN"/>
        </w:rPr>
        <w:t>响应文</w:t>
      </w:r>
      <w:r>
        <w:rPr>
          <w:sz w:val="24"/>
          <w:szCs w:val="24"/>
          <w:lang w:eastAsia="zh-CN"/>
        </w:rPr>
        <w:t xml:space="preserve"> </w:t>
      </w:r>
      <w:r>
        <w:rPr>
          <w:spacing w:val="-2"/>
          <w:sz w:val="24"/>
          <w:szCs w:val="24"/>
          <w:lang w:eastAsia="zh-CN"/>
        </w:rPr>
        <w:t>件的截止日期。</w:t>
      </w:r>
    </w:p>
    <w:p w14:paraId="2965FB47">
      <w:pPr>
        <w:pStyle w:val="3"/>
        <w:outlineLvl w:val="2"/>
        <w:rPr>
          <w:rFonts w:hint="eastAsia"/>
          <w:lang w:eastAsia="zh-CN"/>
        </w:rPr>
      </w:pPr>
      <w:r>
        <w:rPr>
          <w:b/>
          <w:bCs/>
          <w:spacing w:val="-4"/>
          <w:lang w:eastAsia="zh-CN"/>
        </w:rPr>
        <w:t>三、响应文件</w:t>
      </w:r>
    </w:p>
    <w:p w14:paraId="112C5EEC">
      <w:pPr>
        <w:pStyle w:val="3"/>
        <w:spacing w:before="282" w:line="221" w:lineRule="auto"/>
        <w:ind w:left="6"/>
        <w:rPr>
          <w:rFonts w:hint="eastAsia"/>
          <w:sz w:val="24"/>
          <w:szCs w:val="24"/>
          <w:lang w:eastAsia="zh-CN"/>
        </w:rPr>
      </w:pPr>
      <w:r>
        <w:rPr>
          <w:b/>
          <w:bCs/>
          <w:spacing w:val="-6"/>
          <w:sz w:val="24"/>
          <w:szCs w:val="24"/>
          <w:lang w:eastAsia="zh-CN"/>
        </w:rPr>
        <w:t>3.1</w:t>
      </w:r>
      <w:r>
        <w:rPr>
          <w:spacing w:val="16"/>
          <w:sz w:val="24"/>
          <w:szCs w:val="24"/>
          <w:lang w:eastAsia="zh-CN"/>
        </w:rPr>
        <w:t xml:space="preserve"> </w:t>
      </w:r>
      <w:r>
        <w:rPr>
          <w:b/>
          <w:bCs/>
          <w:spacing w:val="-6"/>
          <w:sz w:val="24"/>
          <w:szCs w:val="24"/>
          <w:lang w:eastAsia="zh-CN"/>
        </w:rPr>
        <w:t>一般要求</w:t>
      </w:r>
    </w:p>
    <w:p w14:paraId="57EFA5AD">
      <w:pPr>
        <w:pStyle w:val="3"/>
        <w:spacing w:before="180" w:line="219" w:lineRule="auto"/>
        <w:ind w:left="486"/>
        <w:rPr>
          <w:rFonts w:hint="eastAsia"/>
          <w:sz w:val="24"/>
          <w:szCs w:val="24"/>
          <w:lang w:eastAsia="zh-CN"/>
        </w:rPr>
      </w:pPr>
      <w:r>
        <w:rPr>
          <w:spacing w:val="-2"/>
          <w:sz w:val="24"/>
          <w:szCs w:val="24"/>
          <w:lang w:eastAsia="zh-CN"/>
        </w:rPr>
        <w:t>3.1.1 供应商应按本文件“响应文件格式</w:t>
      </w:r>
      <w:r>
        <w:rPr>
          <w:spacing w:val="-72"/>
          <w:sz w:val="24"/>
          <w:szCs w:val="24"/>
          <w:lang w:eastAsia="zh-CN"/>
        </w:rPr>
        <w:t xml:space="preserve"> </w:t>
      </w:r>
      <w:r>
        <w:rPr>
          <w:spacing w:val="-2"/>
          <w:sz w:val="24"/>
          <w:szCs w:val="24"/>
          <w:lang w:eastAsia="zh-CN"/>
        </w:rPr>
        <w:t>”的要求编制响应文件。</w:t>
      </w:r>
    </w:p>
    <w:p w14:paraId="21306DC3">
      <w:pPr>
        <w:pStyle w:val="3"/>
        <w:spacing w:before="181" w:line="219" w:lineRule="auto"/>
        <w:ind w:left="486"/>
        <w:rPr>
          <w:rFonts w:hint="eastAsia"/>
          <w:sz w:val="24"/>
          <w:szCs w:val="24"/>
          <w:lang w:eastAsia="zh-CN"/>
        </w:rPr>
      </w:pPr>
      <w:r>
        <w:rPr>
          <w:spacing w:val="-2"/>
          <w:sz w:val="24"/>
          <w:szCs w:val="24"/>
          <w:lang w:eastAsia="zh-CN"/>
        </w:rPr>
        <w:t>3.1.2</w:t>
      </w:r>
      <w:r>
        <w:rPr>
          <w:spacing w:val="-34"/>
          <w:sz w:val="24"/>
          <w:szCs w:val="24"/>
          <w:lang w:eastAsia="zh-CN"/>
        </w:rPr>
        <w:t xml:space="preserve"> </w:t>
      </w:r>
      <w:r>
        <w:rPr>
          <w:spacing w:val="-2"/>
          <w:sz w:val="24"/>
          <w:szCs w:val="24"/>
          <w:lang w:eastAsia="zh-CN"/>
        </w:rPr>
        <w:t>计量单位应使用我国法定计量单位。</w:t>
      </w:r>
    </w:p>
    <w:p w14:paraId="297B673D">
      <w:pPr>
        <w:pStyle w:val="3"/>
        <w:spacing w:before="184" w:line="219" w:lineRule="auto"/>
        <w:ind w:left="6"/>
        <w:rPr>
          <w:rFonts w:hint="eastAsia"/>
          <w:sz w:val="24"/>
          <w:szCs w:val="24"/>
          <w:lang w:eastAsia="zh-CN"/>
        </w:rPr>
      </w:pPr>
      <w:r>
        <w:rPr>
          <w:b/>
          <w:bCs/>
          <w:spacing w:val="-6"/>
          <w:sz w:val="24"/>
          <w:szCs w:val="24"/>
          <w:lang w:eastAsia="zh-CN"/>
        </w:rPr>
        <w:t>3.2</w:t>
      </w:r>
      <w:r>
        <w:rPr>
          <w:spacing w:val="29"/>
          <w:sz w:val="24"/>
          <w:szCs w:val="24"/>
          <w:lang w:eastAsia="zh-CN"/>
        </w:rPr>
        <w:t xml:space="preserve"> </w:t>
      </w:r>
      <w:r>
        <w:rPr>
          <w:b/>
          <w:bCs/>
          <w:spacing w:val="-6"/>
          <w:sz w:val="24"/>
          <w:szCs w:val="24"/>
          <w:lang w:eastAsia="zh-CN"/>
        </w:rPr>
        <w:t>响应文件的组成</w:t>
      </w:r>
    </w:p>
    <w:p w14:paraId="392CB8B4">
      <w:pPr>
        <w:pStyle w:val="3"/>
        <w:spacing w:before="183" w:line="219" w:lineRule="auto"/>
        <w:ind w:left="13"/>
        <w:outlineLvl w:val="1"/>
        <w:rPr>
          <w:rFonts w:hint="eastAsia"/>
          <w:sz w:val="24"/>
          <w:szCs w:val="24"/>
          <w:lang w:eastAsia="zh-CN"/>
        </w:rPr>
      </w:pPr>
      <w:r>
        <w:rPr>
          <w:spacing w:val="-3"/>
          <w:sz w:val="24"/>
          <w:szCs w:val="24"/>
          <w:lang w:eastAsia="zh-CN"/>
        </w:rPr>
        <w:t>（1）磋商文件封面</w:t>
      </w:r>
    </w:p>
    <w:p w14:paraId="3B52C7BA">
      <w:pPr>
        <w:pStyle w:val="3"/>
        <w:spacing w:before="24" w:line="220" w:lineRule="auto"/>
        <w:ind w:left="13"/>
        <w:outlineLvl w:val="0"/>
        <w:rPr>
          <w:rFonts w:hint="eastAsia"/>
          <w:sz w:val="24"/>
          <w:szCs w:val="24"/>
          <w:lang w:eastAsia="zh-CN"/>
        </w:rPr>
      </w:pPr>
      <w:r>
        <w:rPr>
          <w:spacing w:val="-6"/>
          <w:sz w:val="24"/>
          <w:szCs w:val="24"/>
          <w:lang w:eastAsia="zh-CN"/>
        </w:rPr>
        <w:t>（2）投</w:t>
      </w:r>
      <w:r>
        <w:rPr>
          <w:spacing w:val="14"/>
          <w:sz w:val="24"/>
          <w:szCs w:val="24"/>
          <w:lang w:eastAsia="zh-CN"/>
        </w:rPr>
        <w:t xml:space="preserve"> </w:t>
      </w:r>
      <w:r>
        <w:rPr>
          <w:spacing w:val="-6"/>
          <w:sz w:val="24"/>
          <w:szCs w:val="24"/>
          <w:lang w:eastAsia="zh-CN"/>
        </w:rPr>
        <w:t>标</w:t>
      </w:r>
      <w:r>
        <w:rPr>
          <w:spacing w:val="25"/>
          <w:sz w:val="24"/>
          <w:szCs w:val="24"/>
          <w:lang w:eastAsia="zh-CN"/>
        </w:rPr>
        <w:t xml:space="preserve"> </w:t>
      </w:r>
      <w:r>
        <w:rPr>
          <w:spacing w:val="-6"/>
          <w:sz w:val="24"/>
          <w:szCs w:val="24"/>
          <w:lang w:eastAsia="zh-CN"/>
        </w:rPr>
        <w:t>函</w:t>
      </w:r>
    </w:p>
    <w:p w14:paraId="157031A9">
      <w:pPr>
        <w:pStyle w:val="3"/>
        <w:spacing w:before="26" w:line="219" w:lineRule="auto"/>
        <w:ind w:left="13"/>
        <w:outlineLvl w:val="0"/>
        <w:rPr>
          <w:rFonts w:hint="eastAsia"/>
          <w:sz w:val="24"/>
          <w:szCs w:val="24"/>
          <w:lang w:eastAsia="zh-CN"/>
        </w:rPr>
      </w:pPr>
      <w:r>
        <w:rPr>
          <w:spacing w:val="-2"/>
          <w:sz w:val="24"/>
          <w:szCs w:val="24"/>
          <w:lang w:eastAsia="zh-CN"/>
        </w:rPr>
        <w:t>（3）法定代表人身份证明书</w:t>
      </w:r>
    </w:p>
    <w:p w14:paraId="4D6F7FDC">
      <w:pPr>
        <w:pStyle w:val="3"/>
        <w:spacing w:before="27" w:line="219" w:lineRule="auto"/>
        <w:ind w:left="13"/>
        <w:outlineLvl w:val="0"/>
        <w:rPr>
          <w:rFonts w:hint="eastAsia"/>
          <w:sz w:val="24"/>
          <w:szCs w:val="24"/>
          <w:lang w:eastAsia="zh-CN"/>
        </w:rPr>
      </w:pPr>
      <w:r>
        <w:rPr>
          <w:spacing w:val="-2"/>
          <w:sz w:val="24"/>
          <w:szCs w:val="24"/>
          <w:lang w:eastAsia="zh-CN"/>
        </w:rPr>
        <w:t>（4）法定代表人授权委托书</w:t>
      </w:r>
    </w:p>
    <w:p w14:paraId="0FFE0894">
      <w:pPr>
        <w:pStyle w:val="3"/>
        <w:spacing w:before="26" w:line="220" w:lineRule="auto"/>
        <w:ind w:left="13"/>
        <w:outlineLvl w:val="0"/>
        <w:rPr>
          <w:rFonts w:hint="eastAsia"/>
          <w:sz w:val="24"/>
          <w:szCs w:val="24"/>
          <w:lang w:eastAsia="zh-CN"/>
        </w:rPr>
      </w:pPr>
      <w:r>
        <w:rPr>
          <w:spacing w:val="-3"/>
          <w:sz w:val="24"/>
          <w:szCs w:val="24"/>
          <w:lang w:eastAsia="zh-CN"/>
        </w:rPr>
        <w:t>（5）开标一览表</w:t>
      </w:r>
    </w:p>
    <w:p w14:paraId="682815F0">
      <w:pPr>
        <w:pStyle w:val="3"/>
        <w:spacing w:before="25" w:line="219" w:lineRule="auto"/>
        <w:ind w:left="13"/>
        <w:outlineLvl w:val="0"/>
        <w:rPr>
          <w:rFonts w:hint="eastAsia"/>
          <w:sz w:val="24"/>
          <w:szCs w:val="24"/>
          <w:lang w:eastAsia="zh-CN"/>
        </w:rPr>
      </w:pPr>
      <w:r>
        <w:rPr>
          <w:spacing w:val="-2"/>
          <w:sz w:val="24"/>
          <w:szCs w:val="24"/>
          <w:lang w:eastAsia="zh-CN"/>
        </w:rPr>
        <w:t>（6）投标人基本情况表</w:t>
      </w:r>
    </w:p>
    <w:p w14:paraId="3AEB359E">
      <w:pPr>
        <w:pStyle w:val="3"/>
        <w:spacing w:before="28" w:line="219" w:lineRule="auto"/>
        <w:ind w:left="13"/>
        <w:outlineLvl w:val="0"/>
        <w:rPr>
          <w:rFonts w:hint="eastAsia"/>
          <w:sz w:val="24"/>
          <w:szCs w:val="24"/>
          <w:lang w:eastAsia="zh-CN"/>
        </w:rPr>
      </w:pPr>
      <w:r>
        <w:rPr>
          <w:spacing w:val="-3"/>
          <w:sz w:val="24"/>
          <w:szCs w:val="24"/>
          <w:lang w:eastAsia="zh-CN"/>
        </w:rPr>
        <w:t>（7）技术要求偏离表</w:t>
      </w:r>
    </w:p>
    <w:p w14:paraId="063985A9">
      <w:pPr>
        <w:pStyle w:val="3"/>
        <w:spacing w:before="27" w:line="220" w:lineRule="auto"/>
        <w:ind w:left="13"/>
        <w:outlineLvl w:val="0"/>
        <w:rPr>
          <w:rFonts w:hint="eastAsia"/>
          <w:sz w:val="24"/>
          <w:szCs w:val="24"/>
          <w:lang w:eastAsia="zh-CN"/>
        </w:rPr>
      </w:pPr>
      <w:r>
        <w:rPr>
          <w:spacing w:val="-2"/>
          <w:sz w:val="24"/>
          <w:szCs w:val="24"/>
          <w:lang w:eastAsia="zh-CN"/>
        </w:rPr>
        <w:t>（8）项目实施人员一览表</w:t>
      </w:r>
    </w:p>
    <w:p w14:paraId="0A673455">
      <w:pPr>
        <w:pStyle w:val="3"/>
        <w:spacing w:before="24" w:line="219" w:lineRule="auto"/>
        <w:ind w:left="13"/>
        <w:outlineLvl w:val="0"/>
        <w:rPr>
          <w:rFonts w:hint="eastAsia"/>
          <w:sz w:val="24"/>
          <w:szCs w:val="24"/>
          <w:lang w:eastAsia="zh-CN"/>
        </w:rPr>
      </w:pPr>
      <w:r>
        <w:rPr>
          <w:spacing w:val="-3"/>
          <w:sz w:val="24"/>
          <w:szCs w:val="24"/>
          <w:lang w:eastAsia="zh-CN"/>
        </w:rPr>
        <w:t>（9）近三年（</w:t>
      </w:r>
      <w:r>
        <w:rPr>
          <w:rFonts w:hint="eastAsia"/>
          <w:spacing w:val="-3"/>
          <w:sz w:val="24"/>
          <w:szCs w:val="24"/>
          <w:lang w:eastAsia="zh-CN"/>
        </w:rPr>
        <w:t>2022年2月至2025年2月</w:t>
      </w:r>
      <w:r>
        <w:rPr>
          <w:spacing w:val="-4"/>
          <w:sz w:val="24"/>
          <w:szCs w:val="24"/>
          <w:lang w:eastAsia="zh-CN"/>
        </w:rPr>
        <w:t>）完成的类似项目情况表</w:t>
      </w:r>
    </w:p>
    <w:p w14:paraId="77B9AC0C">
      <w:pPr>
        <w:pStyle w:val="3"/>
        <w:spacing w:before="28" w:line="219" w:lineRule="auto"/>
        <w:ind w:left="13"/>
        <w:outlineLvl w:val="0"/>
        <w:rPr>
          <w:rFonts w:hint="eastAsia"/>
          <w:sz w:val="24"/>
          <w:szCs w:val="24"/>
          <w:lang w:eastAsia="zh-CN"/>
        </w:rPr>
      </w:pPr>
      <w:r>
        <w:rPr>
          <w:spacing w:val="-2"/>
          <w:sz w:val="24"/>
          <w:szCs w:val="24"/>
          <w:lang w:eastAsia="zh-CN"/>
        </w:rPr>
        <w:t>（10）中小企业声明函（服务）</w:t>
      </w:r>
    </w:p>
    <w:p w14:paraId="727FE765">
      <w:pPr>
        <w:pStyle w:val="3"/>
        <w:spacing w:before="24" w:line="219" w:lineRule="auto"/>
        <w:ind w:left="13"/>
        <w:outlineLvl w:val="0"/>
        <w:rPr>
          <w:rFonts w:hint="eastAsia"/>
          <w:sz w:val="24"/>
          <w:szCs w:val="24"/>
          <w:lang w:eastAsia="zh-CN"/>
        </w:rPr>
      </w:pPr>
      <w:r>
        <w:rPr>
          <w:spacing w:val="-2"/>
          <w:sz w:val="24"/>
          <w:szCs w:val="24"/>
          <w:lang w:eastAsia="zh-CN"/>
        </w:rPr>
        <w:t>（11）投标保证金缴纳凭证</w:t>
      </w:r>
    </w:p>
    <w:p w14:paraId="6BE75889">
      <w:pPr>
        <w:pStyle w:val="3"/>
        <w:spacing w:before="28" w:line="219" w:lineRule="auto"/>
        <w:ind w:left="13"/>
        <w:outlineLvl w:val="0"/>
        <w:rPr>
          <w:rFonts w:hint="eastAsia"/>
          <w:sz w:val="24"/>
          <w:szCs w:val="24"/>
          <w:lang w:eastAsia="zh-CN"/>
        </w:rPr>
      </w:pPr>
      <w:r>
        <w:rPr>
          <w:spacing w:val="-3"/>
          <w:sz w:val="24"/>
          <w:szCs w:val="24"/>
          <w:lang w:eastAsia="zh-CN"/>
        </w:rPr>
        <w:t>（12）售后服务</w:t>
      </w:r>
      <w:r>
        <w:rPr>
          <w:rFonts w:hint="eastAsia"/>
          <w:spacing w:val="-3"/>
          <w:sz w:val="24"/>
          <w:szCs w:val="24"/>
          <w:lang w:eastAsia="zh-CN"/>
        </w:rPr>
        <w:t>承诺</w:t>
      </w:r>
    </w:p>
    <w:p w14:paraId="32E9281B">
      <w:pPr>
        <w:pStyle w:val="3"/>
        <w:spacing w:before="26" w:line="219" w:lineRule="auto"/>
        <w:ind w:left="13"/>
        <w:outlineLvl w:val="0"/>
        <w:rPr>
          <w:rFonts w:hint="eastAsia"/>
          <w:sz w:val="24"/>
          <w:szCs w:val="24"/>
          <w:lang w:eastAsia="zh-CN"/>
        </w:rPr>
      </w:pPr>
      <w:r>
        <w:rPr>
          <w:spacing w:val="-3"/>
          <w:sz w:val="24"/>
          <w:szCs w:val="24"/>
          <w:lang w:eastAsia="zh-CN"/>
        </w:rPr>
        <w:t>（13）企业承诺书</w:t>
      </w:r>
    </w:p>
    <w:p w14:paraId="1DD683DC">
      <w:pPr>
        <w:pStyle w:val="3"/>
        <w:spacing w:before="25" w:line="219" w:lineRule="auto"/>
        <w:ind w:left="13"/>
        <w:outlineLvl w:val="0"/>
        <w:rPr>
          <w:rFonts w:hint="eastAsia"/>
          <w:sz w:val="24"/>
          <w:szCs w:val="24"/>
          <w:lang w:eastAsia="zh-CN"/>
        </w:rPr>
      </w:pPr>
      <w:r>
        <w:rPr>
          <w:spacing w:val="-1"/>
          <w:sz w:val="24"/>
          <w:szCs w:val="24"/>
          <w:lang w:eastAsia="zh-CN"/>
        </w:rPr>
        <w:t>（14）参与政府采购活动前三年内在经营活动中没有重大违法记录的书面声明函</w:t>
      </w:r>
    </w:p>
    <w:p w14:paraId="7F23372A">
      <w:pPr>
        <w:pStyle w:val="3"/>
        <w:spacing w:before="75" w:line="219" w:lineRule="auto"/>
        <w:ind w:left="13"/>
        <w:outlineLvl w:val="0"/>
        <w:rPr>
          <w:rFonts w:hint="eastAsia"/>
          <w:sz w:val="24"/>
          <w:szCs w:val="24"/>
          <w:lang w:eastAsia="zh-CN"/>
        </w:rPr>
      </w:pPr>
      <w:r>
        <w:rPr>
          <w:spacing w:val="-1"/>
          <w:sz w:val="24"/>
          <w:szCs w:val="24"/>
          <w:lang w:eastAsia="zh-CN"/>
        </w:rPr>
        <w:t>（15）具有履行合同所必需的设备和专业技术能力书面声明</w:t>
      </w:r>
    </w:p>
    <w:p w14:paraId="0535E844">
      <w:pPr>
        <w:pStyle w:val="3"/>
        <w:spacing w:before="29" w:line="228" w:lineRule="auto"/>
        <w:ind w:right="158" w:firstLine="13"/>
        <w:rPr>
          <w:rFonts w:hint="eastAsia"/>
          <w:spacing w:val="-1"/>
          <w:sz w:val="24"/>
          <w:szCs w:val="24"/>
          <w:lang w:eastAsia="zh-CN"/>
        </w:rPr>
      </w:pPr>
      <w:r>
        <w:rPr>
          <w:spacing w:val="-3"/>
          <w:sz w:val="24"/>
          <w:szCs w:val="24"/>
          <w:lang w:eastAsia="zh-CN"/>
        </w:rPr>
        <w:t>（16）</w:t>
      </w:r>
      <w:r>
        <w:rPr>
          <w:spacing w:val="-1"/>
          <w:sz w:val="24"/>
          <w:szCs w:val="24"/>
          <w:lang w:eastAsia="zh-CN"/>
        </w:rPr>
        <w:t>、供应商资格证明文件及供应商认为需要提供的其他文件和资料投标文件包括但不</w:t>
      </w:r>
      <w:r>
        <w:rPr>
          <w:spacing w:val="18"/>
          <w:sz w:val="24"/>
          <w:szCs w:val="24"/>
          <w:lang w:eastAsia="zh-CN"/>
        </w:rPr>
        <w:t xml:space="preserve"> </w:t>
      </w:r>
      <w:r>
        <w:rPr>
          <w:spacing w:val="-1"/>
          <w:sz w:val="24"/>
          <w:szCs w:val="24"/>
          <w:lang w:eastAsia="zh-CN"/>
        </w:rPr>
        <w:t>仅限于上述内容，如有不足，请自行补充提供。</w:t>
      </w:r>
    </w:p>
    <w:p w14:paraId="26530C9C">
      <w:pPr>
        <w:pStyle w:val="3"/>
        <w:spacing w:before="29" w:line="228" w:lineRule="auto"/>
        <w:ind w:right="158" w:firstLine="13"/>
        <w:rPr>
          <w:rFonts w:hint="eastAsia"/>
          <w:spacing w:val="-1"/>
          <w:sz w:val="24"/>
          <w:szCs w:val="24"/>
          <w:lang w:eastAsia="zh-CN"/>
        </w:rPr>
      </w:pPr>
      <w:r>
        <w:rPr>
          <w:rFonts w:hint="eastAsia"/>
          <w:spacing w:val="-1"/>
          <w:sz w:val="24"/>
          <w:szCs w:val="24"/>
          <w:lang w:eastAsia="zh-CN"/>
        </w:rPr>
        <w:t xml:space="preserve">（17）技术文件方案 </w:t>
      </w:r>
    </w:p>
    <w:p w14:paraId="6DC4C95F">
      <w:pPr>
        <w:pStyle w:val="3"/>
        <w:spacing w:before="28" w:line="218" w:lineRule="auto"/>
        <w:ind w:left="6"/>
        <w:rPr>
          <w:rFonts w:hint="eastAsia"/>
          <w:sz w:val="24"/>
          <w:szCs w:val="24"/>
          <w:lang w:eastAsia="zh-CN"/>
        </w:rPr>
      </w:pPr>
      <w:r>
        <w:rPr>
          <w:b/>
          <w:bCs/>
          <w:spacing w:val="-4"/>
          <w:sz w:val="24"/>
          <w:szCs w:val="24"/>
          <w:lang w:eastAsia="zh-CN"/>
        </w:rPr>
        <w:t>3.3</w:t>
      </w:r>
      <w:r>
        <w:rPr>
          <w:spacing w:val="-4"/>
          <w:sz w:val="24"/>
          <w:szCs w:val="24"/>
          <w:lang w:eastAsia="zh-CN"/>
        </w:rPr>
        <w:t xml:space="preserve"> </w:t>
      </w:r>
      <w:r>
        <w:rPr>
          <w:b/>
          <w:bCs/>
          <w:spacing w:val="-4"/>
          <w:sz w:val="24"/>
          <w:szCs w:val="24"/>
          <w:lang w:eastAsia="zh-CN"/>
        </w:rPr>
        <w:t>报价要求</w:t>
      </w:r>
    </w:p>
    <w:p w14:paraId="2C9DEF04">
      <w:pPr>
        <w:pStyle w:val="3"/>
        <w:spacing w:before="182" w:line="312" w:lineRule="auto"/>
        <w:ind w:right="105" w:firstLine="486"/>
        <w:rPr>
          <w:rFonts w:hint="eastAsia"/>
          <w:sz w:val="24"/>
          <w:szCs w:val="24"/>
          <w:lang w:eastAsia="zh-CN"/>
        </w:rPr>
      </w:pPr>
      <w:r>
        <w:rPr>
          <w:spacing w:val="2"/>
          <w:sz w:val="24"/>
          <w:szCs w:val="24"/>
          <w:lang w:eastAsia="zh-CN"/>
        </w:rPr>
        <w:t>3.3.1</w:t>
      </w:r>
      <w:r>
        <w:rPr>
          <w:spacing w:val="-41"/>
          <w:sz w:val="24"/>
          <w:szCs w:val="24"/>
          <w:lang w:eastAsia="zh-CN"/>
        </w:rPr>
        <w:t xml:space="preserve"> </w:t>
      </w:r>
      <w:r>
        <w:rPr>
          <w:spacing w:val="2"/>
          <w:sz w:val="24"/>
          <w:szCs w:val="24"/>
          <w:lang w:eastAsia="zh-CN"/>
        </w:rPr>
        <w:t>供应商应在投标报价表中标明其提供的所有服务内容及其完成本项目相关工作</w:t>
      </w:r>
      <w:r>
        <w:rPr>
          <w:sz w:val="24"/>
          <w:szCs w:val="24"/>
          <w:lang w:eastAsia="zh-CN"/>
        </w:rPr>
        <w:t xml:space="preserve"> </w:t>
      </w:r>
      <w:r>
        <w:rPr>
          <w:spacing w:val="1"/>
          <w:sz w:val="24"/>
          <w:szCs w:val="24"/>
          <w:lang w:eastAsia="zh-CN"/>
        </w:rPr>
        <w:t>范围内所有费用的总价，招标人不接受有任何选择性报价。供应商漏报的单价或单价中漏</w:t>
      </w:r>
      <w:r>
        <w:rPr>
          <w:spacing w:val="5"/>
          <w:sz w:val="24"/>
          <w:szCs w:val="24"/>
          <w:lang w:eastAsia="zh-CN"/>
        </w:rPr>
        <w:t xml:space="preserve"> </w:t>
      </w:r>
      <w:r>
        <w:rPr>
          <w:sz w:val="24"/>
          <w:szCs w:val="24"/>
          <w:lang w:eastAsia="zh-CN"/>
        </w:rPr>
        <w:t>报、少报的费用，均视为此项费用已隐含在其他报价中</w:t>
      </w:r>
      <w:r>
        <w:rPr>
          <w:spacing w:val="-1"/>
          <w:sz w:val="24"/>
          <w:szCs w:val="24"/>
          <w:lang w:eastAsia="zh-CN"/>
        </w:rPr>
        <w:t>，中标后不予调整。</w:t>
      </w:r>
    </w:p>
    <w:p w14:paraId="293B95A0">
      <w:pPr>
        <w:pStyle w:val="3"/>
        <w:spacing w:before="185" w:line="289" w:lineRule="auto"/>
        <w:ind w:right="105" w:firstLine="486"/>
        <w:rPr>
          <w:rFonts w:hint="eastAsia"/>
          <w:sz w:val="24"/>
          <w:szCs w:val="24"/>
          <w:lang w:eastAsia="zh-CN"/>
        </w:rPr>
      </w:pPr>
      <w:r>
        <w:rPr>
          <w:spacing w:val="2"/>
          <w:sz w:val="24"/>
          <w:szCs w:val="24"/>
          <w:lang w:eastAsia="zh-CN"/>
        </w:rPr>
        <w:t>3.3.2</w:t>
      </w:r>
      <w:r>
        <w:rPr>
          <w:spacing w:val="-41"/>
          <w:sz w:val="24"/>
          <w:szCs w:val="24"/>
          <w:lang w:eastAsia="zh-CN"/>
        </w:rPr>
        <w:t xml:space="preserve"> </w:t>
      </w:r>
      <w:r>
        <w:rPr>
          <w:spacing w:val="2"/>
          <w:sz w:val="24"/>
          <w:szCs w:val="24"/>
          <w:lang w:eastAsia="zh-CN"/>
        </w:rPr>
        <w:t>其报价须保证在投标有效期及服务期内固定不变。招标人不接受有任何选择性</w:t>
      </w:r>
      <w:r>
        <w:rPr>
          <w:sz w:val="24"/>
          <w:szCs w:val="24"/>
          <w:lang w:eastAsia="zh-CN"/>
        </w:rPr>
        <w:t xml:space="preserve"> </w:t>
      </w:r>
      <w:r>
        <w:rPr>
          <w:spacing w:val="-3"/>
          <w:sz w:val="24"/>
          <w:szCs w:val="24"/>
          <w:lang w:eastAsia="zh-CN"/>
        </w:rPr>
        <w:t>报价。</w:t>
      </w:r>
    </w:p>
    <w:p w14:paraId="3F762334">
      <w:pPr>
        <w:pStyle w:val="3"/>
        <w:spacing w:before="78" w:line="345" w:lineRule="auto"/>
        <w:rPr>
          <w:rFonts w:hint="eastAsia"/>
          <w:spacing w:val="1"/>
          <w:sz w:val="24"/>
          <w:szCs w:val="24"/>
          <w:lang w:eastAsia="zh-CN"/>
        </w:rPr>
      </w:pPr>
      <w:r>
        <w:rPr>
          <w:spacing w:val="2"/>
          <w:sz w:val="24"/>
          <w:szCs w:val="24"/>
          <w:lang w:eastAsia="zh-CN"/>
        </w:rPr>
        <w:t>3.3.3</w:t>
      </w:r>
      <w:r>
        <w:rPr>
          <w:spacing w:val="-41"/>
          <w:sz w:val="24"/>
          <w:szCs w:val="24"/>
          <w:lang w:eastAsia="zh-CN"/>
        </w:rPr>
        <w:t xml:space="preserve"> </w:t>
      </w:r>
      <w:r>
        <w:rPr>
          <w:spacing w:val="2"/>
          <w:sz w:val="24"/>
          <w:szCs w:val="24"/>
          <w:lang w:eastAsia="zh-CN"/>
        </w:rPr>
        <w:t>为了防止本次招标的投标报价过高，超出招标人为本次采购项目的资金支付能</w:t>
      </w:r>
      <w:r>
        <w:rPr>
          <w:sz w:val="24"/>
          <w:szCs w:val="24"/>
          <w:lang w:eastAsia="zh-CN"/>
        </w:rPr>
        <w:t xml:space="preserve"> </w:t>
      </w:r>
      <w:r>
        <w:rPr>
          <w:spacing w:val="1"/>
          <w:sz w:val="24"/>
          <w:szCs w:val="24"/>
          <w:lang w:eastAsia="zh-CN"/>
        </w:rPr>
        <w:t>力，招标人依据主管部门的批复为本次招标项目的设定了最高投标限价（即采购预算），</w:t>
      </w:r>
      <w:r>
        <w:rPr>
          <w:sz w:val="24"/>
          <w:szCs w:val="24"/>
          <w:lang w:eastAsia="zh-CN"/>
        </w:rPr>
        <w:t xml:space="preserve"> </w:t>
      </w:r>
      <w:r>
        <w:rPr>
          <w:spacing w:val="1"/>
          <w:sz w:val="24"/>
          <w:szCs w:val="24"/>
          <w:lang w:eastAsia="zh-CN"/>
        </w:rPr>
        <w:t>如果投标人的投标报价高于本项目的最高投标限价，其投标文件将被拒绝；如果所有投标人的投标报价均超出最高投标限价，招标人有权重新组织招标。</w:t>
      </w:r>
    </w:p>
    <w:p w14:paraId="5DE13E26">
      <w:pPr>
        <w:pStyle w:val="3"/>
        <w:spacing w:before="78" w:line="345" w:lineRule="auto"/>
        <w:rPr>
          <w:rFonts w:hint="eastAsia"/>
          <w:sz w:val="24"/>
          <w:szCs w:val="24"/>
          <w:lang w:eastAsia="zh-CN"/>
        </w:rPr>
        <w:sectPr>
          <w:footerReference r:id="rId9" w:type="default"/>
          <w:pgSz w:w="11907" w:h="16840"/>
          <w:pgMar w:top="400" w:right="986" w:bottom="1153" w:left="1310" w:header="0" w:footer="993" w:gutter="0"/>
          <w:cols w:space="720" w:num="1"/>
        </w:sectPr>
      </w:pPr>
    </w:p>
    <w:p w14:paraId="29DA3888">
      <w:pPr>
        <w:pStyle w:val="3"/>
        <w:spacing w:before="181" w:line="219" w:lineRule="auto"/>
        <w:ind w:left="496"/>
        <w:rPr>
          <w:rFonts w:hint="eastAsia"/>
          <w:sz w:val="24"/>
          <w:szCs w:val="24"/>
          <w:lang w:eastAsia="zh-CN"/>
        </w:rPr>
      </w:pPr>
      <w:r>
        <w:rPr>
          <w:b/>
          <w:bCs/>
          <w:spacing w:val="-3"/>
          <w:sz w:val="24"/>
          <w:szCs w:val="24"/>
          <w:lang w:eastAsia="zh-CN"/>
        </w:rPr>
        <w:t>3.4</w:t>
      </w:r>
      <w:r>
        <w:rPr>
          <w:spacing w:val="-3"/>
          <w:sz w:val="24"/>
          <w:szCs w:val="24"/>
          <w:lang w:eastAsia="zh-CN"/>
        </w:rPr>
        <w:t xml:space="preserve"> </w:t>
      </w:r>
      <w:r>
        <w:rPr>
          <w:b/>
          <w:bCs/>
          <w:spacing w:val="-3"/>
          <w:sz w:val="24"/>
          <w:szCs w:val="24"/>
          <w:lang w:eastAsia="zh-CN"/>
        </w:rPr>
        <w:t>证明供应商资格的文件</w:t>
      </w:r>
    </w:p>
    <w:p w14:paraId="74A0838F">
      <w:pPr>
        <w:pStyle w:val="3"/>
        <w:spacing w:before="180" w:line="347" w:lineRule="auto"/>
        <w:ind w:left="15" w:right="80" w:firstLine="476"/>
        <w:rPr>
          <w:rFonts w:hint="eastAsia"/>
          <w:sz w:val="24"/>
          <w:szCs w:val="24"/>
          <w:lang w:eastAsia="zh-CN"/>
        </w:rPr>
      </w:pPr>
      <w:r>
        <w:rPr>
          <w:spacing w:val="4"/>
          <w:sz w:val="24"/>
          <w:szCs w:val="24"/>
          <w:lang w:eastAsia="zh-CN"/>
        </w:rPr>
        <w:t>供应商应提交满足本章规定的资格条件要求的证明文件,该证明文件作为响应文件的</w:t>
      </w:r>
      <w:r>
        <w:rPr>
          <w:spacing w:val="14"/>
          <w:sz w:val="24"/>
          <w:szCs w:val="24"/>
          <w:lang w:eastAsia="zh-CN"/>
        </w:rPr>
        <w:t xml:space="preserve"> </w:t>
      </w:r>
      <w:r>
        <w:rPr>
          <w:spacing w:val="-4"/>
          <w:sz w:val="24"/>
          <w:szCs w:val="24"/>
          <w:lang w:eastAsia="zh-CN"/>
        </w:rPr>
        <w:t>一部分。</w:t>
      </w:r>
    </w:p>
    <w:p w14:paraId="4B7DA386">
      <w:pPr>
        <w:pStyle w:val="3"/>
        <w:spacing w:before="35" w:line="220" w:lineRule="auto"/>
        <w:ind w:left="16"/>
        <w:rPr>
          <w:rFonts w:hint="eastAsia"/>
          <w:sz w:val="24"/>
          <w:szCs w:val="24"/>
          <w:lang w:eastAsia="zh-CN"/>
        </w:rPr>
      </w:pPr>
      <w:r>
        <w:rPr>
          <w:b/>
          <w:bCs/>
          <w:spacing w:val="-5"/>
          <w:sz w:val="24"/>
          <w:szCs w:val="24"/>
          <w:lang w:eastAsia="zh-CN"/>
        </w:rPr>
        <w:t>3.5</w:t>
      </w:r>
      <w:r>
        <w:rPr>
          <w:spacing w:val="-49"/>
          <w:sz w:val="24"/>
          <w:szCs w:val="24"/>
          <w:lang w:eastAsia="zh-CN"/>
        </w:rPr>
        <w:t xml:space="preserve"> </w:t>
      </w:r>
      <w:r>
        <w:rPr>
          <w:b/>
          <w:bCs/>
          <w:spacing w:val="-5"/>
          <w:sz w:val="24"/>
          <w:szCs w:val="24"/>
          <w:lang w:eastAsia="zh-CN"/>
        </w:rPr>
        <w:t>磋商保证金</w:t>
      </w:r>
    </w:p>
    <w:p w14:paraId="3BAE2169">
      <w:pPr>
        <w:pStyle w:val="3"/>
        <w:spacing w:before="181" w:line="312" w:lineRule="auto"/>
        <w:ind w:left="11" w:firstLine="484"/>
        <w:rPr>
          <w:rFonts w:hint="eastAsia"/>
          <w:sz w:val="24"/>
          <w:szCs w:val="24"/>
          <w:lang w:eastAsia="zh-CN"/>
        </w:rPr>
      </w:pPr>
      <w:r>
        <w:rPr>
          <w:spacing w:val="-2"/>
          <w:sz w:val="24"/>
          <w:szCs w:val="24"/>
          <w:lang w:eastAsia="zh-CN"/>
        </w:rPr>
        <w:t>3.5.1</w:t>
      </w:r>
      <w:r>
        <w:rPr>
          <w:spacing w:val="-43"/>
          <w:sz w:val="24"/>
          <w:szCs w:val="24"/>
          <w:lang w:eastAsia="zh-CN"/>
        </w:rPr>
        <w:t xml:space="preserve"> </w:t>
      </w:r>
      <w:r>
        <w:rPr>
          <w:spacing w:val="-2"/>
          <w:sz w:val="24"/>
          <w:szCs w:val="24"/>
          <w:lang w:eastAsia="zh-CN"/>
        </w:rPr>
        <w:t>供应商应按磋商须知前附表的规定提交磋商保证金，并作为响应文件的一部分。</w:t>
      </w:r>
      <w:r>
        <w:rPr>
          <w:sz w:val="24"/>
          <w:szCs w:val="24"/>
          <w:lang w:eastAsia="zh-CN"/>
        </w:rPr>
        <w:t xml:space="preserve"> </w:t>
      </w:r>
      <w:r>
        <w:rPr>
          <w:spacing w:val="1"/>
          <w:sz w:val="24"/>
          <w:szCs w:val="24"/>
          <w:lang w:eastAsia="zh-CN"/>
        </w:rPr>
        <w:t>供应商为联合体的，可以由联合体中的一方或者共同交纳磋商保证金，以一方名义交纳磋</w:t>
      </w:r>
      <w:r>
        <w:rPr>
          <w:spacing w:val="3"/>
          <w:sz w:val="24"/>
          <w:szCs w:val="24"/>
          <w:lang w:eastAsia="zh-CN"/>
        </w:rPr>
        <w:t xml:space="preserve"> </w:t>
      </w:r>
      <w:r>
        <w:rPr>
          <w:spacing w:val="-1"/>
          <w:sz w:val="24"/>
          <w:szCs w:val="24"/>
          <w:lang w:eastAsia="zh-CN"/>
        </w:rPr>
        <w:t>商保证金的，对联合体各方均具有约束力。</w:t>
      </w:r>
    </w:p>
    <w:p w14:paraId="5D33B212">
      <w:pPr>
        <w:pStyle w:val="3"/>
        <w:spacing w:before="183" w:line="219" w:lineRule="auto"/>
        <w:jc w:val="right"/>
        <w:rPr>
          <w:rFonts w:hint="eastAsia"/>
          <w:sz w:val="24"/>
          <w:szCs w:val="24"/>
          <w:lang w:eastAsia="zh-CN"/>
        </w:rPr>
      </w:pPr>
      <w:r>
        <w:rPr>
          <w:spacing w:val="-3"/>
          <w:sz w:val="24"/>
          <w:szCs w:val="24"/>
          <w:lang w:eastAsia="zh-CN"/>
        </w:rPr>
        <w:t>3.5.2 未按磋商文件规定提交磋商保证金的响应文件，将被视为非实质响应而被拒绝。</w:t>
      </w:r>
    </w:p>
    <w:p w14:paraId="62A43E66">
      <w:pPr>
        <w:pStyle w:val="3"/>
        <w:spacing w:before="182" w:line="289" w:lineRule="auto"/>
        <w:ind w:left="16" w:right="80" w:firstLine="480"/>
        <w:rPr>
          <w:rFonts w:hint="eastAsia"/>
          <w:sz w:val="24"/>
          <w:szCs w:val="24"/>
          <w:lang w:eastAsia="zh-CN"/>
        </w:rPr>
      </w:pPr>
      <w:r>
        <w:rPr>
          <w:spacing w:val="1"/>
          <w:sz w:val="24"/>
          <w:szCs w:val="24"/>
          <w:lang w:eastAsia="zh-CN"/>
        </w:rPr>
        <w:t>3.5.3 未成交供应商的磋商保证金在成交通知书发出后五个工作日内退还；成</w:t>
      </w:r>
      <w:r>
        <w:rPr>
          <w:sz w:val="24"/>
          <w:szCs w:val="24"/>
          <w:lang w:eastAsia="zh-CN"/>
        </w:rPr>
        <w:t xml:space="preserve">交供应 </w:t>
      </w:r>
      <w:r>
        <w:rPr>
          <w:spacing w:val="-1"/>
          <w:sz w:val="24"/>
          <w:szCs w:val="24"/>
          <w:lang w:eastAsia="zh-CN"/>
        </w:rPr>
        <w:t>商的磋商保证金在采购合同签定后五个工作日内退还。</w:t>
      </w:r>
    </w:p>
    <w:p w14:paraId="0A7703C7">
      <w:pPr>
        <w:pStyle w:val="3"/>
        <w:spacing w:before="181" w:line="219" w:lineRule="auto"/>
        <w:ind w:left="496"/>
        <w:rPr>
          <w:rFonts w:hint="eastAsia"/>
          <w:sz w:val="24"/>
          <w:szCs w:val="24"/>
          <w:lang w:eastAsia="zh-CN"/>
        </w:rPr>
      </w:pPr>
      <w:r>
        <w:rPr>
          <w:spacing w:val="-2"/>
          <w:sz w:val="24"/>
          <w:szCs w:val="24"/>
          <w:lang w:eastAsia="zh-CN"/>
        </w:rPr>
        <w:t>3.5.4</w:t>
      </w:r>
      <w:r>
        <w:rPr>
          <w:spacing w:val="-32"/>
          <w:sz w:val="24"/>
          <w:szCs w:val="24"/>
          <w:lang w:eastAsia="zh-CN"/>
        </w:rPr>
        <w:t xml:space="preserve"> </w:t>
      </w:r>
      <w:r>
        <w:rPr>
          <w:spacing w:val="-2"/>
          <w:sz w:val="24"/>
          <w:szCs w:val="24"/>
          <w:lang w:eastAsia="zh-CN"/>
        </w:rPr>
        <w:t>发生以下情况磋商保证金将不予退还：</w:t>
      </w:r>
    </w:p>
    <w:p w14:paraId="06C5AE5F">
      <w:pPr>
        <w:pStyle w:val="3"/>
        <w:spacing w:before="183" w:line="219" w:lineRule="auto"/>
        <w:ind w:left="503"/>
        <w:rPr>
          <w:rFonts w:hint="eastAsia"/>
          <w:sz w:val="24"/>
          <w:szCs w:val="24"/>
          <w:lang w:eastAsia="zh-CN"/>
        </w:rPr>
      </w:pPr>
      <w:r>
        <w:rPr>
          <w:spacing w:val="-1"/>
          <w:sz w:val="24"/>
          <w:szCs w:val="24"/>
          <w:lang w:eastAsia="zh-CN"/>
        </w:rPr>
        <w:t>（一）供应商在提交响应文件截止时间后撤回响应文件的；</w:t>
      </w:r>
    </w:p>
    <w:p w14:paraId="20FBB600">
      <w:pPr>
        <w:pStyle w:val="3"/>
        <w:spacing w:before="181" w:line="219" w:lineRule="auto"/>
        <w:ind w:left="503"/>
        <w:rPr>
          <w:rFonts w:hint="eastAsia"/>
          <w:sz w:val="24"/>
          <w:szCs w:val="24"/>
          <w:lang w:eastAsia="zh-CN"/>
        </w:rPr>
      </w:pPr>
      <w:r>
        <w:rPr>
          <w:spacing w:val="-2"/>
          <w:sz w:val="24"/>
          <w:szCs w:val="24"/>
          <w:lang w:eastAsia="zh-CN"/>
        </w:rPr>
        <w:t>（二）供应商在响应文件中提供虚假材料的；</w:t>
      </w:r>
    </w:p>
    <w:p w14:paraId="1F1BFF91">
      <w:pPr>
        <w:pStyle w:val="3"/>
        <w:spacing w:before="183" w:line="219" w:lineRule="auto"/>
        <w:jc w:val="right"/>
        <w:rPr>
          <w:rFonts w:hint="eastAsia"/>
          <w:sz w:val="24"/>
          <w:szCs w:val="24"/>
          <w:lang w:eastAsia="zh-CN"/>
        </w:rPr>
      </w:pPr>
      <w:r>
        <w:rPr>
          <w:spacing w:val="-4"/>
          <w:sz w:val="24"/>
          <w:szCs w:val="24"/>
          <w:lang w:eastAsia="zh-CN"/>
        </w:rPr>
        <w:t>（三）除因不可抗力或磋商文件认可的情形以外，成交供应商不与采购人签订合同的；</w:t>
      </w:r>
    </w:p>
    <w:p w14:paraId="20D2F136">
      <w:pPr>
        <w:pStyle w:val="3"/>
        <w:spacing w:before="183" w:line="219" w:lineRule="auto"/>
        <w:ind w:left="503"/>
        <w:rPr>
          <w:rFonts w:hint="eastAsia"/>
          <w:sz w:val="24"/>
          <w:szCs w:val="24"/>
          <w:lang w:eastAsia="zh-CN"/>
        </w:rPr>
      </w:pPr>
      <w:r>
        <w:rPr>
          <w:spacing w:val="-1"/>
          <w:sz w:val="24"/>
          <w:szCs w:val="24"/>
          <w:lang w:eastAsia="zh-CN"/>
        </w:rPr>
        <w:t>（四）供应商与采购人、其他供应商或者采购代理机构恶意串通的；</w:t>
      </w:r>
    </w:p>
    <w:p w14:paraId="555605D4">
      <w:pPr>
        <w:pStyle w:val="3"/>
        <w:spacing w:before="182" w:line="219" w:lineRule="auto"/>
        <w:ind w:left="503"/>
        <w:rPr>
          <w:rFonts w:hint="eastAsia"/>
          <w:sz w:val="24"/>
          <w:szCs w:val="24"/>
          <w:lang w:eastAsia="zh-CN"/>
        </w:rPr>
      </w:pPr>
      <w:r>
        <w:rPr>
          <w:spacing w:val="-2"/>
          <w:sz w:val="24"/>
          <w:szCs w:val="24"/>
          <w:lang w:eastAsia="zh-CN"/>
        </w:rPr>
        <w:t>（五）磋商文件规定的其他情形。</w:t>
      </w:r>
    </w:p>
    <w:p w14:paraId="1824ACA6">
      <w:pPr>
        <w:pStyle w:val="3"/>
        <w:spacing w:before="181" w:line="219" w:lineRule="auto"/>
        <w:ind w:left="16"/>
        <w:rPr>
          <w:rFonts w:hint="eastAsia"/>
          <w:sz w:val="24"/>
          <w:szCs w:val="24"/>
          <w:lang w:eastAsia="zh-CN"/>
        </w:rPr>
      </w:pPr>
      <w:r>
        <w:rPr>
          <w:b/>
          <w:bCs/>
          <w:spacing w:val="-6"/>
          <w:sz w:val="24"/>
          <w:szCs w:val="24"/>
          <w:lang w:eastAsia="zh-CN"/>
        </w:rPr>
        <w:t>3.6</w:t>
      </w:r>
      <w:r>
        <w:rPr>
          <w:spacing w:val="29"/>
          <w:sz w:val="24"/>
          <w:szCs w:val="24"/>
          <w:lang w:eastAsia="zh-CN"/>
        </w:rPr>
        <w:t xml:space="preserve"> </w:t>
      </w:r>
      <w:r>
        <w:rPr>
          <w:b/>
          <w:bCs/>
          <w:spacing w:val="-6"/>
          <w:sz w:val="24"/>
          <w:szCs w:val="24"/>
          <w:lang w:eastAsia="zh-CN"/>
        </w:rPr>
        <w:t>响应文件有效期</w:t>
      </w:r>
    </w:p>
    <w:p w14:paraId="4FBDFDCD">
      <w:pPr>
        <w:pStyle w:val="3"/>
        <w:spacing w:before="182" w:line="289" w:lineRule="auto"/>
        <w:ind w:left="17" w:right="18" w:firstLine="479"/>
        <w:rPr>
          <w:rFonts w:hint="eastAsia"/>
          <w:sz w:val="24"/>
          <w:szCs w:val="24"/>
          <w:lang w:eastAsia="zh-CN"/>
        </w:rPr>
      </w:pPr>
      <w:r>
        <w:rPr>
          <w:spacing w:val="-3"/>
          <w:sz w:val="24"/>
          <w:szCs w:val="24"/>
          <w:lang w:eastAsia="zh-CN"/>
        </w:rPr>
        <w:t>3.6.1</w:t>
      </w:r>
      <w:r>
        <w:rPr>
          <w:spacing w:val="-21"/>
          <w:sz w:val="24"/>
          <w:szCs w:val="24"/>
          <w:lang w:eastAsia="zh-CN"/>
        </w:rPr>
        <w:t xml:space="preserve"> </w:t>
      </w:r>
      <w:r>
        <w:rPr>
          <w:spacing w:val="-3"/>
          <w:sz w:val="24"/>
          <w:szCs w:val="24"/>
          <w:lang w:eastAsia="zh-CN"/>
        </w:rPr>
        <w:t>响应文件有效期见磋商须知前附表，响应文件有效期不足的将被视为无效响应，</w:t>
      </w:r>
      <w:r>
        <w:rPr>
          <w:sz w:val="24"/>
          <w:szCs w:val="24"/>
          <w:lang w:eastAsia="zh-CN"/>
        </w:rPr>
        <w:t xml:space="preserve"> </w:t>
      </w:r>
      <w:r>
        <w:rPr>
          <w:spacing w:val="-3"/>
          <w:sz w:val="24"/>
          <w:szCs w:val="24"/>
          <w:lang w:eastAsia="zh-CN"/>
        </w:rPr>
        <w:t>并予以拒绝。</w:t>
      </w:r>
    </w:p>
    <w:p w14:paraId="180198FD">
      <w:pPr>
        <w:pStyle w:val="3"/>
        <w:spacing w:before="185" w:line="331" w:lineRule="auto"/>
        <w:ind w:left="10" w:right="80" w:firstLine="485"/>
        <w:rPr>
          <w:rFonts w:hint="eastAsia"/>
          <w:sz w:val="24"/>
          <w:szCs w:val="24"/>
          <w:lang w:eastAsia="zh-CN"/>
        </w:rPr>
      </w:pPr>
      <w:r>
        <w:rPr>
          <w:spacing w:val="2"/>
          <w:sz w:val="24"/>
          <w:szCs w:val="24"/>
          <w:lang w:eastAsia="zh-CN"/>
        </w:rPr>
        <w:t>3.6.2</w:t>
      </w:r>
      <w:r>
        <w:rPr>
          <w:spacing w:val="-41"/>
          <w:sz w:val="24"/>
          <w:szCs w:val="24"/>
          <w:lang w:eastAsia="zh-CN"/>
        </w:rPr>
        <w:t xml:space="preserve"> </w:t>
      </w:r>
      <w:r>
        <w:rPr>
          <w:spacing w:val="2"/>
          <w:sz w:val="24"/>
          <w:szCs w:val="24"/>
          <w:lang w:eastAsia="zh-CN"/>
        </w:rPr>
        <w:t>特殊情况下，采购代理机构可于响应文件有效期满之前要求供应商同意延长有</w:t>
      </w:r>
      <w:r>
        <w:rPr>
          <w:sz w:val="24"/>
          <w:szCs w:val="24"/>
          <w:lang w:eastAsia="zh-CN"/>
        </w:rPr>
        <w:t xml:space="preserve"> </w:t>
      </w:r>
      <w:r>
        <w:rPr>
          <w:spacing w:val="1"/>
          <w:sz w:val="24"/>
          <w:szCs w:val="24"/>
          <w:lang w:eastAsia="zh-CN"/>
        </w:rPr>
        <w:t>效期，要求与答复均应为书面形式。供应商可以拒绝上述要求而其磋商保证金不被没收。</w:t>
      </w:r>
      <w:r>
        <w:rPr>
          <w:spacing w:val="4"/>
          <w:sz w:val="24"/>
          <w:szCs w:val="24"/>
          <w:lang w:eastAsia="zh-CN"/>
        </w:rPr>
        <w:t xml:space="preserve"> </w:t>
      </w:r>
      <w:r>
        <w:rPr>
          <w:spacing w:val="1"/>
          <w:sz w:val="24"/>
          <w:szCs w:val="24"/>
          <w:lang w:eastAsia="zh-CN"/>
        </w:rPr>
        <w:t>对于同意该要求的供应商，既不要求也不允许其修改响应文件，但将要求其相应延长磋商</w:t>
      </w:r>
      <w:r>
        <w:rPr>
          <w:spacing w:val="4"/>
          <w:sz w:val="24"/>
          <w:szCs w:val="24"/>
          <w:lang w:eastAsia="zh-CN"/>
        </w:rPr>
        <w:t xml:space="preserve"> </w:t>
      </w:r>
      <w:r>
        <w:rPr>
          <w:spacing w:val="1"/>
          <w:sz w:val="24"/>
          <w:szCs w:val="24"/>
          <w:lang w:eastAsia="zh-CN"/>
        </w:rPr>
        <w:t>保证金的有效期。有关退还和没收磋商保证金的规定在响应文件有效期的延长期内继续有</w:t>
      </w:r>
      <w:r>
        <w:rPr>
          <w:spacing w:val="4"/>
          <w:sz w:val="24"/>
          <w:szCs w:val="24"/>
          <w:lang w:eastAsia="zh-CN"/>
        </w:rPr>
        <w:t xml:space="preserve"> </w:t>
      </w:r>
      <w:r>
        <w:rPr>
          <w:spacing w:val="-5"/>
          <w:sz w:val="24"/>
          <w:szCs w:val="24"/>
          <w:lang w:eastAsia="zh-CN"/>
        </w:rPr>
        <w:t>效。</w:t>
      </w:r>
    </w:p>
    <w:p w14:paraId="19373C79">
      <w:pPr>
        <w:pStyle w:val="3"/>
        <w:spacing w:before="182" w:line="219" w:lineRule="auto"/>
        <w:ind w:left="16"/>
        <w:rPr>
          <w:rFonts w:hint="eastAsia"/>
          <w:sz w:val="24"/>
          <w:szCs w:val="24"/>
          <w:lang w:eastAsia="zh-CN"/>
        </w:rPr>
      </w:pPr>
      <w:r>
        <w:rPr>
          <w:b/>
          <w:bCs/>
          <w:spacing w:val="-3"/>
          <w:sz w:val="24"/>
          <w:szCs w:val="24"/>
          <w:lang w:eastAsia="zh-CN"/>
        </w:rPr>
        <w:t>3.7</w:t>
      </w:r>
      <w:r>
        <w:rPr>
          <w:spacing w:val="-3"/>
          <w:sz w:val="24"/>
          <w:szCs w:val="24"/>
          <w:lang w:eastAsia="zh-CN"/>
        </w:rPr>
        <w:t xml:space="preserve"> </w:t>
      </w:r>
      <w:r>
        <w:rPr>
          <w:b/>
          <w:bCs/>
          <w:spacing w:val="-3"/>
          <w:sz w:val="24"/>
          <w:szCs w:val="24"/>
          <w:lang w:eastAsia="zh-CN"/>
        </w:rPr>
        <w:t>响应文件的签署及规定</w:t>
      </w:r>
    </w:p>
    <w:p w14:paraId="797BFB91">
      <w:pPr>
        <w:pStyle w:val="3"/>
        <w:spacing w:before="180" w:line="219" w:lineRule="auto"/>
        <w:ind w:left="496"/>
        <w:rPr>
          <w:rFonts w:hint="eastAsia"/>
          <w:sz w:val="24"/>
          <w:szCs w:val="24"/>
          <w:lang w:eastAsia="zh-CN"/>
        </w:rPr>
      </w:pPr>
      <w:r>
        <w:rPr>
          <w:spacing w:val="-1"/>
          <w:sz w:val="24"/>
          <w:szCs w:val="24"/>
          <w:lang w:eastAsia="zh-CN"/>
        </w:rPr>
        <w:t>3.7.1</w:t>
      </w:r>
      <w:r>
        <w:rPr>
          <w:spacing w:val="-50"/>
          <w:sz w:val="24"/>
          <w:szCs w:val="24"/>
          <w:lang w:eastAsia="zh-CN"/>
        </w:rPr>
        <w:t xml:space="preserve"> </w:t>
      </w:r>
      <w:r>
        <w:rPr>
          <w:spacing w:val="-1"/>
          <w:sz w:val="24"/>
          <w:szCs w:val="24"/>
          <w:lang w:eastAsia="zh-CN"/>
        </w:rPr>
        <w:t>供应商应提供响应文件份数见磋商须知前附表。</w:t>
      </w:r>
    </w:p>
    <w:p w14:paraId="0383A673">
      <w:pPr>
        <w:pStyle w:val="3"/>
        <w:spacing w:before="185" w:line="312" w:lineRule="auto"/>
        <w:ind w:firstLine="496"/>
        <w:rPr>
          <w:rFonts w:hint="eastAsia"/>
          <w:sz w:val="24"/>
          <w:szCs w:val="24"/>
          <w:lang w:eastAsia="zh-CN"/>
        </w:rPr>
      </w:pPr>
      <w:r>
        <w:rPr>
          <w:spacing w:val="-3"/>
          <w:sz w:val="24"/>
          <w:szCs w:val="24"/>
          <w:lang w:eastAsia="zh-CN"/>
        </w:rPr>
        <w:t>3.7.2 供应商在磋商文件及相关文件的签订、履行、通知等事项的文件中的单位盖章、</w:t>
      </w:r>
      <w:r>
        <w:rPr>
          <w:sz w:val="24"/>
          <w:szCs w:val="24"/>
          <w:lang w:eastAsia="zh-CN"/>
        </w:rPr>
        <w:t xml:space="preserve"> </w:t>
      </w:r>
      <w:r>
        <w:rPr>
          <w:spacing w:val="1"/>
          <w:sz w:val="24"/>
          <w:szCs w:val="24"/>
          <w:lang w:eastAsia="zh-CN"/>
        </w:rPr>
        <w:t>印章、公章等处均指与当事人全称相一致的盖章或标准公章，不得使用其他形式（如带有</w:t>
      </w:r>
      <w:r>
        <w:rPr>
          <w:spacing w:val="15"/>
          <w:sz w:val="24"/>
          <w:szCs w:val="24"/>
          <w:lang w:eastAsia="zh-CN"/>
        </w:rPr>
        <w:t xml:space="preserve"> </w:t>
      </w:r>
      <w:r>
        <w:rPr>
          <w:spacing w:val="-1"/>
          <w:sz w:val="24"/>
          <w:szCs w:val="24"/>
          <w:lang w:eastAsia="zh-CN"/>
        </w:rPr>
        <w:t>“专用章</w:t>
      </w:r>
      <w:r>
        <w:rPr>
          <w:spacing w:val="-88"/>
          <w:sz w:val="24"/>
          <w:szCs w:val="24"/>
          <w:lang w:eastAsia="zh-CN"/>
        </w:rPr>
        <w:t xml:space="preserve"> </w:t>
      </w:r>
      <w:r>
        <w:rPr>
          <w:spacing w:val="-1"/>
          <w:sz w:val="24"/>
          <w:szCs w:val="24"/>
          <w:lang w:eastAsia="zh-CN"/>
        </w:rPr>
        <w:t>”等字样的印章）。不符合本条规定的按无效投标处</w:t>
      </w:r>
      <w:r>
        <w:rPr>
          <w:spacing w:val="-2"/>
          <w:sz w:val="24"/>
          <w:szCs w:val="24"/>
          <w:lang w:eastAsia="zh-CN"/>
        </w:rPr>
        <w:t>理。</w:t>
      </w:r>
    </w:p>
    <w:p w14:paraId="493A7442">
      <w:pPr>
        <w:spacing w:line="312" w:lineRule="auto"/>
        <w:rPr>
          <w:sz w:val="24"/>
          <w:szCs w:val="24"/>
          <w:lang w:eastAsia="zh-CN"/>
        </w:rPr>
        <w:sectPr>
          <w:footerReference r:id="rId10" w:type="default"/>
          <w:pgSz w:w="11907" w:h="16840"/>
          <w:pgMar w:top="400" w:right="1110" w:bottom="1156" w:left="1300" w:header="0" w:footer="993" w:gutter="0"/>
          <w:cols w:space="720" w:num="1"/>
        </w:sectPr>
      </w:pPr>
    </w:p>
    <w:p w14:paraId="2CDC7086">
      <w:pPr>
        <w:spacing w:line="271" w:lineRule="auto"/>
        <w:rPr>
          <w:lang w:eastAsia="zh-CN"/>
        </w:rPr>
      </w:pPr>
    </w:p>
    <w:p w14:paraId="7A927A8A">
      <w:pPr>
        <w:spacing w:line="271" w:lineRule="auto"/>
        <w:rPr>
          <w:lang w:eastAsia="zh-CN"/>
        </w:rPr>
      </w:pPr>
    </w:p>
    <w:p w14:paraId="5FAED4EF">
      <w:pPr>
        <w:spacing w:line="271" w:lineRule="auto"/>
        <w:rPr>
          <w:lang w:eastAsia="zh-CN"/>
        </w:rPr>
      </w:pPr>
    </w:p>
    <w:p w14:paraId="236DF112">
      <w:pPr>
        <w:spacing w:line="271" w:lineRule="auto"/>
        <w:rPr>
          <w:lang w:eastAsia="zh-CN"/>
        </w:rPr>
      </w:pPr>
    </w:p>
    <w:p w14:paraId="62D4A106">
      <w:pPr>
        <w:spacing w:line="271" w:lineRule="auto"/>
        <w:rPr>
          <w:lang w:eastAsia="zh-CN"/>
        </w:rPr>
      </w:pPr>
    </w:p>
    <w:p w14:paraId="10728F62">
      <w:pPr>
        <w:pStyle w:val="3"/>
        <w:spacing w:before="91" w:line="220" w:lineRule="auto"/>
        <w:ind w:left="3470"/>
        <w:outlineLvl w:val="1"/>
        <w:rPr>
          <w:rFonts w:hint="eastAsia"/>
          <w:lang w:eastAsia="zh-CN"/>
        </w:rPr>
      </w:pPr>
      <w:r>
        <w:rPr>
          <w:b/>
          <w:bCs/>
          <w:spacing w:val="-7"/>
          <w:lang w:eastAsia="zh-CN"/>
        </w:rPr>
        <w:t>四、响应文件的递交</w:t>
      </w:r>
    </w:p>
    <w:p w14:paraId="38B8E5B5">
      <w:pPr>
        <w:pStyle w:val="3"/>
        <w:spacing w:before="285" w:line="219" w:lineRule="auto"/>
        <w:rPr>
          <w:rFonts w:hint="eastAsia"/>
          <w:sz w:val="24"/>
          <w:szCs w:val="24"/>
          <w:lang w:eastAsia="zh-CN"/>
        </w:rPr>
      </w:pPr>
      <w:r>
        <w:rPr>
          <w:b/>
          <w:bCs/>
          <w:spacing w:val="-3"/>
          <w:sz w:val="24"/>
          <w:szCs w:val="24"/>
          <w:lang w:eastAsia="zh-CN"/>
        </w:rPr>
        <w:t>4.1</w:t>
      </w:r>
      <w:r>
        <w:rPr>
          <w:spacing w:val="-3"/>
          <w:sz w:val="24"/>
          <w:szCs w:val="24"/>
          <w:lang w:eastAsia="zh-CN"/>
        </w:rPr>
        <w:t xml:space="preserve"> </w:t>
      </w:r>
      <w:r>
        <w:rPr>
          <w:b/>
          <w:bCs/>
          <w:spacing w:val="-3"/>
          <w:sz w:val="24"/>
          <w:szCs w:val="24"/>
          <w:lang w:eastAsia="zh-CN"/>
        </w:rPr>
        <w:t>响应文件的密封和标记</w:t>
      </w:r>
    </w:p>
    <w:p w14:paraId="4CA80BF1">
      <w:pPr>
        <w:pStyle w:val="3"/>
        <w:spacing w:before="181" w:line="345" w:lineRule="auto"/>
        <w:ind w:left="2" w:firstLine="477"/>
        <w:rPr>
          <w:rFonts w:hint="eastAsia"/>
          <w:sz w:val="24"/>
          <w:szCs w:val="24"/>
          <w:lang w:eastAsia="zh-CN"/>
        </w:rPr>
      </w:pPr>
      <w:r>
        <w:rPr>
          <w:spacing w:val="2"/>
          <w:sz w:val="24"/>
          <w:szCs w:val="24"/>
          <w:lang w:eastAsia="zh-CN"/>
        </w:rPr>
        <w:t>4.1.1</w:t>
      </w:r>
      <w:r>
        <w:rPr>
          <w:spacing w:val="-33"/>
          <w:sz w:val="24"/>
          <w:szCs w:val="24"/>
          <w:lang w:eastAsia="zh-CN"/>
        </w:rPr>
        <w:t xml:space="preserve"> </w:t>
      </w:r>
      <w:r>
        <w:rPr>
          <w:spacing w:val="2"/>
          <w:sz w:val="24"/>
          <w:szCs w:val="24"/>
          <w:lang w:eastAsia="zh-CN"/>
        </w:rPr>
        <w:t>响应文件的密封和标记。电子响应文件的内容按要求进行签章。未按要求</w:t>
      </w:r>
      <w:r>
        <w:rPr>
          <w:spacing w:val="1"/>
          <w:sz w:val="24"/>
          <w:szCs w:val="24"/>
          <w:lang w:eastAsia="zh-CN"/>
        </w:rPr>
        <w:t>进行</w:t>
      </w:r>
      <w:r>
        <w:rPr>
          <w:sz w:val="24"/>
          <w:szCs w:val="24"/>
          <w:lang w:eastAsia="zh-CN"/>
        </w:rPr>
        <w:t xml:space="preserve"> 数字证书认证的响应文件，电子评标系统将无</w:t>
      </w:r>
      <w:r>
        <w:rPr>
          <w:spacing w:val="-1"/>
          <w:sz w:val="24"/>
          <w:szCs w:val="24"/>
          <w:lang w:eastAsia="zh-CN"/>
        </w:rPr>
        <w:t>法接受,采购单位不予受理。</w:t>
      </w:r>
    </w:p>
    <w:p w14:paraId="3B99EE9D">
      <w:pPr>
        <w:pStyle w:val="3"/>
        <w:spacing w:before="36" w:line="219" w:lineRule="auto"/>
        <w:rPr>
          <w:rFonts w:hint="eastAsia"/>
          <w:sz w:val="24"/>
          <w:szCs w:val="24"/>
          <w:lang w:eastAsia="zh-CN"/>
        </w:rPr>
      </w:pPr>
      <w:r>
        <w:rPr>
          <w:b/>
          <w:bCs/>
          <w:spacing w:val="-5"/>
          <w:sz w:val="24"/>
          <w:szCs w:val="24"/>
          <w:lang w:eastAsia="zh-CN"/>
        </w:rPr>
        <w:t>4.2</w:t>
      </w:r>
      <w:r>
        <w:rPr>
          <w:spacing w:val="-38"/>
          <w:sz w:val="24"/>
          <w:szCs w:val="24"/>
          <w:lang w:eastAsia="zh-CN"/>
        </w:rPr>
        <w:t xml:space="preserve"> </w:t>
      </w:r>
      <w:r>
        <w:rPr>
          <w:b/>
          <w:bCs/>
          <w:spacing w:val="-5"/>
          <w:sz w:val="24"/>
          <w:szCs w:val="24"/>
          <w:lang w:eastAsia="zh-CN"/>
        </w:rPr>
        <w:t>响应文件的递交</w:t>
      </w:r>
    </w:p>
    <w:p w14:paraId="1157294B">
      <w:pPr>
        <w:pStyle w:val="3"/>
        <w:spacing w:before="183" w:line="312" w:lineRule="auto"/>
        <w:ind w:left="3" w:firstLine="476"/>
        <w:rPr>
          <w:rFonts w:hint="eastAsia"/>
          <w:sz w:val="24"/>
          <w:szCs w:val="24"/>
          <w:lang w:eastAsia="zh-CN"/>
        </w:rPr>
      </w:pPr>
      <w:r>
        <w:rPr>
          <w:spacing w:val="2"/>
          <w:sz w:val="24"/>
          <w:szCs w:val="24"/>
          <w:lang w:eastAsia="zh-CN"/>
        </w:rPr>
        <w:t>4.2.1</w:t>
      </w:r>
      <w:r>
        <w:rPr>
          <w:spacing w:val="-35"/>
          <w:sz w:val="24"/>
          <w:szCs w:val="24"/>
          <w:lang w:eastAsia="zh-CN"/>
        </w:rPr>
        <w:t xml:space="preserve"> </w:t>
      </w:r>
      <w:r>
        <w:rPr>
          <w:spacing w:val="2"/>
          <w:sz w:val="24"/>
          <w:szCs w:val="24"/>
          <w:lang w:eastAsia="zh-CN"/>
        </w:rPr>
        <w:t>供应商应在磋商文件规定的响应文件递交截止时间前将电子响应文件上传到指</w:t>
      </w:r>
      <w:r>
        <w:rPr>
          <w:sz w:val="24"/>
          <w:szCs w:val="24"/>
          <w:lang w:eastAsia="zh-CN"/>
        </w:rPr>
        <w:t xml:space="preserve"> </w:t>
      </w:r>
      <w:r>
        <w:rPr>
          <w:spacing w:val="1"/>
          <w:sz w:val="24"/>
          <w:szCs w:val="24"/>
          <w:lang w:eastAsia="zh-CN"/>
        </w:rPr>
        <w:t>定新疆政府采购网政采云平台。未在响应文件递交截止时间前完成上传的电子响应文件视</w:t>
      </w:r>
      <w:r>
        <w:rPr>
          <w:sz w:val="24"/>
          <w:szCs w:val="24"/>
          <w:lang w:eastAsia="zh-CN"/>
        </w:rPr>
        <w:t xml:space="preserve"> 为逾期送达。逾期上传或未按规定方式上传的电子</w:t>
      </w:r>
      <w:r>
        <w:rPr>
          <w:spacing w:val="-1"/>
          <w:sz w:val="24"/>
          <w:szCs w:val="24"/>
          <w:lang w:eastAsia="zh-CN"/>
        </w:rPr>
        <w:t>响应文件，采购单位不予受理。</w:t>
      </w:r>
    </w:p>
    <w:p w14:paraId="475A9895">
      <w:pPr>
        <w:pStyle w:val="3"/>
        <w:spacing w:before="180" w:line="313" w:lineRule="auto"/>
        <w:ind w:left="1" w:firstLine="478"/>
        <w:rPr>
          <w:rFonts w:hint="eastAsia"/>
          <w:sz w:val="24"/>
          <w:szCs w:val="24"/>
          <w:lang w:eastAsia="zh-CN"/>
        </w:rPr>
      </w:pPr>
      <w:r>
        <w:rPr>
          <w:spacing w:val="2"/>
          <w:sz w:val="24"/>
          <w:szCs w:val="24"/>
          <w:lang w:eastAsia="zh-CN"/>
        </w:rPr>
        <w:t>4.2.2</w:t>
      </w:r>
      <w:r>
        <w:rPr>
          <w:spacing w:val="-35"/>
          <w:sz w:val="24"/>
          <w:szCs w:val="24"/>
          <w:lang w:eastAsia="zh-CN"/>
        </w:rPr>
        <w:t xml:space="preserve"> </w:t>
      </w:r>
      <w:r>
        <w:rPr>
          <w:spacing w:val="2"/>
          <w:sz w:val="24"/>
          <w:szCs w:val="24"/>
          <w:lang w:eastAsia="zh-CN"/>
        </w:rPr>
        <w:t>是否采用不见面开标详见磋商须知前附表。若项目采用不见面开标，只需将电</w:t>
      </w:r>
      <w:r>
        <w:rPr>
          <w:sz w:val="24"/>
          <w:szCs w:val="24"/>
          <w:lang w:eastAsia="zh-CN"/>
        </w:rPr>
        <w:t xml:space="preserve"> </w:t>
      </w:r>
      <w:r>
        <w:rPr>
          <w:spacing w:val="1"/>
          <w:sz w:val="24"/>
          <w:szCs w:val="24"/>
          <w:lang w:eastAsia="zh-CN"/>
        </w:rPr>
        <w:t>子响应文件在磋商响应文件递交截止时间前通过新疆政府采购网政采云平台上传完成。逾</w:t>
      </w:r>
      <w:r>
        <w:rPr>
          <w:spacing w:val="2"/>
          <w:sz w:val="24"/>
          <w:szCs w:val="24"/>
          <w:lang w:eastAsia="zh-CN"/>
        </w:rPr>
        <w:t xml:space="preserve"> </w:t>
      </w:r>
      <w:r>
        <w:rPr>
          <w:spacing w:val="-1"/>
          <w:sz w:val="24"/>
          <w:szCs w:val="24"/>
          <w:lang w:eastAsia="zh-CN"/>
        </w:rPr>
        <w:t>期上传的或者未上传到平台的响应文件，采购人不予受理。</w:t>
      </w:r>
    </w:p>
    <w:p w14:paraId="59234D54">
      <w:pPr>
        <w:pStyle w:val="3"/>
        <w:spacing w:before="182" w:line="219" w:lineRule="auto"/>
        <w:rPr>
          <w:rFonts w:hint="eastAsia"/>
          <w:sz w:val="24"/>
          <w:szCs w:val="24"/>
          <w:lang w:eastAsia="zh-CN"/>
        </w:rPr>
      </w:pPr>
      <w:r>
        <w:rPr>
          <w:b/>
          <w:bCs/>
          <w:spacing w:val="-4"/>
          <w:sz w:val="24"/>
          <w:szCs w:val="24"/>
          <w:lang w:eastAsia="zh-CN"/>
        </w:rPr>
        <w:t>4.3</w:t>
      </w:r>
      <w:r>
        <w:rPr>
          <w:spacing w:val="-48"/>
          <w:sz w:val="24"/>
          <w:szCs w:val="24"/>
          <w:lang w:eastAsia="zh-CN"/>
        </w:rPr>
        <w:t xml:space="preserve"> </w:t>
      </w:r>
      <w:r>
        <w:rPr>
          <w:b/>
          <w:bCs/>
          <w:spacing w:val="-4"/>
          <w:sz w:val="24"/>
          <w:szCs w:val="24"/>
          <w:lang w:eastAsia="zh-CN"/>
        </w:rPr>
        <w:t>迟交的响应文件</w:t>
      </w:r>
    </w:p>
    <w:p w14:paraId="13D9F014">
      <w:pPr>
        <w:pStyle w:val="3"/>
        <w:spacing w:before="180" w:line="351" w:lineRule="auto"/>
        <w:ind w:firstLine="480"/>
        <w:jc w:val="both"/>
        <w:rPr>
          <w:rFonts w:hint="eastAsia"/>
          <w:sz w:val="24"/>
          <w:szCs w:val="24"/>
          <w:lang w:eastAsia="zh-CN"/>
        </w:rPr>
      </w:pPr>
      <w:r>
        <w:rPr>
          <w:spacing w:val="2"/>
          <w:sz w:val="24"/>
          <w:szCs w:val="24"/>
          <w:lang w:eastAsia="zh-CN"/>
        </w:rPr>
        <w:t>4.3.1</w:t>
      </w:r>
      <w:r>
        <w:rPr>
          <w:spacing w:val="-35"/>
          <w:sz w:val="24"/>
          <w:szCs w:val="24"/>
          <w:lang w:eastAsia="zh-CN"/>
        </w:rPr>
        <w:t xml:space="preserve"> </w:t>
      </w:r>
      <w:r>
        <w:rPr>
          <w:spacing w:val="2"/>
          <w:sz w:val="24"/>
          <w:szCs w:val="24"/>
          <w:lang w:eastAsia="zh-CN"/>
        </w:rPr>
        <w:t>采购单位将拒绝并原封退回在规定的响应文件递交截止期后送达的任何响应文</w:t>
      </w:r>
      <w:r>
        <w:rPr>
          <w:sz w:val="24"/>
          <w:szCs w:val="24"/>
          <w:lang w:eastAsia="zh-CN"/>
        </w:rPr>
        <w:t xml:space="preserve"> </w:t>
      </w:r>
      <w:r>
        <w:rPr>
          <w:spacing w:val="1"/>
          <w:sz w:val="24"/>
          <w:szCs w:val="24"/>
          <w:lang w:eastAsia="zh-CN"/>
        </w:rPr>
        <w:t>件。由于对网上操作不熟悉或自身电脑、网络的原因导致不能在响应文件递交截止时间之</w:t>
      </w:r>
      <w:r>
        <w:rPr>
          <w:spacing w:val="4"/>
          <w:sz w:val="24"/>
          <w:szCs w:val="24"/>
          <w:lang w:eastAsia="zh-CN"/>
        </w:rPr>
        <w:t xml:space="preserve"> </w:t>
      </w:r>
      <w:r>
        <w:rPr>
          <w:spacing w:val="-1"/>
          <w:sz w:val="24"/>
          <w:szCs w:val="24"/>
          <w:lang w:eastAsia="zh-CN"/>
        </w:rPr>
        <w:t>前上传响应文件，新疆政府采购网政采云平台将不负任何责任。</w:t>
      </w:r>
    </w:p>
    <w:p w14:paraId="6A91DE58">
      <w:pPr>
        <w:pStyle w:val="3"/>
        <w:spacing w:before="34" w:line="219" w:lineRule="auto"/>
        <w:rPr>
          <w:rFonts w:hint="eastAsia"/>
          <w:sz w:val="24"/>
          <w:szCs w:val="24"/>
          <w:lang w:eastAsia="zh-CN"/>
        </w:rPr>
      </w:pPr>
      <w:r>
        <w:rPr>
          <w:b/>
          <w:bCs/>
          <w:spacing w:val="-4"/>
          <w:sz w:val="24"/>
          <w:szCs w:val="24"/>
          <w:lang w:eastAsia="zh-CN"/>
        </w:rPr>
        <w:t>4.4</w:t>
      </w:r>
      <w:r>
        <w:rPr>
          <w:spacing w:val="-39"/>
          <w:sz w:val="24"/>
          <w:szCs w:val="24"/>
          <w:lang w:eastAsia="zh-CN"/>
        </w:rPr>
        <w:t xml:space="preserve"> </w:t>
      </w:r>
      <w:r>
        <w:rPr>
          <w:b/>
          <w:bCs/>
          <w:spacing w:val="-4"/>
          <w:sz w:val="24"/>
          <w:szCs w:val="24"/>
          <w:lang w:eastAsia="zh-CN"/>
        </w:rPr>
        <w:t>响应文件的修改和撤回</w:t>
      </w:r>
    </w:p>
    <w:p w14:paraId="1E0F6D62">
      <w:pPr>
        <w:pStyle w:val="3"/>
        <w:spacing w:before="182" w:line="324" w:lineRule="auto"/>
        <w:ind w:firstLine="480"/>
        <w:rPr>
          <w:rFonts w:hint="eastAsia"/>
          <w:sz w:val="24"/>
          <w:szCs w:val="24"/>
          <w:lang w:eastAsia="zh-CN"/>
        </w:rPr>
      </w:pPr>
      <w:r>
        <w:rPr>
          <w:spacing w:val="2"/>
          <w:sz w:val="24"/>
          <w:szCs w:val="24"/>
          <w:lang w:eastAsia="zh-CN"/>
        </w:rPr>
        <w:t>4.4.1</w:t>
      </w:r>
      <w:r>
        <w:rPr>
          <w:spacing w:val="-35"/>
          <w:sz w:val="24"/>
          <w:szCs w:val="24"/>
          <w:lang w:eastAsia="zh-CN"/>
        </w:rPr>
        <w:t xml:space="preserve"> </w:t>
      </w:r>
      <w:r>
        <w:rPr>
          <w:spacing w:val="2"/>
          <w:sz w:val="24"/>
          <w:szCs w:val="24"/>
          <w:lang w:eastAsia="zh-CN"/>
        </w:rPr>
        <w:t>供应商在磋商文件规定的响应文件递交截止时间前，可以撤回已上传的响应文</w:t>
      </w:r>
      <w:r>
        <w:rPr>
          <w:sz w:val="24"/>
          <w:szCs w:val="24"/>
          <w:lang w:eastAsia="zh-CN"/>
        </w:rPr>
        <w:t xml:space="preserve"> </w:t>
      </w:r>
      <w:r>
        <w:rPr>
          <w:spacing w:val="1"/>
          <w:sz w:val="24"/>
          <w:szCs w:val="24"/>
          <w:lang w:eastAsia="zh-CN"/>
        </w:rPr>
        <w:t>件。如要修改，必须在撤回并修改后在规定的响应文件递交截止时间之前将修改后的响应</w:t>
      </w:r>
      <w:r>
        <w:rPr>
          <w:spacing w:val="4"/>
          <w:sz w:val="24"/>
          <w:szCs w:val="24"/>
          <w:lang w:eastAsia="zh-CN"/>
        </w:rPr>
        <w:t xml:space="preserve"> </w:t>
      </w:r>
      <w:r>
        <w:rPr>
          <w:spacing w:val="1"/>
          <w:sz w:val="24"/>
          <w:szCs w:val="24"/>
          <w:lang w:eastAsia="zh-CN"/>
        </w:rPr>
        <w:t>文件再重新上传。在响应文件递交截止时间之后，供应商不得对上传的响应文件撤销或修</w:t>
      </w:r>
      <w:r>
        <w:rPr>
          <w:spacing w:val="4"/>
          <w:sz w:val="24"/>
          <w:szCs w:val="24"/>
          <w:lang w:eastAsia="zh-CN"/>
        </w:rPr>
        <w:t xml:space="preserve"> </w:t>
      </w:r>
      <w:r>
        <w:rPr>
          <w:spacing w:val="-5"/>
          <w:sz w:val="24"/>
          <w:szCs w:val="24"/>
          <w:lang w:eastAsia="zh-CN"/>
        </w:rPr>
        <w:t>改。</w:t>
      </w:r>
    </w:p>
    <w:p w14:paraId="2569C583">
      <w:pPr>
        <w:pStyle w:val="3"/>
        <w:spacing w:before="183" w:line="219" w:lineRule="auto"/>
        <w:ind w:left="480"/>
        <w:rPr>
          <w:rFonts w:hint="eastAsia"/>
          <w:sz w:val="24"/>
          <w:szCs w:val="24"/>
          <w:lang w:eastAsia="zh-CN"/>
        </w:rPr>
      </w:pPr>
      <w:r>
        <w:rPr>
          <w:spacing w:val="-1"/>
          <w:sz w:val="24"/>
          <w:szCs w:val="24"/>
          <w:lang w:eastAsia="zh-CN"/>
        </w:rPr>
        <w:t>4.4.2</w:t>
      </w:r>
      <w:r>
        <w:rPr>
          <w:spacing w:val="-36"/>
          <w:sz w:val="24"/>
          <w:szCs w:val="24"/>
          <w:lang w:eastAsia="zh-CN"/>
        </w:rPr>
        <w:t xml:space="preserve"> </w:t>
      </w:r>
      <w:r>
        <w:rPr>
          <w:spacing w:val="-1"/>
          <w:sz w:val="24"/>
          <w:szCs w:val="24"/>
          <w:lang w:eastAsia="zh-CN"/>
        </w:rPr>
        <w:t>供应商所提交的响应文件在评审结束后，无论中标与否都不退还。</w:t>
      </w:r>
    </w:p>
    <w:p w14:paraId="5C9A12F0">
      <w:pPr>
        <w:spacing w:line="354" w:lineRule="auto"/>
        <w:rPr>
          <w:lang w:eastAsia="zh-CN"/>
        </w:rPr>
      </w:pPr>
    </w:p>
    <w:p w14:paraId="4EB9A0C9">
      <w:pPr>
        <w:pStyle w:val="3"/>
        <w:spacing w:before="92" w:line="221" w:lineRule="auto"/>
        <w:ind w:left="3729"/>
        <w:outlineLvl w:val="1"/>
        <w:rPr>
          <w:rFonts w:hint="eastAsia"/>
          <w:lang w:eastAsia="zh-CN"/>
        </w:rPr>
      </w:pPr>
      <w:r>
        <w:rPr>
          <w:b/>
          <w:bCs/>
          <w:spacing w:val="-4"/>
          <w:lang w:eastAsia="zh-CN"/>
        </w:rPr>
        <w:t>五、磋商和评审</w:t>
      </w:r>
    </w:p>
    <w:p w14:paraId="1768BD7D">
      <w:pPr>
        <w:pStyle w:val="3"/>
        <w:spacing w:before="281" w:line="219" w:lineRule="auto"/>
        <w:ind w:left="5"/>
        <w:rPr>
          <w:rFonts w:hint="eastAsia"/>
          <w:sz w:val="24"/>
          <w:szCs w:val="24"/>
          <w:lang w:eastAsia="zh-CN"/>
        </w:rPr>
      </w:pPr>
      <w:r>
        <w:rPr>
          <w:b/>
          <w:bCs/>
          <w:spacing w:val="-4"/>
          <w:sz w:val="24"/>
          <w:szCs w:val="24"/>
          <w:lang w:eastAsia="zh-CN"/>
        </w:rPr>
        <w:t>5.1</w:t>
      </w:r>
      <w:r>
        <w:rPr>
          <w:spacing w:val="-4"/>
          <w:sz w:val="24"/>
          <w:szCs w:val="24"/>
          <w:lang w:eastAsia="zh-CN"/>
        </w:rPr>
        <w:t xml:space="preserve"> </w:t>
      </w:r>
      <w:r>
        <w:rPr>
          <w:b/>
          <w:bCs/>
          <w:spacing w:val="-4"/>
          <w:sz w:val="24"/>
          <w:szCs w:val="24"/>
          <w:lang w:eastAsia="zh-CN"/>
        </w:rPr>
        <w:t>磋商仪式</w:t>
      </w:r>
    </w:p>
    <w:p w14:paraId="2B0D39A3">
      <w:pPr>
        <w:pStyle w:val="3"/>
        <w:spacing w:before="185" w:line="352" w:lineRule="auto"/>
        <w:ind w:firstLine="484"/>
        <w:jc w:val="both"/>
        <w:rPr>
          <w:rFonts w:hint="eastAsia"/>
          <w:sz w:val="24"/>
          <w:szCs w:val="24"/>
          <w:lang w:eastAsia="zh-CN"/>
        </w:rPr>
      </w:pPr>
      <w:r>
        <w:rPr>
          <w:spacing w:val="2"/>
          <w:sz w:val="24"/>
          <w:szCs w:val="24"/>
          <w:lang w:eastAsia="zh-CN"/>
        </w:rPr>
        <w:t>5.1.1</w:t>
      </w:r>
      <w:r>
        <w:rPr>
          <w:spacing w:val="-41"/>
          <w:sz w:val="24"/>
          <w:szCs w:val="24"/>
          <w:lang w:eastAsia="zh-CN"/>
        </w:rPr>
        <w:t xml:space="preserve"> </w:t>
      </w:r>
      <w:r>
        <w:rPr>
          <w:spacing w:val="2"/>
          <w:sz w:val="24"/>
          <w:szCs w:val="24"/>
          <w:lang w:eastAsia="zh-CN"/>
        </w:rPr>
        <w:t>采购人在规定的递交响应文件截止时间（磋商时间）和供应商须知前附表规定</w:t>
      </w:r>
      <w:r>
        <w:rPr>
          <w:sz w:val="24"/>
          <w:szCs w:val="24"/>
          <w:lang w:eastAsia="zh-CN"/>
        </w:rPr>
        <w:t xml:space="preserve"> </w:t>
      </w:r>
      <w:r>
        <w:rPr>
          <w:spacing w:val="1"/>
          <w:sz w:val="24"/>
          <w:szCs w:val="24"/>
          <w:lang w:eastAsia="zh-CN"/>
        </w:rPr>
        <w:t>的地点进行磋商。供应商的法定代表人或其委托代理人无需到达开标现场，仅需在任意地</w:t>
      </w:r>
      <w:r>
        <w:rPr>
          <w:spacing w:val="3"/>
          <w:sz w:val="24"/>
          <w:szCs w:val="24"/>
          <w:lang w:eastAsia="zh-CN"/>
        </w:rPr>
        <w:t xml:space="preserve"> </w:t>
      </w:r>
      <w:r>
        <w:rPr>
          <w:spacing w:val="1"/>
          <w:sz w:val="24"/>
          <w:szCs w:val="24"/>
          <w:lang w:eastAsia="zh-CN"/>
        </w:rPr>
        <w:t>点通过新疆政府采购网政采云平台，完成远程解密、提疑澄清、磋商、结果公布等交互环</w:t>
      </w:r>
      <w:r>
        <w:rPr>
          <w:spacing w:val="3"/>
          <w:sz w:val="24"/>
          <w:szCs w:val="24"/>
          <w:lang w:eastAsia="zh-CN"/>
        </w:rPr>
        <w:t xml:space="preserve"> </w:t>
      </w:r>
      <w:r>
        <w:rPr>
          <w:spacing w:val="-5"/>
          <w:sz w:val="24"/>
          <w:szCs w:val="24"/>
          <w:lang w:eastAsia="zh-CN"/>
        </w:rPr>
        <w:t>节。</w:t>
      </w:r>
    </w:p>
    <w:p w14:paraId="75522B76">
      <w:pPr>
        <w:pStyle w:val="3"/>
        <w:spacing w:before="35" w:line="219" w:lineRule="auto"/>
        <w:ind w:right="2"/>
        <w:jc w:val="right"/>
        <w:rPr>
          <w:rFonts w:hint="eastAsia"/>
          <w:sz w:val="24"/>
          <w:szCs w:val="24"/>
          <w:lang w:eastAsia="zh-CN"/>
        </w:rPr>
      </w:pPr>
      <w:r>
        <w:rPr>
          <w:spacing w:val="1"/>
          <w:sz w:val="24"/>
          <w:szCs w:val="24"/>
          <w:lang w:eastAsia="zh-CN"/>
        </w:rPr>
        <w:t>法定代表人或法定代表人授权委托人参与远程交互，中途不得更换，在废标、澄清、</w:t>
      </w:r>
    </w:p>
    <w:p w14:paraId="07566842">
      <w:pPr>
        <w:spacing w:line="219" w:lineRule="auto"/>
        <w:rPr>
          <w:sz w:val="24"/>
          <w:szCs w:val="24"/>
          <w:lang w:eastAsia="zh-CN"/>
        </w:rPr>
        <w:sectPr>
          <w:footerReference r:id="rId11" w:type="default"/>
          <w:pgSz w:w="11907" w:h="16840"/>
          <w:pgMar w:top="400" w:right="1191" w:bottom="1156" w:left="1311" w:header="0" w:footer="993" w:gutter="0"/>
          <w:cols w:space="720" w:num="1"/>
        </w:sectPr>
      </w:pPr>
    </w:p>
    <w:p w14:paraId="44FED586">
      <w:pPr>
        <w:spacing w:line="248" w:lineRule="auto"/>
        <w:rPr>
          <w:lang w:eastAsia="zh-CN"/>
        </w:rPr>
      </w:pPr>
    </w:p>
    <w:p w14:paraId="62F6E7D4">
      <w:pPr>
        <w:spacing w:line="248" w:lineRule="auto"/>
        <w:rPr>
          <w:lang w:eastAsia="zh-CN"/>
        </w:rPr>
      </w:pPr>
    </w:p>
    <w:p w14:paraId="54D3F60A">
      <w:pPr>
        <w:spacing w:line="249" w:lineRule="auto"/>
        <w:rPr>
          <w:lang w:eastAsia="zh-CN"/>
        </w:rPr>
      </w:pPr>
    </w:p>
    <w:p w14:paraId="11B1F1EB">
      <w:pPr>
        <w:pStyle w:val="3"/>
        <w:spacing w:before="78" w:line="349" w:lineRule="auto"/>
        <w:ind w:right="80"/>
        <w:rPr>
          <w:rFonts w:hint="eastAsia"/>
          <w:sz w:val="24"/>
          <w:szCs w:val="24"/>
          <w:lang w:eastAsia="zh-CN"/>
        </w:rPr>
      </w:pPr>
      <w:r>
        <w:rPr>
          <w:spacing w:val="1"/>
          <w:sz w:val="24"/>
          <w:szCs w:val="24"/>
          <w:lang w:eastAsia="zh-CN"/>
        </w:rPr>
        <w:t>提疑、传送文件等特殊情况下需要交互时，供应商一端参与交互的人员将均被视为是供应</w:t>
      </w:r>
      <w:r>
        <w:rPr>
          <w:spacing w:val="2"/>
          <w:sz w:val="24"/>
          <w:szCs w:val="24"/>
          <w:lang w:eastAsia="zh-CN"/>
        </w:rPr>
        <w:t xml:space="preserve"> </w:t>
      </w:r>
      <w:r>
        <w:rPr>
          <w:spacing w:val="1"/>
          <w:sz w:val="24"/>
          <w:szCs w:val="24"/>
          <w:lang w:eastAsia="zh-CN"/>
        </w:rPr>
        <w:t>商的授权委托人或法人代表，供应商不得以不承认交互人员的资格或身份等为借口推脱，</w:t>
      </w:r>
      <w:r>
        <w:rPr>
          <w:spacing w:val="3"/>
          <w:sz w:val="24"/>
          <w:szCs w:val="24"/>
          <w:lang w:eastAsia="zh-CN"/>
        </w:rPr>
        <w:t xml:space="preserve"> </w:t>
      </w:r>
      <w:r>
        <w:rPr>
          <w:spacing w:val="-1"/>
          <w:sz w:val="24"/>
          <w:szCs w:val="24"/>
          <w:lang w:eastAsia="zh-CN"/>
        </w:rPr>
        <w:t>供应商自行承担随意更换人员所导致的一切后果。</w:t>
      </w:r>
    </w:p>
    <w:p w14:paraId="02891A7D">
      <w:pPr>
        <w:pStyle w:val="3"/>
        <w:spacing w:before="37" w:line="289" w:lineRule="auto"/>
        <w:ind w:left="12" w:right="80" w:firstLine="472"/>
        <w:rPr>
          <w:rFonts w:hint="eastAsia"/>
          <w:sz w:val="24"/>
          <w:szCs w:val="24"/>
          <w:lang w:eastAsia="zh-CN"/>
        </w:rPr>
      </w:pPr>
      <w:r>
        <w:rPr>
          <w:spacing w:val="2"/>
          <w:sz w:val="24"/>
          <w:szCs w:val="24"/>
          <w:lang w:eastAsia="zh-CN"/>
        </w:rPr>
        <w:t>5.1.2</w:t>
      </w:r>
      <w:r>
        <w:rPr>
          <w:spacing w:val="-41"/>
          <w:sz w:val="24"/>
          <w:szCs w:val="24"/>
          <w:lang w:eastAsia="zh-CN"/>
        </w:rPr>
        <w:t xml:space="preserve"> </w:t>
      </w:r>
      <w:r>
        <w:rPr>
          <w:spacing w:val="2"/>
          <w:sz w:val="24"/>
          <w:szCs w:val="24"/>
          <w:lang w:eastAsia="zh-CN"/>
        </w:rPr>
        <w:t>磋商小组将按照磋商文件确定的评审方法进行评审。磋商小组对响应文件的评</w:t>
      </w:r>
      <w:r>
        <w:rPr>
          <w:sz w:val="24"/>
          <w:szCs w:val="24"/>
          <w:lang w:eastAsia="zh-CN"/>
        </w:rPr>
        <w:t xml:space="preserve"> </w:t>
      </w:r>
      <w:r>
        <w:rPr>
          <w:spacing w:val="-1"/>
          <w:sz w:val="24"/>
          <w:szCs w:val="24"/>
          <w:lang w:eastAsia="zh-CN"/>
        </w:rPr>
        <w:t>审分为响应文件初审、澄清有关问题、比较与评价响应文件、推荐中标候选人名单。</w:t>
      </w:r>
    </w:p>
    <w:p w14:paraId="5A363B85">
      <w:pPr>
        <w:pStyle w:val="3"/>
        <w:spacing w:before="181" w:line="219" w:lineRule="auto"/>
        <w:ind w:left="484"/>
        <w:rPr>
          <w:rFonts w:hint="eastAsia"/>
          <w:sz w:val="24"/>
          <w:szCs w:val="24"/>
          <w:lang w:eastAsia="zh-CN"/>
        </w:rPr>
      </w:pPr>
      <w:r>
        <w:rPr>
          <w:spacing w:val="-1"/>
          <w:sz w:val="24"/>
          <w:szCs w:val="24"/>
          <w:lang w:eastAsia="zh-CN"/>
        </w:rPr>
        <w:t>5.1.3</w:t>
      </w:r>
      <w:r>
        <w:rPr>
          <w:spacing w:val="-47"/>
          <w:sz w:val="24"/>
          <w:szCs w:val="24"/>
          <w:lang w:eastAsia="zh-CN"/>
        </w:rPr>
        <w:t xml:space="preserve"> </w:t>
      </w:r>
      <w:r>
        <w:rPr>
          <w:spacing w:val="-1"/>
          <w:sz w:val="24"/>
          <w:szCs w:val="24"/>
          <w:lang w:eastAsia="zh-CN"/>
        </w:rPr>
        <w:t>项目评审方法详见磋商文件“第三章 评审方法</w:t>
      </w:r>
      <w:r>
        <w:rPr>
          <w:spacing w:val="-88"/>
          <w:sz w:val="24"/>
          <w:szCs w:val="24"/>
          <w:lang w:eastAsia="zh-CN"/>
        </w:rPr>
        <w:t xml:space="preserve"> </w:t>
      </w:r>
      <w:r>
        <w:rPr>
          <w:spacing w:val="-1"/>
          <w:sz w:val="24"/>
          <w:szCs w:val="24"/>
          <w:lang w:eastAsia="zh-CN"/>
        </w:rPr>
        <w:t>”。</w:t>
      </w:r>
    </w:p>
    <w:p w14:paraId="0281B9F5">
      <w:pPr>
        <w:pStyle w:val="3"/>
        <w:spacing w:before="183" w:line="220" w:lineRule="auto"/>
        <w:ind w:left="4"/>
        <w:rPr>
          <w:rFonts w:hint="eastAsia"/>
          <w:sz w:val="24"/>
          <w:szCs w:val="24"/>
          <w:lang w:eastAsia="zh-CN"/>
        </w:rPr>
      </w:pPr>
      <w:r>
        <w:rPr>
          <w:b/>
          <w:bCs/>
          <w:spacing w:val="-4"/>
          <w:sz w:val="24"/>
          <w:szCs w:val="24"/>
          <w:lang w:eastAsia="zh-CN"/>
        </w:rPr>
        <w:t>5.2</w:t>
      </w:r>
      <w:r>
        <w:rPr>
          <w:spacing w:val="-4"/>
          <w:sz w:val="24"/>
          <w:szCs w:val="24"/>
          <w:lang w:eastAsia="zh-CN"/>
        </w:rPr>
        <w:t xml:space="preserve"> </w:t>
      </w:r>
      <w:r>
        <w:rPr>
          <w:b/>
          <w:bCs/>
          <w:spacing w:val="-4"/>
          <w:sz w:val="24"/>
          <w:szCs w:val="24"/>
          <w:lang w:eastAsia="zh-CN"/>
        </w:rPr>
        <w:t>磋商小组</w:t>
      </w:r>
    </w:p>
    <w:p w14:paraId="5DF5985C">
      <w:pPr>
        <w:pStyle w:val="3"/>
        <w:spacing w:before="179" w:line="219" w:lineRule="auto"/>
        <w:ind w:left="479"/>
        <w:rPr>
          <w:rFonts w:hint="eastAsia"/>
          <w:sz w:val="24"/>
          <w:szCs w:val="24"/>
          <w:lang w:eastAsia="zh-CN"/>
        </w:rPr>
      </w:pPr>
      <w:r>
        <w:rPr>
          <w:sz w:val="24"/>
          <w:szCs w:val="24"/>
          <w:lang w:eastAsia="zh-CN"/>
        </w:rPr>
        <w:t>磋商小组将根据采购项目的特点依法组建，磋商小组的组</w:t>
      </w:r>
      <w:r>
        <w:rPr>
          <w:spacing w:val="-1"/>
          <w:sz w:val="24"/>
          <w:szCs w:val="24"/>
          <w:lang w:eastAsia="zh-CN"/>
        </w:rPr>
        <w:t>成见磋商须知前附表。</w:t>
      </w:r>
    </w:p>
    <w:p w14:paraId="3F3369B9">
      <w:pPr>
        <w:pStyle w:val="3"/>
        <w:spacing w:before="184" w:line="219" w:lineRule="auto"/>
        <w:ind w:left="4"/>
        <w:rPr>
          <w:rFonts w:hint="eastAsia"/>
          <w:sz w:val="24"/>
          <w:szCs w:val="24"/>
          <w:lang w:eastAsia="zh-CN"/>
        </w:rPr>
      </w:pPr>
      <w:r>
        <w:rPr>
          <w:b/>
          <w:bCs/>
          <w:spacing w:val="-3"/>
          <w:sz w:val="24"/>
          <w:szCs w:val="24"/>
          <w:lang w:eastAsia="zh-CN"/>
        </w:rPr>
        <w:t>5.3</w:t>
      </w:r>
      <w:r>
        <w:rPr>
          <w:spacing w:val="-3"/>
          <w:sz w:val="24"/>
          <w:szCs w:val="24"/>
          <w:lang w:eastAsia="zh-CN"/>
        </w:rPr>
        <w:t xml:space="preserve"> </w:t>
      </w:r>
      <w:r>
        <w:rPr>
          <w:b/>
          <w:bCs/>
          <w:spacing w:val="-3"/>
          <w:sz w:val="24"/>
          <w:szCs w:val="24"/>
          <w:lang w:eastAsia="zh-CN"/>
        </w:rPr>
        <w:t>响应文件的初步评审与澄清</w:t>
      </w:r>
    </w:p>
    <w:p w14:paraId="16BADF36">
      <w:pPr>
        <w:pStyle w:val="3"/>
        <w:spacing w:before="181" w:line="219" w:lineRule="auto"/>
        <w:ind w:left="484"/>
        <w:rPr>
          <w:rFonts w:hint="eastAsia"/>
          <w:sz w:val="24"/>
          <w:szCs w:val="24"/>
          <w:lang w:eastAsia="zh-CN"/>
        </w:rPr>
      </w:pPr>
      <w:r>
        <w:rPr>
          <w:spacing w:val="-1"/>
          <w:sz w:val="24"/>
          <w:szCs w:val="24"/>
          <w:lang w:eastAsia="zh-CN"/>
        </w:rPr>
        <w:t>5.3.1</w:t>
      </w:r>
      <w:r>
        <w:rPr>
          <w:spacing w:val="-39"/>
          <w:sz w:val="24"/>
          <w:szCs w:val="24"/>
          <w:lang w:eastAsia="zh-CN"/>
        </w:rPr>
        <w:t xml:space="preserve"> </w:t>
      </w:r>
      <w:r>
        <w:rPr>
          <w:spacing w:val="-1"/>
          <w:sz w:val="24"/>
          <w:szCs w:val="24"/>
          <w:lang w:eastAsia="zh-CN"/>
        </w:rPr>
        <w:t>响应文件的初步评审分为资格性</w:t>
      </w:r>
      <w:r>
        <w:rPr>
          <w:spacing w:val="-2"/>
          <w:sz w:val="24"/>
          <w:szCs w:val="24"/>
          <w:lang w:eastAsia="zh-CN"/>
        </w:rPr>
        <w:t>检查、符合性检查。</w:t>
      </w:r>
    </w:p>
    <w:p w14:paraId="5C2A3F24">
      <w:pPr>
        <w:pStyle w:val="3"/>
        <w:spacing w:before="183" w:line="288" w:lineRule="auto"/>
        <w:ind w:right="80" w:firstLine="491"/>
        <w:rPr>
          <w:rFonts w:hint="eastAsia"/>
          <w:sz w:val="24"/>
          <w:szCs w:val="24"/>
          <w:lang w:eastAsia="zh-CN"/>
        </w:rPr>
      </w:pPr>
      <w:r>
        <w:rPr>
          <w:spacing w:val="-2"/>
          <w:sz w:val="24"/>
          <w:szCs w:val="24"/>
          <w:lang w:eastAsia="zh-CN"/>
        </w:rPr>
        <w:t>（1）资格性检查指依据法律、法规和磋商文件的规定</w:t>
      </w:r>
      <w:r>
        <w:rPr>
          <w:spacing w:val="-3"/>
          <w:sz w:val="24"/>
          <w:szCs w:val="24"/>
          <w:lang w:eastAsia="zh-CN"/>
        </w:rPr>
        <w:t>，对响应文件资格证明、磋商保</w:t>
      </w:r>
      <w:r>
        <w:rPr>
          <w:sz w:val="24"/>
          <w:szCs w:val="24"/>
          <w:lang w:eastAsia="zh-CN"/>
        </w:rPr>
        <w:t xml:space="preserve"> 证金等进行审查，以确定供应商是否具备报价资格。</w:t>
      </w:r>
      <w:r>
        <w:rPr>
          <w:spacing w:val="-1"/>
          <w:sz w:val="24"/>
          <w:szCs w:val="24"/>
          <w:lang w:eastAsia="zh-CN"/>
        </w:rPr>
        <w:t>详细评审标准见第三章。</w:t>
      </w:r>
    </w:p>
    <w:p w14:paraId="0317235A">
      <w:pPr>
        <w:pStyle w:val="3"/>
        <w:spacing w:before="186" w:line="312" w:lineRule="auto"/>
        <w:ind w:right="80" w:firstLine="491"/>
        <w:rPr>
          <w:rFonts w:hint="eastAsia"/>
          <w:sz w:val="24"/>
          <w:szCs w:val="24"/>
          <w:lang w:eastAsia="zh-CN"/>
        </w:rPr>
      </w:pPr>
      <w:r>
        <w:rPr>
          <w:spacing w:val="-2"/>
          <w:sz w:val="24"/>
          <w:szCs w:val="24"/>
          <w:lang w:eastAsia="zh-CN"/>
        </w:rPr>
        <w:t>（2）符合性检查依据磋商文件的规定，从响应文件的</w:t>
      </w:r>
      <w:r>
        <w:rPr>
          <w:spacing w:val="-3"/>
          <w:sz w:val="24"/>
          <w:szCs w:val="24"/>
          <w:lang w:eastAsia="zh-CN"/>
        </w:rPr>
        <w:t>有效性、完整性和对磋商文件的</w:t>
      </w:r>
      <w:r>
        <w:rPr>
          <w:sz w:val="24"/>
          <w:szCs w:val="24"/>
          <w:lang w:eastAsia="zh-CN"/>
        </w:rPr>
        <w:t xml:space="preserve"> </w:t>
      </w:r>
      <w:r>
        <w:rPr>
          <w:spacing w:val="1"/>
          <w:sz w:val="24"/>
          <w:szCs w:val="24"/>
          <w:lang w:eastAsia="zh-CN"/>
        </w:rPr>
        <w:t>响应程度进行审查，以确定是否对磋商文件的实质性要求作出响应。  详细评审标准见第</w:t>
      </w:r>
      <w:r>
        <w:rPr>
          <w:spacing w:val="2"/>
          <w:sz w:val="24"/>
          <w:szCs w:val="24"/>
          <w:lang w:eastAsia="zh-CN"/>
        </w:rPr>
        <w:t xml:space="preserve"> </w:t>
      </w:r>
      <w:r>
        <w:rPr>
          <w:spacing w:val="-4"/>
          <w:sz w:val="24"/>
          <w:szCs w:val="24"/>
          <w:lang w:eastAsia="zh-CN"/>
        </w:rPr>
        <w:t>三章。</w:t>
      </w:r>
    </w:p>
    <w:p w14:paraId="33F243E9">
      <w:pPr>
        <w:pStyle w:val="3"/>
        <w:spacing w:before="184" w:line="219" w:lineRule="auto"/>
        <w:ind w:left="484"/>
        <w:rPr>
          <w:rFonts w:hint="eastAsia"/>
          <w:sz w:val="24"/>
          <w:szCs w:val="24"/>
          <w:lang w:eastAsia="zh-CN"/>
        </w:rPr>
      </w:pPr>
      <w:r>
        <w:rPr>
          <w:spacing w:val="-3"/>
          <w:sz w:val="24"/>
          <w:szCs w:val="24"/>
          <w:lang w:eastAsia="zh-CN"/>
        </w:rPr>
        <w:t>5.3.2</w:t>
      </w:r>
      <w:r>
        <w:rPr>
          <w:spacing w:val="21"/>
          <w:sz w:val="24"/>
          <w:szCs w:val="24"/>
          <w:lang w:eastAsia="zh-CN"/>
        </w:rPr>
        <w:t xml:space="preserve"> </w:t>
      </w:r>
      <w:r>
        <w:rPr>
          <w:spacing w:val="-3"/>
          <w:sz w:val="24"/>
          <w:szCs w:val="24"/>
          <w:lang w:eastAsia="zh-CN"/>
        </w:rPr>
        <w:t>响应文件的澄清</w:t>
      </w:r>
    </w:p>
    <w:p w14:paraId="41AACF1E">
      <w:pPr>
        <w:pStyle w:val="3"/>
        <w:spacing w:before="182" w:line="331" w:lineRule="auto"/>
        <w:ind w:left="1" w:firstLine="489"/>
        <w:rPr>
          <w:rFonts w:hint="eastAsia"/>
          <w:sz w:val="24"/>
          <w:szCs w:val="24"/>
          <w:lang w:eastAsia="zh-CN"/>
        </w:rPr>
      </w:pPr>
      <w:r>
        <w:rPr>
          <w:sz w:val="24"/>
          <w:szCs w:val="24"/>
          <w:lang w:eastAsia="zh-CN"/>
        </w:rPr>
        <w:t>（1）磋商小组在对响应文件的有效性、完整性和对磋商文件的响</w:t>
      </w:r>
      <w:r>
        <w:rPr>
          <w:spacing w:val="-1"/>
          <w:sz w:val="24"/>
          <w:szCs w:val="24"/>
          <w:lang w:eastAsia="zh-CN"/>
        </w:rPr>
        <w:t>应程度进行审查时，</w:t>
      </w:r>
      <w:r>
        <w:rPr>
          <w:sz w:val="24"/>
          <w:szCs w:val="24"/>
          <w:lang w:eastAsia="zh-CN"/>
        </w:rPr>
        <w:t xml:space="preserve"> </w:t>
      </w:r>
      <w:r>
        <w:rPr>
          <w:spacing w:val="1"/>
          <w:sz w:val="24"/>
          <w:szCs w:val="24"/>
          <w:lang w:eastAsia="zh-CN"/>
        </w:rPr>
        <w:t>可以要求供应商对响应文件中含义不明确、同类问题表述不一致或者有明显文字和计算错</w:t>
      </w:r>
      <w:r>
        <w:rPr>
          <w:sz w:val="24"/>
          <w:szCs w:val="24"/>
          <w:lang w:eastAsia="zh-CN"/>
        </w:rPr>
        <w:t xml:space="preserve"> </w:t>
      </w:r>
      <w:r>
        <w:rPr>
          <w:spacing w:val="-3"/>
          <w:sz w:val="24"/>
          <w:szCs w:val="24"/>
          <w:lang w:eastAsia="zh-CN"/>
        </w:rPr>
        <w:t>误的内容等作出必要的澄清、说明或者纠正。该要求应当以书面形式作出。供应商的澄清、</w:t>
      </w:r>
      <w:r>
        <w:rPr>
          <w:sz w:val="24"/>
          <w:szCs w:val="24"/>
          <w:lang w:eastAsia="zh-CN"/>
        </w:rPr>
        <w:t xml:space="preserve"> </w:t>
      </w:r>
      <w:r>
        <w:rPr>
          <w:spacing w:val="1"/>
          <w:sz w:val="24"/>
          <w:szCs w:val="24"/>
          <w:lang w:eastAsia="zh-CN"/>
        </w:rPr>
        <w:t xml:space="preserve">说明或者补正应当采用书面形式，由其法定代表人或其授权代表签字。供应商的澄清、说 </w:t>
      </w:r>
      <w:r>
        <w:rPr>
          <w:spacing w:val="-1"/>
          <w:sz w:val="24"/>
          <w:szCs w:val="24"/>
          <w:lang w:eastAsia="zh-CN"/>
        </w:rPr>
        <w:t>明或者更正不得超出磋商文件的范围或者改变响应文件的实质性内容。</w:t>
      </w:r>
    </w:p>
    <w:p w14:paraId="7BE52D1A">
      <w:pPr>
        <w:pStyle w:val="3"/>
        <w:spacing w:before="183" w:line="312" w:lineRule="auto"/>
        <w:ind w:left="4" w:right="80" w:firstLine="486"/>
        <w:rPr>
          <w:rFonts w:hint="eastAsia"/>
          <w:sz w:val="24"/>
          <w:szCs w:val="24"/>
          <w:lang w:eastAsia="zh-CN"/>
        </w:rPr>
      </w:pPr>
      <w:r>
        <w:rPr>
          <w:spacing w:val="1"/>
          <w:sz w:val="24"/>
          <w:szCs w:val="24"/>
          <w:lang w:eastAsia="zh-CN"/>
        </w:rPr>
        <w:t>（2）计算错误修正的原则：单价与总价有出入,以单价为准；大、</w:t>
      </w:r>
      <w:r>
        <w:rPr>
          <w:sz w:val="24"/>
          <w:szCs w:val="24"/>
          <w:lang w:eastAsia="zh-CN"/>
        </w:rPr>
        <w:t xml:space="preserve">小写有出入，以大 </w:t>
      </w:r>
      <w:r>
        <w:rPr>
          <w:spacing w:val="1"/>
          <w:sz w:val="24"/>
          <w:szCs w:val="24"/>
          <w:lang w:eastAsia="zh-CN"/>
        </w:rPr>
        <w:t>写为准；响应文件正本与副本有出入，以正本为准。按上述原则修正的响应文件，对</w:t>
      </w:r>
      <w:r>
        <w:rPr>
          <w:sz w:val="24"/>
          <w:szCs w:val="24"/>
          <w:lang w:eastAsia="zh-CN"/>
        </w:rPr>
        <w:t xml:space="preserve">供应 </w:t>
      </w:r>
      <w:r>
        <w:rPr>
          <w:spacing w:val="-1"/>
          <w:sz w:val="24"/>
          <w:szCs w:val="24"/>
          <w:lang w:eastAsia="zh-CN"/>
        </w:rPr>
        <w:t>商起约束作用，供应商不接受修正的，其响应文件将被拒绝。</w:t>
      </w:r>
    </w:p>
    <w:p w14:paraId="66F9A5F6">
      <w:pPr>
        <w:pStyle w:val="3"/>
        <w:spacing w:before="182" w:line="218" w:lineRule="auto"/>
        <w:ind w:left="4"/>
        <w:rPr>
          <w:rFonts w:hint="eastAsia"/>
          <w:sz w:val="24"/>
          <w:szCs w:val="24"/>
          <w:lang w:eastAsia="zh-CN"/>
        </w:rPr>
      </w:pPr>
      <w:r>
        <w:rPr>
          <w:b/>
          <w:bCs/>
          <w:spacing w:val="-3"/>
          <w:sz w:val="24"/>
          <w:szCs w:val="24"/>
          <w:lang w:eastAsia="zh-CN"/>
        </w:rPr>
        <w:t>5.4</w:t>
      </w:r>
      <w:r>
        <w:rPr>
          <w:spacing w:val="-3"/>
          <w:sz w:val="24"/>
          <w:szCs w:val="24"/>
          <w:lang w:eastAsia="zh-CN"/>
        </w:rPr>
        <w:t xml:space="preserve"> </w:t>
      </w:r>
      <w:r>
        <w:rPr>
          <w:b/>
          <w:bCs/>
          <w:spacing w:val="-3"/>
          <w:sz w:val="24"/>
          <w:szCs w:val="24"/>
          <w:lang w:eastAsia="zh-CN"/>
        </w:rPr>
        <w:t>磋商、最后报价</w:t>
      </w:r>
    </w:p>
    <w:p w14:paraId="10970DE6">
      <w:pPr>
        <w:pStyle w:val="3"/>
        <w:spacing w:before="185" w:line="288" w:lineRule="auto"/>
        <w:ind w:right="80" w:firstLine="483"/>
        <w:rPr>
          <w:rFonts w:hint="eastAsia"/>
          <w:sz w:val="24"/>
          <w:szCs w:val="24"/>
          <w:lang w:eastAsia="zh-CN"/>
        </w:rPr>
      </w:pPr>
      <w:r>
        <w:rPr>
          <w:spacing w:val="2"/>
          <w:sz w:val="24"/>
          <w:szCs w:val="24"/>
          <w:lang w:eastAsia="zh-CN"/>
        </w:rPr>
        <w:t>5.4.1</w:t>
      </w:r>
      <w:r>
        <w:rPr>
          <w:spacing w:val="-41"/>
          <w:sz w:val="24"/>
          <w:szCs w:val="24"/>
          <w:lang w:eastAsia="zh-CN"/>
        </w:rPr>
        <w:t xml:space="preserve"> </w:t>
      </w:r>
      <w:r>
        <w:rPr>
          <w:spacing w:val="2"/>
          <w:sz w:val="24"/>
          <w:szCs w:val="24"/>
          <w:lang w:eastAsia="zh-CN"/>
        </w:rPr>
        <w:t>磋商小组所有成员按以下两种情况和程序集中与单一供应商分别进行磋商。并</w:t>
      </w:r>
      <w:r>
        <w:rPr>
          <w:sz w:val="24"/>
          <w:szCs w:val="24"/>
          <w:lang w:eastAsia="zh-CN"/>
        </w:rPr>
        <w:t xml:space="preserve"> </w:t>
      </w:r>
      <w:r>
        <w:rPr>
          <w:spacing w:val="-1"/>
          <w:sz w:val="24"/>
          <w:szCs w:val="24"/>
          <w:lang w:eastAsia="zh-CN"/>
        </w:rPr>
        <w:t>给予所有参加磋商的供应商相同的磋商机会。</w:t>
      </w:r>
    </w:p>
    <w:p w14:paraId="1CB24803">
      <w:pPr>
        <w:pStyle w:val="3"/>
        <w:spacing w:before="185" w:line="219" w:lineRule="auto"/>
        <w:ind w:left="491"/>
        <w:rPr>
          <w:rFonts w:hint="eastAsia"/>
          <w:sz w:val="24"/>
          <w:szCs w:val="24"/>
          <w:lang w:eastAsia="zh-CN"/>
        </w:rPr>
      </w:pPr>
      <w:r>
        <w:rPr>
          <w:spacing w:val="-3"/>
          <w:sz w:val="24"/>
          <w:szCs w:val="24"/>
          <w:lang w:eastAsia="zh-CN"/>
        </w:rPr>
        <w:t>（1）第一种情况</w:t>
      </w:r>
    </w:p>
    <w:p w14:paraId="42A8DDF8">
      <w:pPr>
        <w:pStyle w:val="3"/>
        <w:spacing w:before="179" w:line="350" w:lineRule="auto"/>
        <w:ind w:right="80" w:firstLine="479"/>
        <w:jc w:val="both"/>
        <w:rPr>
          <w:rFonts w:hint="eastAsia"/>
          <w:sz w:val="24"/>
          <w:szCs w:val="24"/>
          <w:lang w:eastAsia="zh-CN"/>
        </w:rPr>
      </w:pPr>
      <w:r>
        <w:rPr>
          <w:spacing w:val="1"/>
          <w:sz w:val="24"/>
          <w:szCs w:val="24"/>
          <w:lang w:eastAsia="zh-CN"/>
        </w:rPr>
        <w:t>磋商文件能够详细列明采购标的的技术、服务要求的，磋商结束后，磋商小组将要求</w:t>
      </w:r>
      <w:r>
        <w:rPr>
          <w:spacing w:val="6"/>
          <w:sz w:val="24"/>
          <w:szCs w:val="24"/>
          <w:lang w:eastAsia="zh-CN"/>
        </w:rPr>
        <w:t xml:space="preserve"> </w:t>
      </w:r>
      <w:r>
        <w:rPr>
          <w:spacing w:val="1"/>
          <w:sz w:val="24"/>
          <w:szCs w:val="24"/>
          <w:lang w:eastAsia="zh-CN"/>
        </w:rPr>
        <w:t>所有实质性响应的供应商在规定时间内提交最后报价。最后报价是供应商响应文件的有效</w:t>
      </w:r>
      <w:r>
        <w:rPr>
          <w:spacing w:val="3"/>
          <w:sz w:val="24"/>
          <w:szCs w:val="24"/>
          <w:lang w:eastAsia="zh-CN"/>
        </w:rPr>
        <w:t xml:space="preserve"> </w:t>
      </w:r>
      <w:r>
        <w:rPr>
          <w:spacing w:val="-2"/>
          <w:sz w:val="24"/>
          <w:szCs w:val="24"/>
          <w:lang w:eastAsia="zh-CN"/>
        </w:rPr>
        <w:t>组成部分。提交最后报价的供应商不得少于</w:t>
      </w:r>
      <w:r>
        <w:rPr>
          <w:spacing w:val="-38"/>
          <w:sz w:val="24"/>
          <w:szCs w:val="24"/>
          <w:lang w:eastAsia="zh-CN"/>
        </w:rPr>
        <w:t xml:space="preserve"> </w:t>
      </w:r>
      <w:r>
        <w:rPr>
          <w:spacing w:val="-2"/>
          <w:sz w:val="24"/>
          <w:szCs w:val="24"/>
          <w:lang w:eastAsia="zh-CN"/>
        </w:rPr>
        <w:t>3</w:t>
      </w:r>
      <w:r>
        <w:rPr>
          <w:spacing w:val="-49"/>
          <w:sz w:val="24"/>
          <w:szCs w:val="24"/>
          <w:lang w:eastAsia="zh-CN"/>
        </w:rPr>
        <w:t xml:space="preserve"> </w:t>
      </w:r>
      <w:r>
        <w:rPr>
          <w:spacing w:val="-2"/>
          <w:sz w:val="24"/>
          <w:szCs w:val="24"/>
          <w:lang w:eastAsia="zh-CN"/>
        </w:rPr>
        <w:t>家。</w:t>
      </w:r>
    </w:p>
    <w:p w14:paraId="250F9F9E">
      <w:pPr>
        <w:spacing w:line="350" w:lineRule="auto"/>
        <w:rPr>
          <w:sz w:val="24"/>
          <w:szCs w:val="24"/>
          <w:lang w:eastAsia="zh-CN"/>
        </w:rPr>
        <w:sectPr>
          <w:footerReference r:id="rId12" w:type="default"/>
          <w:pgSz w:w="11907" w:h="16840"/>
          <w:pgMar w:top="400" w:right="1110" w:bottom="1156" w:left="1312" w:header="0" w:footer="993" w:gutter="0"/>
          <w:cols w:space="720" w:num="1"/>
        </w:sectPr>
      </w:pPr>
    </w:p>
    <w:p w14:paraId="0762BA19">
      <w:pPr>
        <w:spacing w:line="248" w:lineRule="auto"/>
        <w:rPr>
          <w:lang w:eastAsia="zh-CN"/>
        </w:rPr>
      </w:pPr>
    </w:p>
    <w:p w14:paraId="0351B8CA">
      <w:pPr>
        <w:spacing w:line="248" w:lineRule="auto"/>
        <w:rPr>
          <w:lang w:eastAsia="zh-CN"/>
        </w:rPr>
      </w:pPr>
    </w:p>
    <w:p w14:paraId="28DB2465">
      <w:pPr>
        <w:spacing w:line="249" w:lineRule="auto"/>
        <w:rPr>
          <w:lang w:eastAsia="zh-CN"/>
        </w:rPr>
      </w:pPr>
    </w:p>
    <w:p w14:paraId="33A62AA7">
      <w:pPr>
        <w:pStyle w:val="3"/>
        <w:spacing w:before="78" w:line="219" w:lineRule="auto"/>
        <w:ind w:left="493"/>
        <w:rPr>
          <w:rFonts w:hint="eastAsia"/>
          <w:sz w:val="24"/>
          <w:szCs w:val="24"/>
          <w:lang w:eastAsia="zh-CN"/>
        </w:rPr>
      </w:pPr>
      <w:r>
        <w:rPr>
          <w:spacing w:val="-3"/>
          <w:sz w:val="24"/>
          <w:szCs w:val="24"/>
          <w:lang w:eastAsia="zh-CN"/>
        </w:rPr>
        <w:t>（2）第二种情况</w:t>
      </w:r>
    </w:p>
    <w:p w14:paraId="733B6EFD">
      <w:pPr>
        <w:pStyle w:val="3"/>
        <w:spacing w:before="179" w:line="353" w:lineRule="auto"/>
        <w:ind w:left="1" w:right="80" w:firstLine="479"/>
        <w:jc w:val="both"/>
        <w:rPr>
          <w:rFonts w:hint="eastAsia"/>
          <w:sz w:val="24"/>
          <w:szCs w:val="24"/>
          <w:lang w:eastAsia="zh-CN"/>
        </w:rPr>
      </w:pPr>
      <w:r>
        <w:rPr>
          <w:spacing w:val="1"/>
          <w:sz w:val="24"/>
          <w:szCs w:val="24"/>
          <w:lang w:eastAsia="zh-CN"/>
        </w:rPr>
        <w:t>磋商文件不能详细列明采购标的的技术、服务要求，需经磋商由供应商提供最终方案</w:t>
      </w:r>
      <w:r>
        <w:rPr>
          <w:spacing w:val="6"/>
          <w:sz w:val="24"/>
          <w:szCs w:val="24"/>
          <w:lang w:eastAsia="zh-CN"/>
        </w:rPr>
        <w:t xml:space="preserve"> </w:t>
      </w:r>
      <w:r>
        <w:rPr>
          <w:sz w:val="24"/>
          <w:szCs w:val="24"/>
          <w:lang w:eastAsia="zh-CN"/>
        </w:rPr>
        <w:t>或解决方案的，磋商结束后，磋商小组应当按照少数服从多数的原则投票推荐</w:t>
      </w:r>
      <w:r>
        <w:rPr>
          <w:spacing w:val="-32"/>
          <w:sz w:val="24"/>
          <w:szCs w:val="24"/>
          <w:lang w:eastAsia="zh-CN"/>
        </w:rPr>
        <w:t xml:space="preserve"> </w:t>
      </w:r>
      <w:r>
        <w:rPr>
          <w:sz w:val="24"/>
          <w:szCs w:val="24"/>
          <w:lang w:eastAsia="zh-CN"/>
        </w:rPr>
        <w:t>3</w:t>
      </w:r>
      <w:r>
        <w:rPr>
          <w:spacing w:val="-46"/>
          <w:sz w:val="24"/>
          <w:szCs w:val="24"/>
          <w:lang w:eastAsia="zh-CN"/>
        </w:rPr>
        <w:t xml:space="preserve"> </w:t>
      </w:r>
      <w:r>
        <w:rPr>
          <w:sz w:val="24"/>
          <w:szCs w:val="24"/>
          <w:lang w:eastAsia="zh-CN"/>
        </w:rPr>
        <w:t xml:space="preserve">家以上供 </w:t>
      </w:r>
      <w:r>
        <w:rPr>
          <w:spacing w:val="1"/>
          <w:sz w:val="24"/>
          <w:szCs w:val="24"/>
          <w:lang w:eastAsia="zh-CN"/>
        </w:rPr>
        <w:t>应商的设计方案或者解决方案，并要求其在规定时间内提交最后报价。最后报价是供应商</w:t>
      </w:r>
      <w:r>
        <w:rPr>
          <w:spacing w:val="3"/>
          <w:sz w:val="24"/>
          <w:szCs w:val="24"/>
          <w:lang w:eastAsia="zh-CN"/>
        </w:rPr>
        <w:t xml:space="preserve"> </w:t>
      </w:r>
      <w:r>
        <w:rPr>
          <w:spacing w:val="-1"/>
          <w:sz w:val="24"/>
          <w:szCs w:val="24"/>
          <w:lang w:eastAsia="zh-CN"/>
        </w:rPr>
        <w:t>响应文件的有效组成部分。</w:t>
      </w:r>
    </w:p>
    <w:p w14:paraId="4560F392">
      <w:pPr>
        <w:pStyle w:val="3"/>
        <w:spacing w:before="32" w:line="331" w:lineRule="auto"/>
        <w:ind w:left="3" w:right="80" w:firstLine="482"/>
        <w:rPr>
          <w:rFonts w:hint="eastAsia"/>
          <w:sz w:val="24"/>
          <w:szCs w:val="24"/>
          <w:lang w:eastAsia="zh-CN"/>
        </w:rPr>
      </w:pPr>
      <w:r>
        <w:rPr>
          <w:spacing w:val="2"/>
          <w:sz w:val="24"/>
          <w:szCs w:val="24"/>
          <w:lang w:eastAsia="zh-CN"/>
        </w:rPr>
        <w:t>5.4.2</w:t>
      </w:r>
      <w:r>
        <w:rPr>
          <w:spacing w:val="-41"/>
          <w:sz w:val="24"/>
          <w:szCs w:val="24"/>
          <w:lang w:eastAsia="zh-CN"/>
        </w:rPr>
        <w:t xml:space="preserve"> </w:t>
      </w:r>
      <w:r>
        <w:rPr>
          <w:spacing w:val="2"/>
          <w:sz w:val="24"/>
          <w:szCs w:val="24"/>
          <w:lang w:eastAsia="zh-CN"/>
        </w:rPr>
        <w:t>在磋商过程中，磋商小组可以根据磋商文件和磋商情况实质性变动采购需求中</w:t>
      </w:r>
      <w:r>
        <w:rPr>
          <w:sz w:val="24"/>
          <w:szCs w:val="24"/>
          <w:lang w:eastAsia="zh-CN"/>
        </w:rPr>
        <w:t xml:space="preserve"> </w:t>
      </w:r>
      <w:r>
        <w:rPr>
          <w:spacing w:val="1"/>
          <w:sz w:val="24"/>
          <w:szCs w:val="24"/>
          <w:lang w:eastAsia="zh-CN"/>
        </w:rPr>
        <w:t xml:space="preserve">的技术、服务要求以及合同草案条款，但不得变动磋商文件中的其他内容。对磋商文件作 出的实质性变动是磋商文件的有效组成部分，磋商小组应当及时以书面形式同时通知所有 参加磋商的供应商。供应商应当按照磋商文件的变动情况和磋商小组的要求重新提交响应 </w:t>
      </w:r>
      <w:r>
        <w:rPr>
          <w:spacing w:val="-1"/>
          <w:sz w:val="24"/>
          <w:szCs w:val="24"/>
          <w:lang w:eastAsia="zh-CN"/>
        </w:rPr>
        <w:t>文件，并由其法定代表人或授权代表签字或者加盖公章。</w:t>
      </w:r>
    </w:p>
    <w:p w14:paraId="55A3978B">
      <w:pPr>
        <w:pStyle w:val="3"/>
        <w:spacing w:before="184" w:line="288" w:lineRule="auto"/>
        <w:ind w:firstLine="485"/>
        <w:rPr>
          <w:rFonts w:hint="eastAsia"/>
          <w:sz w:val="24"/>
          <w:szCs w:val="24"/>
          <w:lang w:eastAsia="zh-CN"/>
        </w:rPr>
      </w:pPr>
      <w:r>
        <w:rPr>
          <w:spacing w:val="-2"/>
          <w:sz w:val="24"/>
          <w:szCs w:val="24"/>
          <w:lang w:eastAsia="zh-CN"/>
        </w:rPr>
        <w:t>5.4.3</w:t>
      </w:r>
      <w:r>
        <w:rPr>
          <w:spacing w:val="-25"/>
          <w:sz w:val="24"/>
          <w:szCs w:val="24"/>
          <w:lang w:eastAsia="zh-CN"/>
        </w:rPr>
        <w:t xml:space="preserve"> </w:t>
      </w:r>
      <w:r>
        <w:rPr>
          <w:spacing w:val="-2"/>
          <w:sz w:val="24"/>
          <w:szCs w:val="24"/>
          <w:lang w:eastAsia="zh-CN"/>
        </w:rPr>
        <w:t>已提交响应文件的供应商，在提交最后</w:t>
      </w:r>
      <w:r>
        <w:rPr>
          <w:spacing w:val="-3"/>
          <w:sz w:val="24"/>
          <w:szCs w:val="24"/>
          <w:lang w:eastAsia="zh-CN"/>
        </w:rPr>
        <w:t>报价之前，可以根据磋商情况退出磋商。</w:t>
      </w:r>
      <w:r>
        <w:rPr>
          <w:sz w:val="24"/>
          <w:szCs w:val="24"/>
          <w:lang w:eastAsia="zh-CN"/>
        </w:rPr>
        <w:t xml:space="preserve"> </w:t>
      </w:r>
      <w:r>
        <w:rPr>
          <w:spacing w:val="-1"/>
          <w:sz w:val="24"/>
          <w:szCs w:val="24"/>
          <w:lang w:eastAsia="zh-CN"/>
        </w:rPr>
        <w:t>采购机构将退还退出磋商的供应商的磋商保证金。</w:t>
      </w:r>
    </w:p>
    <w:p w14:paraId="7C69CD2B">
      <w:pPr>
        <w:pStyle w:val="3"/>
        <w:spacing w:before="183" w:line="218" w:lineRule="auto"/>
        <w:ind w:left="486"/>
        <w:rPr>
          <w:rFonts w:hint="eastAsia"/>
          <w:sz w:val="24"/>
          <w:szCs w:val="24"/>
          <w:lang w:eastAsia="zh-CN"/>
        </w:rPr>
      </w:pPr>
      <w:r>
        <w:rPr>
          <w:spacing w:val="-1"/>
          <w:sz w:val="24"/>
          <w:szCs w:val="24"/>
          <w:lang w:eastAsia="zh-CN"/>
        </w:rPr>
        <w:t>5.4.4</w:t>
      </w:r>
      <w:r>
        <w:rPr>
          <w:spacing w:val="-50"/>
          <w:sz w:val="24"/>
          <w:szCs w:val="24"/>
          <w:lang w:eastAsia="zh-CN"/>
        </w:rPr>
        <w:t xml:space="preserve"> </w:t>
      </w:r>
      <w:r>
        <w:rPr>
          <w:spacing w:val="-1"/>
          <w:sz w:val="24"/>
          <w:szCs w:val="24"/>
          <w:lang w:eastAsia="zh-CN"/>
        </w:rPr>
        <w:t>磋商轮数和最后报价的要求见磋商须知前附表。</w:t>
      </w:r>
    </w:p>
    <w:p w14:paraId="00692FEB">
      <w:pPr>
        <w:pStyle w:val="3"/>
        <w:spacing w:before="183" w:line="220" w:lineRule="auto"/>
        <w:ind w:left="6"/>
        <w:rPr>
          <w:rFonts w:hint="eastAsia"/>
          <w:sz w:val="24"/>
          <w:szCs w:val="24"/>
          <w:lang w:eastAsia="zh-CN"/>
        </w:rPr>
      </w:pPr>
      <w:r>
        <w:rPr>
          <w:b/>
          <w:bCs/>
          <w:spacing w:val="-6"/>
          <w:sz w:val="24"/>
          <w:szCs w:val="24"/>
          <w:lang w:eastAsia="zh-CN"/>
        </w:rPr>
        <w:t>5.5</w:t>
      </w:r>
      <w:r>
        <w:rPr>
          <w:spacing w:val="-46"/>
          <w:sz w:val="24"/>
          <w:szCs w:val="24"/>
          <w:lang w:eastAsia="zh-CN"/>
        </w:rPr>
        <w:t xml:space="preserve"> </w:t>
      </w:r>
      <w:r>
        <w:rPr>
          <w:b/>
          <w:bCs/>
          <w:spacing w:val="-6"/>
          <w:sz w:val="24"/>
          <w:szCs w:val="24"/>
          <w:lang w:eastAsia="zh-CN"/>
        </w:rPr>
        <w:t>综合评审</w:t>
      </w:r>
    </w:p>
    <w:p w14:paraId="157AEAF1">
      <w:pPr>
        <w:pStyle w:val="3"/>
        <w:spacing w:before="183" w:line="289" w:lineRule="auto"/>
        <w:ind w:left="20" w:right="80" w:firstLine="466"/>
        <w:rPr>
          <w:rFonts w:hint="eastAsia"/>
          <w:sz w:val="24"/>
          <w:szCs w:val="24"/>
          <w:lang w:eastAsia="zh-CN"/>
        </w:rPr>
      </w:pPr>
      <w:r>
        <w:rPr>
          <w:spacing w:val="2"/>
          <w:sz w:val="24"/>
          <w:szCs w:val="24"/>
          <w:lang w:eastAsia="zh-CN"/>
        </w:rPr>
        <w:t>5.5.1</w:t>
      </w:r>
      <w:r>
        <w:rPr>
          <w:spacing w:val="-41"/>
          <w:sz w:val="24"/>
          <w:szCs w:val="24"/>
          <w:lang w:eastAsia="zh-CN"/>
        </w:rPr>
        <w:t xml:space="preserve"> </w:t>
      </w:r>
      <w:r>
        <w:rPr>
          <w:spacing w:val="2"/>
          <w:sz w:val="24"/>
          <w:szCs w:val="24"/>
          <w:lang w:eastAsia="zh-CN"/>
        </w:rPr>
        <w:t>评审方法：综合评分法，是指响应文件满足磋商文件全部实质性要求且按评审</w:t>
      </w:r>
      <w:r>
        <w:rPr>
          <w:sz w:val="24"/>
          <w:szCs w:val="24"/>
          <w:lang w:eastAsia="zh-CN"/>
        </w:rPr>
        <w:t xml:space="preserve"> </w:t>
      </w:r>
      <w:r>
        <w:rPr>
          <w:spacing w:val="-1"/>
          <w:sz w:val="24"/>
          <w:szCs w:val="24"/>
          <w:lang w:eastAsia="zh-CN"/>
        </w:rPr>
        <w:t>因素的量化指标评审得分最高的供应商为成交候选供应商的评审方法。</w:t>
      </w:r>
    </w:p>
    <w:p w14:paraId="3077109D">
      <w:pPr>
        <w:pStyle w:val="3"/>
        <w:spacing w:before="181" w:line="288" w:lineRule="auto"/>
        <w:ind w:left="2" w:right="82" w:firstLine="483"/>
        <w:rPr>
          <w:rFonts w:hint="eastAsia"/>
          <w:sz w:val="24"/>
          <w:szCs w:val="24"/>
          <w:lang w:eastAsia="zh-CN"/>
        </w:rPr>
      </w:pPr>
      <w:r>
        <w:rPr>
          <w:spacing w:val="2"/>
          <w:sz w:val="24"/>
          <w:szCs w:val="24"/>
          <w:lang w:eastAsia="zh-CN"/>
        </w:rPr>
        <w:t>5.5.2</w:t>
      </w:r>
      <w:r>
        <w:rPr>
          <w:spacing w:val="-43"/>
          <w:sz w:val="24"/>
          <w:szCs w:val="24"/>
          <w:lang w:eastAsia="zh-CN"/>
        </w:rPr>
        <w:t xml:space="preserve"> </w:t>
      </w:r>
      <w:r>
        <w:rPr>
          <w:spacing w:val="2"/>
          <w:sz w:val="24"/>
          <w:szCs w:val="24"/>
          <w:lang w:eastAsia="zh-CN"/>
        </w:rPr>
        <w:t>磋商小组依据磋商文件及供应商的响应文件和最后报价，对响应文件的经济和</w:t>
      </w:r>
      <w:r>
        <w:rPr>
          <w:sz w:val="24"/>
          <w:szCs w:val="24"/>
          <w:lang w:eastAsia="zh-CN"/>
        </w:rPr>
        <w:t xml:space="preserve"> 技术部分进行进一步的比较和评价，详细评</w:t>
      </w:r>
      <w:r>
        <w:rPr>
          <w:spacing w:val="-1"/>
          <w:sz w:val="24"/>
          <w:szCs w:val="24"/>
          <w:lang w:eastAsia="zh-CN"/>
        </w:rPr>
        <w:t>审标准见第三章评审方法。</w:t>
      </w:r>
    </w:p>
    <w:p w14:paraId="095A0E8A">
      <w:pPr>
        <w:pStyle w:val="3"/>
        <w:spacing w:before="185" w:line="312" w:lineRule="auto"/>
        <w:ind w:left="1" w:right="80" w:firstLine="484"/>
        <w:rPr>
          <w:rFonts w:hint="eastAsia"/>
          <w:sz w:val="24"/>
          <w:szCs w:val="24"/>
          <w:lang w:eastAsia="zh-CN"/>
        </w:rPr>
      </w:pPr>
      <w:r>
        <w:rPr>
          <w:spacing w:val="2"/>
          <w:sz w:val="24"/>
          <w:szCs w:val="24"/>
          <w:lang w:eastAsia="zh-CN"/>
        </w:rPr>
        <w:t>5.5.3</w:t>
      </w:r>
      <w:r>
        <w:rPr>
          <w:spacing w:val="-41"/>
          <w:sz w:val="24"/>
          <w:szCs w:val="24"/>
          <w:lang w:eastAsia="zh-CN"/>
        </w:rPr>
        <w:t xml:space="preserve"> </w:t>
      </w:r>
      <w:r>
        <w:rPr>
          <w:spacing w:val="2"/>
          <w:sz w:val="24"/>
          <w:szCs w:val="24"/>
          <w:lang w:eastAsia="zh-CN"/>
        </w:rPr>
        <w:t>若供应商的报价明显低于其他报价，使得其报价可能低于其个别成本的，有可</w:t>
      </w:r>
      <w:r>
        <w:rPr>
          <w:sz w:val="24"/>
          <w:szCs w:val="24"/>
          <w:lang w:eastAsia="zh-CN"/>
        </w:rPr>
        <w:t xml:space="preserve"> </w:t>
      </w:r>
      <w:r>
        <w:rPr>
          <w:spacing w:val="1"/>
          <w:sz w:val="24"/>
          <w:szCs w:val="24"/>
          <w:lang w:eastAsia="zh-CN"/>
        </w:rPr>
        <w:t>能影响商品质量或不能诚信履约的，供应商应按磋商小组的要求作出书面说明并提供相关</w:t>
      </w:r>
      <w:r>
        <w:rPr>
          <w:spacing w:val="3"/>
          <w:sz w:val="24"/>
          <w:szCs w:val="24"/>
          <w:lang w:eastAsia="zh-CN"/>
        </w:rPr>
        <w:t xml:space="preserve"> </w:t>
      </w:r>
      <w:r>
        <w:rPr>
          <w:sz w:val="24"/>
          <w:szCs w:val="24"/>
          <w:lang w:eastAsia="zh-CN"/>
        </w:rPr>
        <w:t>证明材料，不能合理说明或不能提供相关证明材料</w:t>
      </w:r>
      <w:r>
        <w:rPr>
          <w:spacing w:val="-1"/>
          <w:sz w:val="24"/>
          <w:szCs w:val="24"/>
          <w:lang w:eastAsia="zh-CN"/>
        </w:rPr>
        <w:t>的，可作无效报价处理。</w:t>
      </w:r>
    </w:p>
    <w:p w14:paraId="7D03BF4C">
      <w:pPr>
        <w:pStyle w:val="3"/>
        <w:spacing w:before="182" w:line="324" w:lineRule="auto"/>
        <w:ind w:right="80" w:firstLine="486"/>
        <w:rPr>
          <w:rFonts w:hint="eastAsia"/>
          <w:sz w:val="24"/>
          <w:szCs w:val="24"/>
          <w:lang w:eastAsia="zh-CN"/>
        </w:rPr>
      </w:pPr>
      <w:r>
        <w:rPr>
          <w:spacing w:val="1"/>
          <w:sz w:val="24"/>
          <w:szCs w:val="24"/>
          <w:lang w:eastAsia="zh-CN"/>
        </w:rPr>
        <w:t>5.5.4 对漏（缺）报项的处理：磋商文件中要求列入报价的费用（含配置、功</w:t>
      </w:r>
      <w:r>
        <w:rPr>
          <w:sz w:val="24"/>
          <w:szCs w:val="24"/>
          <w:lang w:eastAsia="zh-CN"/>
        </w:rPr>
        <w:t xml:space="preserve">能）漏 </w:t>
      </w:r>
      <w:r>
        <w:rPr>
          <w:spacing w:val="-1"/>
          <w:sz w:val="24"/>
          <w:szCs w:val="24"/>
          <w:lang w:eastAsia="zh-CN"/>
        </w:rPr>
        <w:t>报的，以及“</w:t>
      </w:r>
      <w:r>
        <w:rPr>
          <w:spacing w:val="-69"/>
          <w:sz w:val="24"/>
          <w:szCs w:val="24"/>
          <w:lang w:eastAsia="zh-CN"/>
        </w:rPr>
        <w:t xml:space="preserve"> </w:t>
      </w:r>
      <w:r>
        <w:rPr>
          <w:spacing w:val="-1"/>
          <w:sz w:val="24"/>
          <w:szCs w:val="24"/>
          <w:lang w:eastAsia="zh-CN"/>
        </w:rPr>
        <w:t>已标价的工程量清单</w:t>
      </w:r>
      <w:r>
        <w:rPr>
          <w:spacing w:val="-88"/>
          <w:sz w:val="24"/>
          <w:szCs w:val="24"/>
          <w:lang w:eastAsia="zh-CN"/>
        </w:rPr>
        <w:t xml:space="preserve"> </w:t>
      </w:r>
      <w:r>
        <w:rPr>
          <w:spacing w:val="-1"/>
          <w:sz w:val="24"/>
          <w:szCs w:val="24"/>
          <w:lang w:eastAsia="zh-CN"/>
        </w:rPr>
        <w:t>”中供应商没有填入单价（价格）或漏（缺）报的项目</w:t>
      </w:r>
      <w:r>
        <w:rPr>
          <w:sz w:val="24"/>
          <w:szCs w:val="24"/>
          <w:lang w:eastAsia="zh-CN"/>
        </w:rPr>
        <w:t xml:space="preserve"> </w:t>
      </w:r>
      <w:r>
        <w:rPr>
          <w:spacing w:val="1"/>
          <w:sz w:val="24"/>
          <w:szCs w:val="24"/>
          <w:lang w:eastAsia="zh-CN"/>
        </w:rPr>
        <w:t>视同已含在总报价中，不予调整。对多报项及赠送项的价格评审时不予核减，全部进入评</w:t>
      </w:r>
      <w:r>
        <w:rPr>
          <w:spacing w:val="5"/>
          <w:sz w:val="24"/>
          <w:szCs w:val="24"/>
          <w:lang w:eastAsia="zh-CN"/>
        </w:rPr>
        <w:t xml:space="preserve"> </w:t>
      </w:r>
      <w:r>
        <w:rPr>
          <w:spacing w:val="-2"/>
          <w:sz w:val="24"/>
          <w:szCs w:val="24"/>
          <w:lang w:eastAsia="zh-CN"/>
        </w:rPr>
        <w:t>标价评议。</w:t>
      </w:r>
    </w:p>
    <w:p w14:paraId="0D879B6C">
      <w:pPr>
        <w:pStyle w:val="3"/>
        <w:spacing w:before="185" w:line="220" w:lineRule="auto"/>
        <w:ind w:left="6"/>
        <w:rPr>
          <w:rFonts w:hint="eastAsia"/>
          <w:sz w:val="24"/>
          <w:szCs w:val="24"/>
          <w:lang w:eastAsia="zh-CN"/>
        </w:rPr>
      </w:pPr>
      <w:r>
        <w:rPr>
          <w:b/>
          <w:bCs/>
          <w:spacing w:val="-6"/>
          <w:sz w:val="24"/>
          <w:szCs w:val="24"/>
          <w:lang w:eastAsia="zh-CN"/>
        </w:rPr>
        <w:t>5.6</w:t>
      </w:r>
      <w:r>
        <w:rPr>
          <w:spacing w:val="-46"/>
          <w:sz w:val="24"/>
          <w:szCs w:val="24"/>
          <w:lang w:eastAsia="zh-CN"/>
        </w:rPr>
        <w:t xml:space="preserve"> </w:t>
      </w:r>
      <w:r>
        <w:rPr>
          <w:b/>
          <w:bCs/>
          <w:spacing w:val="-6"/>
          <w:sz w:val="24"/>
          <w:szCs w:val="24"/>
          <w:lang w:eastAsia="zh-CN"/>
        </w:rPr>
        <w:t>成交原则</w:t>
      </w:r>
    </w:p>
    <w:p w14:paraId="55D40EBE">
      <w:pPr>
        <w:pStyle w:val="3"/>
        <w:spacing w:before="178" w:line="350" w:lineRule="auto"/>
        <w:ind w:left="6" w:right="80" w:firstLine="474"/>
        <w:jc w:val="both"/>
        <w:rPr>
          <w:rFonts w:hint="eastAsia"/>
          <w:sz w:val="24"/>
          <w:szCs w:val="24"/>
          <w:lang w:eastAsia="zh-CN"/>
        </w:rPr>
      </w:pPr>
      <w:r>
        <w:rPr>
          <w:spacing w:val="1"/>
          <w:sz w:val="24"/>
          <w:szCs w:val="24"/>
          <w:lang w:eastAsia="zh-CN"/>
        </w:rPr>
        <w:t>对经比较和评价符合磋商文件要求的供应商，按照综合评审得分由高到低顺序推荐磋</w:t>
      </w:r>
      <w:r>
        <w:rPr>
          <w:spacing w:val="6"/>
          <w:sz w:val="24"/>
          <w:szCs w:val="24"/>
          <w:lang w:eastAsia="zh-CN"/>
        </w:rPr>
        <w:t xml:space="preserve"> </w:t>
      </w:r>
      <w:r>
        <w:rPr>
          <w:spacing w:val="1"/>
          <w:sz w:val="24"/>
          <w:szCs w:val="24"/>
          <w:lang w:eastAsia="zh-CN"/>
        </w:rPr>
        <w:t>商须知前附表规定数量的成交候选供应商，并确定排名第一的成交候选供应商为成交</w:t>
      </w:r>
      <w:r>
        <w:rPr>
          <w:sz w:val="24"/>
          <w:szCs w:val="24"/>
          <w:lang w:eastAsia="zh-CN"/>
        </w:rPr>
        <w:t xml:space="preserve">供应 </w:t>
      </w:r>
      <w:r>
        <w:rPr>
          <w:spacing w:val="-1"/>
          <w:sz w:val="24"/>
          <w:szCs w:val="24"/>
          <w:lang w:eastAsia="zh-CN"/>
        </w:rPr>
        <w:t>商。如报价相同，由磋商小组按技术指标、实力等综合因素优劣排列。</w:t>
      </w:r>
    </w:p>
    <w:p w14:paraId="3BF58FE3">
      <w:pPr>
        <w:pStyle w:val="3"/>
        <w:spacing w:before="39" w:line="219" w:lineRule="auto"/>
        <w:ind w:left="6"/>
        <w:rPr>
          <w:rFonts w:hint="eastAsia"/>
          <w:sz w:val="24"/>
          <w:szCs w:val="24"/>
          <w:lang w:eastAsia="zh-CN"/>
        </w:rPr>
      </w:pPr>
      <w:r>
        <w:rPr>
          <w:b/>
          <w:bCs/>
          <w:spacing w:val="-3"/>
          <w:sz w:val="24"/>
          <w:szCs w:val="24"/>
          <w:lang w:eastAsia="zh-CN"/>
        </w:rPr>
        <w:t>5.7</w:t>
      </w:r>
      <w:r>
        <w:rPr>
          <w:spacing w:val="-3"/>
          <w:sz w:val="24"/>
          <w:szCs w:val="24"/>
          <w:lang w:eastAsia="zh-CN"/>
        </w:rPr>
        <w:t xml:space="preserve"> </w:t>
      </w:r>
      <w:r>
        <w:rPr>
          <w:b/>
          <w:bCs/>
          <w:spacing w:val="-3"/>
          <w:sz w:val="24"/>
          <w:szCs w:val="24"/>
          <w:lang w:eastAsia="zh-CN"/>
        </w:rPr>
        <w:t>磋商的特殊情形</w:t>
      </w:r>
    </w:p>
    <w:p w14:paraId="411BF6C9">
      <w:pPr>
        <w:pStyle w:val="3"/>
        <w:spacing w:before="180" w:line="219" w:lineRule="auto"/>
        <w:ind w:left="359"/>
        <w:rPr>
          <w:rFonts w:hint="eastAsia"/>
          <w:sz w:val="24"/>
          <w:szCs w:val="24"/>
          <w:lang w:eastAsia="zh-CN"/>
        </w:rPr>
      </w:pPr>
      <w:r>
        <w:rPr>
          <w:spacing w:val="-1"/>
          <w:sz w:val="24"/>
          <w:szCs w:val="24"/>
          <w:lang w:eastAsia="zh-CN"/>
        </w:rPr>
        <w:t>5.7.1</w:t>
      </w:r>
      <w:r>
        <w:rPr>
          <w:spacing w:val="-36"/>
          <w:sz w:val="24"/>
          <w:szCs w:val="24"/>
          <w:lang w:eastAsia="zh-CN"/>
        </w:rPr>
        <w:t xml:space="preserve"> </w:t>
      </w:r>
      <w:r>
        <w:rPr>
          <w:spacing w:val="-1"/>
          <w:sz w:val="24"/>
          <w:szCs w:val="24"/>
          <w:lang w:eastAsia="zh-CN"/>
        </w:rPr>
        <w:t>递交响应文件的供应商不足三家的，不开标唱标，除采购任务取消外，如磋商文</w:t>
      </w:r>
    </w:p>
    <w:p w14:paraId="4F0BC0CE">
      <w:pPr>
        <w:spacing w:line="219" w:lineRule="auto"/>
        <w:rPr>
          <w:sz w:val="24"/>
          <w:szCs w:val="24"/>
          <w:lang w:eastAsia="zh-CN"/>
        </w:rPr>
        <w:sectPr>
          <w:footerReference r:id="rId13" w:type="default"/>
          <w:pgSz w:w="11907" w:h="16840"/>
          <w:pgMar w:top="400" w:right="1110" w:bottom="1156" w:left="1310" w:header="0" w:footer="993" w:gutter="0"/>
          <w:cols w:space="720" w:num="1"/>
        </w:sectPr>
      </w:pPr>
    </w:p>
    <w:p w14:paraId="6D68A866">
      <w:pPr>
        <w:spacing w:line="248" w:lineRule="auto"/>
        <w:rPr>
          <w:lang w:eastAsia="zh-CN"/>
        </w:rPr>
      </w:pPr>
    </w:p>
    <w:p w14:paraId="31C1FEA6">
      <w:pPr>
        <w:spacing w:line="248" w:lineRule="auto"/>
        <w:rPr>
          <w:lang w:eastAsia="zh-CN"/>
        </w:rPr>
      </w:pPr>
    </w:p>
    <w:p w14:paraId="02F95AD2">
      <w:pPr>
        <w:spacing w:line="249" w:lineRule="auto"/>
        <w:rPr>
          <w:lang w:eastAsia="zh-CN"/>
        </w:rPr>
      </w:pPr>
    </w:p>
    <w:p w14:paraId="3273AA6E">
      <w:pPr>
        <w:pStyle w:val="3"/>
        <w:spacing w:before="78" w:line="345" w:lineRule="auto"/>
        <w:ind w:left="5" w:right="117" w:hanging="5"/>
        <w:rPr>
          <w:rFonts w:hint="eastAsia"/>
          <w:sz w:val="24"/>
          <w:szCs w:val="24"/>
          <w:lang w:eastAsia="zh-CN"/>
        </w:rPr>
      </w:pPr>
      <w:r>
        <w:rPr>
          <w:sz w:val="24"/>
          <w:szCs w:val="24"/>
          <w:lang w:eastAsia="zh-CN"/>
        </w:rPr>
        <w:t>件没有不合理条款，发布项目延期公告，延长三个工</w:t>
      </w:r>
      <w:r>
        <w:rPr>
          <w:spacing w:val="-1"/>
          <w:sz w:val="24"/>
          <w:szCs w:val="24"/>
          <w:lang w:eastAsia="zh-CN"/>
        </w:rPr>
        <w:t>作日，延长期满后，仍不足三家的，</w:t>
      </w:r>
      <w:r>
        <w:rPr>
          <w:sz w:val="24"/>
          <w:szCs w:val="24"/>
          <w:lang w:eastAsia="zh-CN"/>
        </w:rPr>
        <w:t xml:space="preserve"> </w:t>
      </w:r>
      <w:r>
        <w:rPr>
          <w:spacing w:val="-2"/>
          <w:sz w:val="24"/>
          <w:szCs w:val="24"/>
          <w:lang w:eastAsia="zh-CN"/>
        </w:rPr>
        <w:t>继续进入磋商程序。</w:t>
      </w:r>
    </w:p>
    <w:p w14:paraId="4F53D371">
      <w:pPr>
        <w:pStyle w:val="3"/>
        <w:spacing w:before="33" w:line="353" w:lineRule="auto"/>
        <w:ind w:right="58" w:firstLine="485"/>
        <w:jc w:val="both"/>
        <w:rPr>
          <w:rFonts w:hint="eastAsia"/>
          <w:sz w:val="24"/>
          <w:szCs w:val="24"/>
          <w:lang w:eastAsia="zh-CN"/>
        </w:rPr>
      </w:pPr>
      <w:r>
        <w:rPr>
          <w:spacing w:val="2"/>
          <w:sz w:val="24"/>
          <w:szCs w:val="24"/>
          <w:lang w:eastAsia="zh-CN"/>
        </w:rPr>
        <w:t>5.7.2</w:t>
      </w:r>
      <w:r>
        <w:rPr>
          <w:spacing w:val="-41"/>
          <w:sz w:val="24"/>
          <w:szCs w:val="24"/>
          <w:lang w:eastAsia="zh-CN"/>
        </w:rPr>
        <w:t xml:space="preserve"> </w:t>
      </w:r>
      <w:r>
        <w:rPr>
          <w:spacing w:val="2"/>
          <w:sz w:val="24"/>
          <w:szCs w:val="24"/>
          <w:lang w:eastAsia="zh-CN"/>
        </w:rPr>
        <w:t>对磋商文件作出实质性响应的供应商不足三家，但符合《政府采购竞争性磋商</w:t>
      </w:r>
      <w:r>
        <w:rPr>
          <w:sz w:val="24"/>
          <w:szCs w:val="24"/>
          <w:lang w:eastAsia="zh-CN"/>
        </w:rPr>
        <w:t xml:space="preserve"> </w:t>
      </w:r>
      <w:r>
        <w:rPr>
          <w:spacing w:val="1"/>
          <w:sz w:val="24"/>
          <w:szCs w:val="24"/>
          <w:lang w:eastAsia="zh-CN"/>
        </w:rPr>
        <w:t>采购方式管理暂行办法》第二十一条规定的属于本办法第三条第四项“市场竞争不充分的</w:t>
      </w:r>
      <w:r>
        <w:rPr>
          <w:spacing w:val="4"/>
          <w:sz w:val="24"/>
          <w:szCs w:val="24"/>
          <w:lang w:eastAsia="zh-CN"/>
        </w:rPr>
        <w:t xml:space="preserve"> </w:t>
      </w:r>
      <w:r>
        <w:rPr>
          <w:spacing w:val="1"/>
          <w:sz w:val="24"/>
          <w:szCs w:val="24"/>
          <w:lang w:eastAsia="zh-CN"/>
        </w:rPr>
        <w:t>科研项目，以及需要扶持的科技成果转化项目</w:t>
      </w:r>
      <w:r>
        <w:rPr>
          <w:spacing w:val="-71"/>
          <w:sz w:val="24"/>
          <w:szCs w:val="24"/>
          <w:lang w:eastAsia="zh-CN"/>
        </w:rPr>
        <w:t xml:space="preserve"> </w:t>
      </w:r>
      <w:r>
        <w:rPr>
          <w:spacing w:val="1"/>
          <w:sz w:val="24"/>
          <w:szCs w:val="24"/>
          <w:lang w:eastAsia="zh-CN"/>
        </w:rPr>
        <w:t>”情形的，提交最后报价的供应商可以为</w:t>
      </w:r>
      <w:r>
        <w:rPr>
          <w:spacing w:val="-45"/>
          <w:sz w:val="24"/>
          <w:szCs w:val="24"/>
          <w:lang w:eastAsia="zh-CN"/>
        </w:rPr>
        <w:t xml:space="preserve"> </w:t>
      </w:r>
      <w:r>
        <w:rPr>
          <w:spacing w:val="1"/>
          <w:sz w:val="24"/>
          <w:szCs w:val="24"/>
          <w:lang w:eastAsia="zh-CN"/>
        </w:rPr>
        <w:t>2</w:t>
      </w:r>
      <w:r>
        <w:rPr>
          <w:sz w:val="24"/>
          <w:szCs w:val="24"/>
          <w:lang w:eastAsia="zh-CN"/>
        </w:rPr>
        <w:t xml:space="preserve"> </w:t>
      </w:r>
      <w:r>
        <w:rPr>
          <w:spacing w:val="-5"/>
          <w:sz w:val="24"/>
          <w:szCs w:val="24"/>
          <w:lang w:eastAsia="zh-CN"/>
        </w:rPr>
        <w:t>家。</w:t>
      </w:r>
    </w:p>
    <w:p w14:paraId="331F2768">
      <w:pPr>
        <w:pStyle w:val="3"/>
        <w:spacing w:before="298" w:line="221" w:lineRule="auto"/>
        <w:ind w:left="3165"/>
        <w:outlineLvl w:val="1"/>
        <w:rPr>
          <w:rFonts w:hint="eastAsia"/>
          <w:lang w:eastAsia="zh-CN"/>
        </w:rPr>
      </w:pPr>
      <w:r>
        <w:rPr>
          <w:b/>
          <w:bCs/>
          <w:spacing w:val="-4"/>
          <w:lang w:eastAsia="zh-CN"/>
        </w:rPr>
        <w:t>六、成交结果及合同授予</w:t>
      </w:r>
    </w:p>
    <w:p w14:paraId="7804A1EF">
      <w:pPr>
        <w:pStyle w:val="3"/>
        <w:spacing w:before="283" w:line="220" w:lineRule="auto"/>
        <w:ind w:left="2"/>
        <w:rPr>
          <w:rFonts w:hint="eastAsia"/>
          <w:sz w:val="24"/>
          <w:szCs w:val="24"/>
          <w:lang w:eastAsia="zh-CN"/>
        </w:rPr>
      </w:pPr>
      <w:r>
        <w:rPr>
          <w:b/>
          <w:bCs/>
          <w:spacing w:val="-6"/>
          <w:sz w:val="24"/>
          <w:szCs w:val="24"/>
          <w:lang w:eastAsia="zh-CN"/>
        </w:rPr>
        <w:t>6.1</w:t>
      </w:r>
      <w:r>
        <w:rPr>
          <w:spacing w:val="-44"/>
          <w:sz w:val="24"/>
          <w:szCs w:val="24"/>
          <w:lang w:eastAsia="zh-CN"/>
        </w:rPr>
        <w:t xml:space="preserve"> </w:t>
      </w:r>
      <w:r>
        <w:rPr>
          <w:b/>
          <w:bCs/>
          <w:spacing w:val="-6"/>
          <w:sz w:val="24"/>
          <w:szCs w:val="24"/>
          <w:lang w:eastAsia="zh-CN"/>
        </w:rPr>
        <w:t>成交结果</w:t>
      </w:r>
    </w:p>
    <w:p w14:paraId="02A09823">
      <w:pPr>
        <w:pStyle w:val="3"/>
        <w:spacing w:before="180" w:line="346" w:lineRule="auto"/>
        <w:ind w:left="5" w:right="58" w:firstLine="474"/>
        <w:rPr>
          <w:rFonts w:hint="eastAsia"/>
          <w:sz w:val="24"/>
          <w:szCs w:val="24"/>
          <w:lang w:eastAsia="zh-CN"/>
        </w:rPr>
      </w:pPr>
      <w:r>
        <w:rPr>
          <w:spacing w:val="1"/>
          <w:sz w:val="24"/>
          <w:szCs w:val="24"/>
          <w:lang w:eastAsia="zh-CN"/>
        </w:rPr>
        <w:t>磋商结束后，成交结果信息将在磋商须知前附表规定的媒体上公布。同时向成交供应</w:t>
      </w:r>
      <w:r>
        <w:rPr>
          <w:spacing w:val="6"/>
          <w:sz w:val="24"/>
          <w:szCs w:val="24"/>
          <w:lang w:eastAsia="zh-CN"/>
        </w:rPr>
        <w:t xml:space="preserve"> </w:t>
      </w:r>
      <w:r>
        <w:rPr>
          <w:spacing w:val="-1"/>
          <w:sz w:val="24"/>
          <w:szCs w:val="24"/>
          <w:lang w:eastAsia="zh-CN"/>
        </w:rPr>
        <w:t>商发出成交通知书，该通知书将是合同的组成部分。</w:t>
      </w:r>
    </w:p>
    <w:p w14:paraId="52EF862C">
      <w:pPr>
        <w:pStyle w:val="3"/>
        <w:spacing w:before="34" w:line="221" w:lineRule="auto"/>
        <w:ind w:left="2"/>
        <w:rPr>
          <w:rFonts w:hint="eastAsia"/>
          <w:sz w:val="24"/>
          <w:szCs w:val="24"/>
          <w:lang w:eastAsia="zh-CN"/>
        </w:rPr>
      </w:pPr>
      <w:r>
        <w:rPr>
          <w:b/>
          <w:bCs/>
          <w:spacing w:val="-5"/>
          <w:sz w:val="24"/>
          <w:szCs w:val="24"/>
          <w:lang w:eastAsia="zh-CN"/>
        </w:rPr>
        <w:t>6.2</w:t>
      </w:r>
      <w:r>
        <w:rPr>
          <w:spacing w:val="-51"/>
          <w:sz w:val="24"/>
          <w:szCs w:val="24"/>
          <w:lang w:eastAsia="zh-CN"/>
        </w:rPr>
        <w:t xml:space="preserve"> </w:t>
      </w:r>
      <w:r>
        <w:rPr>
          <w:b/>
          <w:bCs/>
          <w:spacing w:val="-5"/>
          <w:sz w:val="24"/>
          <w:szCs w:val="24"/>
          <w:lang w:eastAsia="zh-CN"/>
        </w:rPr>
        <w:t>签订合同</w:t>
      </w:r>
    </w:p>
    <w:p w14:paraId="5D530D2E">
      <w:pPr>
        <w:pStyle w:val="3"/>
        <w:spacing w:before="180" w:line="219" w:lineRule="auto"/>
        <w:ind w:left="482"/>
        <w:rPr>
          <w:rFonts w:hint="eastAsia"/>
          <w:sz w:val="24"/>
          <w:szCs w:val="24"/>
          <w:lang w:eastAsia="zh-CN"/>
        </w:rPr>
      </w:pPr>
      <w:r>
        <w:rPr>
          <w:sz w:val="24"/>
          <w:szCs w:val="24"/>
          <w:lang w:eastAsia="zh-CN"/>
        </w:rPr>
        <w:t>6.2.1 成交供应商应按成交通知书规定的时间、</w:t>
      </w:r>
      <w:r>
        <w:rPr>
          <w:spacing w:val="-1"/>
          <w:sz w:val="24"/>
          <w:szCs w:val="24"/>
          <w:lang w:eastAsia="zh-CN"/>
        </w:rPr>
        <w:t>地点与采购人签订书面合同。</w:t>
      </w:r>
    </w:p>
    <w:p w14:paraId="5C9C7E13">
      <w:pPr>
        <w:pStyle w:val="3"/>
        <w:spacing w:before="182" w:line="312" w:lineRule="auto"/>
        <w:ind w:left="5" w:right="59" w:firstLine="477"/>
        <w:rPr>
          <w:rFonts w:hint="eastAsia"/>
          <w:sz w:val="24"/>
          <w:szCs w:val="24"/>
          <w:lang w:eastAsia="zh-CN"/>
        </w:rPr>
      </w:pPr>
      <w:r>
        <w:rPr>
          <w:spacing w:val="1"/>
          <w:sz w:val="24"/>
          <w:szCs w:val="24"/>
          <w:lang w:eastAsia="zh-CN"/>
        </w:rPr>
        <w:t>6.2.2 成交供应商因不可抗力或者自身原因拒绝与采购人签订合同，或不能履行合同</w:t>
      </w:r>
      <w:r>
        <w:rPr>
          <w:sz w:val="24"/>
          <w:szCs w:val="24"/>
          <w:lang w:eastAsia="zh-CN"/>
        </w:rPr>
        <w:t xml:space="preserve"> </w:t>
      </w:r>
      <w:r>
        <w:rPr>
          <w:spacing w:val="1"/>
          <w:sz w:val="24"/>
          <w:szCs w:val="24"/>
          <w:lang w:eastAsia="zh-CN"/>
        </w:rPr>
        <w:t>的。采购人可以按照评审报告推荐的成交候选供应商名单排序，确定下一候选供应商</w:t>
      </w:r>
      <w:r>
        <w:rPr>
          <w:sz w:val="24"/>
          <w:szCs w:val="24"/>
          <w:lang w:eastAsia="zh-CN"/>
        </w:rPr>
        <w:t xml:space="preserve">为成 </w:t>
      </w:r>
      <w:r>
        <w:rPr>
          <w:spacing w:val="-1"/>
          <w:sz w:val="24"/>
          <w:szCs w:val="24"/>
          <w:lang w:eastAsia="zh-CN"/>
        </w:rPr>
        <w:t>交供应商，也可以重新开展政府采购活动。</w:t>
      </w:r>
    </w:p>
    <w:p w14:paraId="59DFDA39">
      <w:pPr>
        <w:pStyle w:val="3"/>
        <w:spacing w:before="185" w:line="312" w:lineRule="auto"/>
        <w:ind w:left="1" w:right="59" w:firstLine="480"/>
        <w:rPr>
          <w:rFonts w:hint="eastAsia"/>
          <w:sz w:val="24"/>
          <w:szCs w:val="24"/>
          <w:lang w:eastAsia="zh-CN"/>
        </w:rPr>
      </w:pPr>
      <w:r>
        <w:rPr>
          <w:spacing w:val="2"/>
          <w:sz w:val="24"/>
          <w:szCs w:val="24"/>
          <w:lang w:eastAsia="zh-CN"/>
        </w:rPr>
        <w:t>6.2.3</w:t>
      </w:r>
      <w:r>
        <w:rPr>
          <w:spacing w:val="-38"/>
          <w:sz w:val="24"/>
          <w:szCs w:val="24"/>
          <w:lang w:eastAsia="zh-CN"/>
        </w:rPr>
        <w:t xml:space="preserve"> </w:t>
      </w:r>
      <w:r>
        <w:rPr>
          <w:spacing w:val="2"/>
          <w:sz w:val="24"/>
          <w:szCs w:val="24"/>
          <w:lang w:eastAsia="zh-CN"/>
        </w:rPr>
        <w:t>政府采购合同履行中，采购人需追加与合同标的相同的工程的，在不改变合同</w:t>
      </w:r>
      <w:r>
        <w:rPr>
          <w:sz w:val="24"/>
          <w:szCs w:val="24"/>
          <w:lang w:eastAsia="zh-CN"/>
        </w:rPr>
        <w:t xml:space="preserve"> </w:t>
      </w:r>
      <w:r>
        <w:rPr>
          <w:spacing w:val="1"/>
          <w:sz w:val="24"/>
          <w:szCs w:val="24"/>
          <w:lang w:eastAsia="zh-CN"/>
        </w:rPr>
        <w:t>其他条款的前提下，可以与成交供应商协商签订补充合同，但所有补充合同的采购金额不</w:t>
      </w:r>
      <w:r>
        <w:rPr>
          <w:spacing w:val="2"/>
          <w:sz w:val="24"/>
          <w:szCs w:val="24"/>
          <w:lang w:eastAsia="zh-CN"/>
        </w:rPr>
        <w:t xml:space="preserve"> </w:t>
      </w:r>
      <w:r>
        <w:rPr>
          <w:spacing w:val="-1"/>
          <w:sz w:val="24"/>
          <w:szCs w:val="24"/>
          <w:lang w:eastAsia="zh-CN"/>
        </w:rPr>
        <w:t>得超过原合同采购金额的百分之十。</w:t>
      </w:r>
    </w:p>
    <w:p w14:paraId="147A2F5C">
      <w:pPr>
        <w:spacing w:line="354" w:lineRule="auto"/>
        <w:rPr>
          <w:lang w:eastAsia="zh-CN"/>
        </w:rPr>
      </w:pPr>
    </w:p>
    <w:p w14:paraId="188777FE">
      <w:pPr>
        <w:pStyle w:val="3"/>
        <w:spacing w:before="92" w:line="221" w:lineRule="auto"/>
        <w:ind w:left="3723"/>
        <w:outlineLvl w:val="1"/>
        <w:rPr>
          <w:rFonts w:hint="eastAsia"/>
          <w:lang w:eastAsia="zh-CN"/>
        </w:rPr>
      </w:pPr>
      <w:r>
        <w:rPr>
          <w:b/>
          <w:bCs/>
          <w:spacing w:val="-4"/>
          <w:lang w:eastAsia="zh-CN"/>
        </w:rPr>
        <w:t>七、质疑与投诉</w:t>
      </w:r>
    </w:p>
    <w:p w14:paraId="58150C62">
      <w:pPr>
        <w:pStyle w:val="3"/>
        <w:spacing w:before="282" w:line="312" w:lineRule="auto"/>
        <w:ind w:left="2" w:right="111" w:firstLine="483"/>
        <w:rPr>
          <w:rFonts w:hint="eastAsia"/>
          <w:sz w:val="24"/>
          <w:szCs w:val="24"/>
          <w:lang w:eastAsia="zh-CN"/>
        </w:rPr>
      </w:pPr>
      <w:r>
        <w:rPr>
          <w:sz w:val="24"/>
          <w:szCs w:val="24"/>
          <w:lang w:eastAsia="zh-CN"/>
        </w:rPr>
        <w:t>7.1 供应商认为采购文件、采购过程、中标或</w:t>
      </w:r>
      <w:r>
        <w:rPr>
          <w:spacing w:val="-1"/>
          <w:sz w:val="24"/>
          <w:szCs w:val="24"/>
          <w:lang w:eastAsia="zh-CN"/>
        </w:rPr>
        <w:t>者成交结果使自己的权益受到损害的，</w:t>
      </w:r>
      <w:r>
        <w:rPr>
          <w:sz w:val="24"/>
          <w:szCs w:val="24"/>
          <w:lang w:eastAsia="zh-CN"/>
        </w:rPr>
        <w:t xml:space="preserve"> </w:t>
      </w:r>
      <w:r>
        <w:rPr>
          <w:spacing w:val="-1"/>
          <w:sz w:val="24"/>
          <w:szCs w:val="24"/>
          <w:lang w:eastAsia="zh-CN"/>
        </w:rPr>
        <w:t>可以在知道或者应知其权益受到损害之日起</w:t>
      </w:r>
      <w:r>
        <w:rPr>
          <w:spacing w:val="-43"/>
          <w:sz w:val="24"/>
          <w:szCs w:val="24"/>
          <w:lang w:eastAsia="zh-CN"/>
        </w:rPr>
        <w:t xml:space="preserve"> </w:t>
      </w:r>
      <w:r>
        <w:rPr>
          <w:spacing w:val="-1"/>
          <w:sz w:val="24"/>
          <w:szCs w:val="24"/>
          <w:lang w:eastAsia="zh-CN"/>
        </w:rPr>
        <w:t>7</w:t>
      </w:r>
      <w:r>
        <w:rPr>
          <w:spacing w:val="-51"/>
          <w:sz w:val="24"/>
          <w:szCs w:val="24"/>
          <w:lang w:eastAsia="zh-CN"/>
        </w:rPr>
        <w:t xml:space="preserve"> </w:t>
      </w:r>
      <w:r>
        <w:rPr>
          <w:spacing w:val="-1"/>
          <w:sz w:val="24"/>
          <w:szCs w:val="24"/>
          <w:lang w:eastAsia="zh-CN"/>
        </w:rPr>
        <w:t>个工作日内，以书面形式向采购人、采购代</w:t>
      </w:r>
      <w:r>
        <w:rPr>
          <w:sz w:val="24"/>
          <w:szCs w:val="24"/>
          <w:lang w:eastAsia="zh-CN"/>
        </w:rPr>
        <w:t xml:space="preserve"> </w:t>
      </w:r>
      <w:r>
        <w:rPr>
          <w:spacing w:val="-2"/>
          <w:sz w:val="24"/>
          <w:szCs w:val="24"/>
          <w:lang w:eastAsia="zh-CN"/>
        </w:rPr>
        <w:t>理机构提出质疑。</w:t>
      </w:r>
    </w:p>
    <w:p w14:paraId="34AE4499">
      <w:pPr>
        <w:pStyle w:val="3"/>
        <w:spacing w:before="185" w:line="288" w:lineRule="auto"/>
        <w:ind w:left="1" w:right="171" w:firstLine="484"/>
        <w:rPr>
          <w:rFonts w:hint="eastAsia"/>
          <w:sz w:val="24"/>
          <w:szCs w:val="24"/>
          <w:lang w:eastAsia="zh-CN"/>
        </w:rPr>
      </w:pPr>
      <w:r>
        <w:rPr>
          <w:spacing w:val="-1"/>
          <w:sz w:val="24"/>
          <w:szCs w:val="24"/>
          <w:lang w:eastAsia="zh-CN"/>
        </w:rPr>
        <w:t>7.2</w:t>
      </w:r>
      <w:r>
        <w:rPr>
          <w:spacing w:val="-39"/>
          <w:sz w:val="24"/>
          <w:szCs w:val="24"/>
          <w:lang w:eastAsia="zh-CN"/>
        </w:rPr>
        <w:t xml:space="preserve"> </w:t>
      </w:r>
      <w:r>
        <w:rPr>
          <w:spacing w:val="-1"/>
          <w:sz w:val="24"/>
          <w:szCs w:val="24"/>
          <w:lang w:eastAsia="zh-CN"/>
        </w:rPr>
        <w:t>供应商若认为磋商文件、磋商过程和成交结果使自己的权益受到损害，应在以下</w:t>
      </w:r>
      <w:r>
        <w:rPr>
          <w:sz w:val="24"/>
          <w:szCs w:val="24"/>
          <w:lang w:eastAsia="zh-CN"/>
        </w:rPr>
        <w:t xml:space="preserve"> </w:t>
      </w:r>
      <w:r>
        <w:rPr>
          <w:spacing w:val="-1"/>
          <w:sz w:val="24"/>
          <w:szCs w:val="24"/>
          <w:lang w:eastAsia="zh-CN"/>
        </w:rPr>
        <w:t>规定时间内以书面形式向采购机构提出：</w:t>
      </w:r>
    </w:p>
    <w:p w14:paraId="08F3FEAC">
      <w:pPr>
        <w:pStyle w:val="3"/>
        <w:spacing w:before="183" w:line="290" w:lineRule="auto"/>
        <w:ind w:left="3" w:right="58" w:firstLine="488"/>
        <w:rPr>
          <w:rFonts w:hint="eastAsia"/>
          <w:sz w:val="24"/>
          <w:szCs w:val="24"/>
          <w:lang w:eastAsia="zh-CN"/>
        </w:rPr>
      </w:pPr>
      <w:r>
        <w:rPr>
          <w:spacing w:val="-2"/>
          <w:sz w:val="24"/>
          <w:szCs w:val="24"/>
          <w:lang w:eastAsia="zh-CN"/>
        </w:rPr>
        <w:t>（1）对可以质疑的磋商文件提出质疑的，应当自收到</w:t>
      </w:r>
      <w:r>
        <w:rPr>
          <w:spacing w:val="-3"/>
          <w:sz w:val="24"/>
          <w:szCs w:val="24"/>
          <w:lang w:eastAsia="zh-CN"/>
        </w:rPr>
        <w:t>磋商文件之日或者磋商文件公告</w:t>
      </w:r>
      <w:r>
        <w:rPr>
          <w:sz w:val="24"/>
          <w:szCs w:val="24"/>
          <w:lang w:eastAsia="zh-CN"/>
        </w:rPr>
        <w:t xml:space="preserve"> </w:t>
      </w:r>
      <w:r>
        <w:rPr>
          <w:spacing w:val="-1"/>
          <w:sz w:val="24"/>
          <w:szCs w:val="24"/>
          <w:lang w:eastAsia="zh-CN"/>
        </w:rPr>
        <w:t>期限届满之日起七个工作日内；</w:t>
      </w:r>
    </w:p>
    <w:p w14:paraId="3711057C">
      <w:pPr>
        <w:pStyle w:val="3"/>
        <w:spacing w:before="181" w:line="219" w:lineRule="auto"/>
        <w:ind w:left="492"/>
        <w:rPr>
          <w:rFonts w:hint="eastAsia"/>
          <w:sz w:val="24"/>
          <w:szCs w:val="24"/>
          <w:lang w:eastAsia="zh-CN"/>
        </w:rPr>
      </w:pPr>
      <w:r>
        <w:rPr>
          <w:spacing w:val="-1"/>
          <w:sz w:val="24"/>
          <w:szCs w:val="24"/>
          <w:lang w:eastAsia="zh-CN"/>
        </w:rPr>
        <w:t>（2）对磋商过程提出质疑的，应当在各磋商程序环节结束之日起七个工作日内；</w:t>
      </w:r>
    </w:p>
    <w:p w14:paraId="11B5E3B4">
      <w:pPr>
        <w:pStyle w:val="3"/>
        <w:spacing w:before="182" w:line="218" w:lineRule="auto"/>
        <w:jc w:val="right"/>
        <w:rPr>
          <w:rFonts w:hint="eastAsia"/>
          <w:sz w:val="24"/>
          <w:szCs w:val="24"/>
          <w:lang w:eastAsia="zh-CN"/>
        </w:rPr>
      </w:pPr>
      <w:r>
        <w:rPr>
          <w:spacing w:val="-7"/>
          <w:sz w:val="24"/>
          <w:szCs w:val="24"/>
          <w:lang w:eastAsia="zh-CN"/>
        </w:rPr>
        <w:t>（3）对成交结果提出质疑的，应当在成交结果公告期限届满之日起七个工作日内提出；</w:t>
      </w:r>
    </w:p>
    <w:p w14:paraId="11A0A625">
      <w:pPr>
        <w:pStyle w:val="3"/>
        <w:spacing w:before="183" w:line="219" w:lineRule="auto"/>
        <w:ind w:left="492"/>
        <w:rPr>
          <w:rFonts w:hint="eastAsia"/>
          <w:sz w:val="24"/>
          <w:szCs w:val="24"/>
          <w:lang w:eastAsia="zh-CN"/>
        </w:rPr>
      </w:pPr>
      <w:r>
        <w:rPr>
          <w:spacing w:val="-1"/>
          <w:sz w:val="24"/>
          <w:szCs w:val="24"/>
          <w:lang w:eastAsia="zh-CN"/>
        </w:rPr>
        <w:t>（4）磋商文件或法律法规规定的其他时间内。</w:t>
      </w:r>
    </w:p>
    <w:p w14:paraId="688CD397">
      <w:pPr>
        <w:spacing w:line="219" w:lineRule="auto"/>
        <w:rPr>
          <w:sz w:val="24"/>
          <w:szCs w:val="24"/>
          <w:lang w:eastAsia="zh-CN"/>
        </w:rPr>
        <w:sectPr>
          <w:footerReference r:id="rId14" w:type="default"/>
          <w:pgSz w:w="11907" w:h="16840"/>
          <w:pgMar w:top="400" w:right="1132" w:bottom="1156" w:left="1311" w:header="0" w:footer="993" w:gutter="0"/>
          <w:cols w:space="720" w:num="1"/>
        </w:sectPr>
      </w:pPr>
    </w:p>
    <w:p w14:paraId="150D03FF">
      <w:pPr>
        <w:spacing w:line="248" w:lineRule="auto"/>
        <w:rPr>
          <w:lang w:eastAsia="zh-CN"/>
        </w:rPr>
      </w:pPr>
    </w:p>
    <w:p w14:paraId="78820899">
      <w:pPr>
        <w:spacing w:line="249" w:lineRule="auto"/>
        <w:rPr>
          <w:lang w:eastAsia="zh-CN"/>
        </w:rPr>
      </w:pPr>
    </w:p>
    <w:p w14:paraId="1967D1E5">
      <w:pPr>
        <w:spacing w:line="249" w:lineRule="auto"/>
        <w:rPr>
          <w:lang w:eastAsia="zh-CN"/>
        </w:rPr>
      </w:pPr>
    </w:p>
    <w:p w14:paraId="356DEADE">
      <w:pPr>
        <w:pStyle w:val="3"/>
        <w:spacing w:before="78" w:line="288" w:lineRule="auto"/>
        <w:ind w:left="1" w:right="39" w:firstLine="484"/>
        <w:rPr>
          <w:rFonts w:hint="eastAsia"/>
          <w:sz w:val="24"/>
          <w:szCs w:val="24"/>
          <w:lang w:eastAsia="zh-CN"/>
        </w:rPr>
      </w:pPr>
      <w:r>
        <w:rPr>
          <w:spacing w:val="-1"/>
          <w:sz w:val="24"/>
          <w:szCs w:val="24"/>
          <w:lang w:eastAsia="zh-CN"/>
        </w:rPr>
        <w:t>7.3 供应商提出质疑的，应当有明确的请求和</w:t>
      </w:r>
      <w:r>
        <w:rPr>
          <w:spacing w:val="-2"/>
          <w:sz w:val="24"/>
          <w:szCs w:val="24"/>
          <w:lang w:eastAsia="zh-CN"/>
        </w:rPr>
        <w:t>必要的证明材料，并提供质疑书原件。</w:t>
      </w:r>
      <w:r>
        <w:rPr>
          <w:sz w:val="24"/>
          <w:szCs w:val="24"/>
          <w:lang w:eastAsia="zh-CN"/>
        </w:rPr>
        <w:t xml:space="preserve"> </w:t>
      </w:r>
      <w:r>
        <w:rPr>
          <w:spacing w:val="-1"/>
          <w:sz w:val="24"/>
          <w:szCs w:val="24"/>
          <w:lang w:eastAsia="zh-CN"/>
        </w:rPr>
        <w:t>招标采购单位向质疑供应商签收回执。</w:t>
      </w:r>
    </w:p>
    <w:p w14:paraId="518548D7">
      <w:pPr>
        <w:pStyle w:val="3"/>
        <w:spacing w:before="182" w:line="289" w:lineRule="auto"/>
        <w:ind w:firstLine="486"/>
        <w:rPr>
          <w:rFonts w:hint="eastAsia"/>
          <w:sz w:val="24"/>
          <w:szCs w:val="24"/>
          <w:lang w:eastAsia="zh-CN"/>
        </w:rPr>
      </w:pPr>
      <w:r>
        <w:rPr>
          <w:sz w:val="24"/>
          <w:szCs w:val="24"/>
          <w:lang w:eastAsia="zh-CN"/>
        </w:rPr>
        <w:t>7.4 质疑书应当由质疑供应商法定代表人或授</w:t>
      </w:r>
      <w:r>
        <w:rPr>
          <w:spacing w:val="-1"/>
          <w:sz w:val="24"/>
          <w:szCs w:val="24"/>
          <w:lang w:eastAsia="zh-CN"/>
        </w:rPr>
        <w:t>权代表人签字并加盖公章，质疑书由授</w:t>
      </w:r>
      <w:r>
        <w:rPr>
          <w:sz w:val="24"/>
          <w:szCs w:val="24"/>
          <w:lang w:eastAsia="zh-CN"/>
        </w:rPr>
        <w:t xml:space="preserve"> </w:t>
      </w:r>
      <w:r>
        <w:rPr>
          <w:spacing w:val="-1"/>
          <w:sz w:val="24"/>
          <w:szCs w:val="24"/>
          <w:lang w:eastAsia="zh-CN"/>
        </w:rPr>
        <w:t>权代表人签字的应附法定代表人授权书。</w:t>
      </w:r>
    </w:p>
    <w:p w14:paraId="635268EE">
      <w:pPr>
        <w:pStyle w:val="3"/>
        <w:spacing w:before="184" w:line="288" w:lineRule="auto"/>
        <w:ind w:left="1" w:firstLine="484"/>
        <w:rPr>
          <w:rFonts w:hint="eastAsia"/>
          <w:sz w:val="24"/>
          <w:szCs w:val="24"/>
          <w:lang w:eastAsia="zh-CN"/>
        </w:rPr>
      </w:pPr>
      <w:r>
        <w:rPr>
          <w:sz w:val="24"/>
          <w:szCs w:val="24"/>
          <w:lang w:eastAsia="zh-CN"/>
        </w:rPr>
        <w:t>7.5 采购机构将在签收回执之日起七个工作日</w:t>
      </w:r>
      <w:r>
        <w:rPr>
          <w:spacing w:val="-1"/>
          <w:sz w:val="24"/>
          <w:szCs w:val="24"/>
          <w:lang w:eastAsia="zh-CN"/>
        </w:rPr>
        <w:t>内作出书面答复，并以书面形式通知与</w:t>
      </w:r>
      <w:r>
        <w:rPr>
          <w:sz w:val="24"/>
          <w:szCs w:val="24"/>
          <w:lang w:eastAsia="zh-CN"/>
        </w:rPr>
        <w:t xml:space="preserve"> </w:t>
      </w:r>
      <w:r>
        <w:rPr>
          <w:spacing w:val="-1"/>
          <w:sz w:val="24"/>
          <w:szCs w:val="24"/>
          <w:lang w:eastAsia="zh-CN"/>
        </w:rPr>
        <w:t>质疑处理结果有关的供应商。</w:t>
      </w:r>
    </w:p>
    <w:p w14:paraId="35220458">
      <w:pPr>
        <w:pStyle w:val="3"/>
        <w:spacing w:before="185" w:line="312" w:lineRule="auto"/>
        <w:ind w:firstLine="485"/>
        <w:rPr>
          <w:rFonts w:hint="eastAsia"/>
          <w:sz w:val="24"/>
          <w:szCs w:val="24"/>
          <w:lang w:eastAsia="zh-CN"/>
        </w:rPr>
      </w:pPr>
      <w:r>
        <w:rPr>
          <w:sz w:val="24"/>
          <w:szCs w:val="24"/>
          <w:lang w:eastAsia="zh-CN"/>
        </w:rPr>
        <w:t>7.6 供应商对采购机构的答复不满意，或采购</w:t>
      </w:r>
      <w:r>
        <w:rPr>
          <w:spacing w:val="-1"/>
          <w:sz w:val="24"/>
          <w:szCs w:val="24"/>
          <w:lang w:eastAsia="zh-CN"/>
        </w:rPr>
        <w:t>机构未在规定的期限作出答复的，可在</w:t>
      </w:r>
      <w:r>
        <w:rPr>
          <w:sz w:val="24"/>
          <w:szCs w:val="24"/>
          <w:lang w:eastAsia="zh-CN"/>
        </w:rPr>
        <w:t xml:space="preserve"> 答复期满后十五个工作日内，按政府采购相关法律法规规章的规</w:t>
      </w:r>
      <w:r>
        <w:rPr>
          <w:spacing w:val="-1"/>
          <w:sz w:val="24"/>
          <w:szCs w:val="24"/>
          <w:lang w:eastAsia="zh-CN"/>
        </w:rPr>
        <w:t>定及程序，向相关行政监</w:t>
      </w:r>
      <w:r>
        <w:rPr>
          <w:sz w:val="24"/>
          <w:szCs w:val="24"/>
          <w:lang w:eastAsia="zh-CN"/>
        </w:rPr>
        <w:t xml:space="preserve"> </w:t>
      </w:r>
      <w:r>
        <w:rPr>
          <w:spacing w:val="-1"/>
          <w:sz w:val="24"/>
          <w:szCs w:val="24"/>
          <w:lang w:eastAsia="zh-CN"/>
        </w:rPr>
        <w:t>督部门提出投诉，投诉的事项不得超出已质疑事项的范围。</w:t>
      </w:r>
    </w:p>
    <w:p w14:paraId="30CD4B42">
      <w:pPr>
        <w:spacing w:line="351" w:lineRule="auto"/>
        <w:rPr>
          <w:lang w:eastAsia="zh-CN"/>
        </w:rPr>
      </w:pPr>
    </w:p>
    <w:p w14:paraId="4A5DE5A5">
      <w:pPr>
        <w:pStyle w:val="3"/>
        <w:spacing w:before="91" w:line="221" w:lineRule="auto"/>
        <w:ind w:left="3868"/>
        <w:outlineLvl w:val="1"/>
        <w:rPr>
          <w:rFonts w:hint="eastAsia"/>
          <w:lang w:eastAsia="zh-CN"/>
        </w:rPr>
      </w:pPr>
      <w:bookmarkStart w:id="25" w:name="bookmark6"/>
      <w:bookmarkEnd w:id="25"/>
      <w:r>
        <w:rPr>
          <w:b/>
          <w:bCs/>
          <w:spacing w:val="-5"/>
          <w:lang w:eastAsia="zh-CN"/>
        </w:rPr>
        <w:t>八、其他规定</w:t>
      </w:r>
    </w:p>
    <w:p w14:paraId="5B8C3CB1">
      <w:pPr>
        <w:pStyle w:val="3"/>
        <w:spacing w:before="283" w:line="219" w:lineRule="auto"/>
        <w:ind w:left="480"/>
        <w:rPr>
          <w:rFonts w:hint="eastAsia"/>
          <w:sz w:val="24"/>
          <w:szCs w:val="24"/>
          <w:lang w:eastAsia="zh-CN"/>
        </w:rPr>
        <w:sectPr>
          <w:footerReference r:id="rId15" w:type="default"/>
          <w:pgSz w:w="11907" w:h="16840"/>
          <w:pgMar w:top="400" w:right="1243" w:bottom="1156" w:left="1311" w:header="0" w:footer="993" w:gutter="0"/>
          <w:cols w:space="720" w:num="1"/>
        </w:sectPr>
      </w:pPr>
      <w:r>
        <w:rPr>
          <w:spacing w:val="-1"/>
          <w:sz w:val="24"/>
          <w:szCs w:val="24"/>
          <w:lang w:eastAsia="zh-CN"/>
        </w:rPr>
        <w:t>磋商文件的其他规定见磋商须知前</w:t>
      </w:r>
    </w:p>
    <w:p w14:paraId="49CC38B6">
      <w:pPr>
        <w:pStyle w:val="3"/>
        <w:spacing w:before="101" w:line="224" w:lineRule="auto"/>
        <w:jc w:val="center"/>
        <w:outlineLvl w:val="0"/>
        <w:rPr>
          <w:rFonts w:hint="eastAsia"/>
          <w:sz w:val="31"/>
          <w:szCs w:val="31"/>
          <w:lang w:eastAsia="zh-CN"/>
        </w:rPr>
      </w:pPr>
      <w:bookmarkStart w:id="26" w:name="bookmark5"/>
      <w:bookmarkEnd w:id="26"/>
      <w:r>
        <w:rPr>
          <w:b/>
          <w:bCs/>
          <w:spacing w:val="6"/>
          <w:sz w:val="31"/>
          <w:szCs w:val="31"/>
          <w:lang w:eastAsia="zh-CN"/>
        </w:rPr>
        <w:t>第三章</w:t>
      </w:r>
      <w:r>
        <w:rPr>
          <w:spacing w:val="6"/>
          <w:sz w:val="31"/>
          <w:szCs w:val="31"/>
          <w:lang w:eastAsia="zh-CN"/>
        </w:rPr>
        <w:t xml:space="preserve">  </w:t>
      </w:r>
      <w:r>
        <w:rPr>
          <w:b/>
          <w:bCs/>
          <w:spacing w:val="6"/>
          <w:sz w:val="31"/>
          <w:szCs w:val="31"/>
          <w:lang w:eastAsia="zh-CN"/>
        </w:rPr>
        <w:t>评审方法（综合评分法）</w:t>
      </w:r>
    </w:p>
    <w:p w14:paraId="1A02BF95">
      <w:pPr>
        <w:spacing w:line="250" w:lineRule="auto"/>
        <w:rPr>
          <w:lang w:eastAsia="zh-CN"/>
        </w:rPr>
      </w:pPr>
    </w:p>
    <w:p w14:paraId="27C9DDED">
      <w:pPr>
        <w:pStyle w:val="3"/>
        <w:spacing w:before="91" w:line="219" w:lineRule="auto"/>
        <w:ind w:left="3631"/>
        <w:rPr>
          <w:rFonts w:hint="eastAsia"/>
        </w:rPr>
      </w:pPr>
      <w:r>
        <w:rPr>
          <w:b/>
          <w:bCs/>
          <w:spacing w:val="-4"/>
        </w:rPr>
        <w:t>评标办法前附表</w:t>
      </w:r>
    </w:p>
    <w:tbl>
      <w:tblPr>
        <w:tblStyle w:val="9"/>
        <w:tblW w:w="9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5"/>
        <w:gridCol w:w="2630"/>
        <w:gridCol w:w="5383"/>
        <w:gridCol w:w="606"/>
      </w:tblGrid>
      <w:tr w14:paraId="1D9A3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05" w:type="dxa"/>
          </w:tcPr>
          <w:p w14:paraId="7F06C0E5">
            <w:pPr>
              <w:pStyle w:val="10"/>
              <w:spacing w:before="269" w:line="228" w:lineRule="auto"/>
              <w:ind w:left="349"/>
              <w:rPr>
                <w:rFonts w:hint="eastAsia"/>
                <w:sz w:val="20"/>
                <w:szCs w:val="20"/>
              </w:rPr>
            </w:pPr>
            <w:r>
              <w:rPr>
                <w:b/>
                <w:bCs/>
                <w:spacing w:val="2"/>
                <w:sz w:val="20"/>
                <w:szCs w:val="20"/>
              </w:rPr>
              <w:t>项目</w:t>
            </w:r>
          </w:p>
        </w:tc>
        <w:tc>
          <w:tcPr>
            <w:tcW w:w="2630" w:type="dxa"/>
          </w:tcPr>
          <w:p w14:paraId="352E30A8">
            <w:pPr>
              <w:pStyle w:val="10"/>
              <w:spacing w:before="268" w:line="228" w:lineRule="auto"/>
              <w:ind w:left="896"/>
              <w:rPr>
                <w:rFonts w:hint="eastAsia"/>
                <w:sz w:val="20"/>
                <w:szCs w:val="20"/>
              </w:rPr>
            </w:pPr>
            <w:r>
              <w:rPr>
                <w:b/>
                <w:bCs/>
                <w:spacing w:val="6"/>
                <w:sz w:val="20"/>
                <w:szCs w:val="20"/>
              </w:rPr>
              <w:t>评审因素</w:t>
            </w:r>
          </w:p>
        </w:tc>
        <w:tc>
          <w:tcPr>
            <w:tcW w:w="5383" w:type="dxa"/>
          </w:tcPr>
          <w:p w14:paraId="1FEA6FB7">
            <w:pPr>
              <w:pStyle w:val="10"/>
              <w:spacing w:before="269" w:line="228" w:lineRule="auto"/>
              <w:ind w:left="2223"/>
              <w:rPr>
                <w:rFonts w:hint="eastAsia"/>
                <w:sz w:val="20"/>
                <w:szCs w:val="20"/>
              </w:rPr>
            </w:pPr>
            <w:r>
              <w:rPr>
                <w:b/>
                <w:bCs/>
                <w:spacing w:val="6"/>
                <w:sz w:val="20"/>
                <w:szCs w:val="20"/>
              </w:rPr>
              <w:t>评审标准</w:t>
            </w:r>
          </w:p>
        </w:tc>
        <w:tc>
          <w:tcPr>
            <w:tcW w:w="606" w:type="dxa"/>
          </w:tcPr>
          <w:p w14:paraId="130DE2AC">
            <w:pPr>
              <w:pStyle w:val="10"/>
              <w:spacing w:before="74"/>
              <w:ind w:left="150" w:right="143" w:firstLine="1"/>
              <w:rPr>
                <w:rFonts w:hint="eastAsia"/>
                <w:sz w:val="20"/>
                <w:szCs w:val="20"/>
              </w:rPr>
            </w:pPr>
            <w:r>
              <w:rPr>
                <w:spacing w:val="3"/>
                <w:sz w:val="20"/>
                <w:szCs w:val="20"/>
              </w:rPr>
              <w:t>是否</w:t>
            </w:r>
            <w:r>
              <w:rPr>
                <w:sz w:val="20"/>
                <w:szCs w:val="20"/>
              </w:rPr>
              <w:t xml:space="preserve"> </w:t>
            </w:r>
            <w:r>
              <w:rPr>
                <w:spacing w:val="3"/>
                <w:sz w:val="20"/>
                <w:szCs w:val="20"/>
              </w:rPr>
              <w:t>符合</w:t>
            </w:r>
          </w:p>
        </w:tc>
      </w:tr>
      <w:tr w14:paraId="16494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05" w:type="dxa"/>
            <w:vMerge w:val="restart"/>
          </w:tcPr>
          <w:p w14:paraId="30CC2931">
            <w:pPr>
              <w:spacing w:line="257" w:lineRule="auto"/>
            </w:pPr>
          </w:p>
          <w:p w14:paraId="704203DC">
            <w:pPr>
              <w:spacing w:line="257" w:lineRule="auto"/>
            </w:pPr>
          </w:p>
          <w:p w14:paraId="7C7EECD6">
            <w:pPr>
              <w:spacing w:line="258" w:lineRule="auto"/>
            </w:pPr>
          </w:p>
          <w:p w14:paraId="4B1515C1">
            <w:pPr>
              <w:spacing w:line="258" w:lineRule="auto"/>
            </w:pPr>
          </w:p>
          <w:p w14:paraId="574B9EDF">
            <w:pPr>
              <w:spacing w:line="258" w:lineRule="auto"/>
            </w:pPr>
          </w:p>
          <w:p w14:paraId="49201D32">
            <w:pPr>
              <w:spacing w:line="258" w:lineRule="auto"/>
            </w:pPr>
          </w:p>
          <w:p w14:paraId="104DFB41">
            <w:pPr>
              <w:spacing w:line="258" w:lineRule="auto"/>
            </w:pPr>
          </w:p>
          <w:p w14:paraId="04093974">
            <w:pPr>
              <w:spacing w:line="258" w:lineRule="auto"/>
            </w:pPr>
          </w:p>
          <w:p w14:paraId="32DAD14D">
            <w:pPr>
              <w:spacing w:line="258" w:lineRule="auto"/>
            </w:pPr>
          </w:p>
          <w:p w14:paraId="3FE8F798">
            <w:pPr>
              <w:spacing w:line="258" w:lineRule="auto"/>
            </w:pPr>
          </w:p>
          <w:p w14:paraId="0433BEF7">
            <w:pPr>
              <w:spacing w:line="258" w:lineRule="auto"/>
            </w:pPr>
          </w:p>
          <w:p w14:paraId="2318375E">
            <w:pPr>
              <w:spacing w:line="258" w:lineRule="auto"/>
            </w:pPr>
          </w:p>
          <w:p w14:paraId="3DD73A74">
            <w:pPr>
              <w:pStyle w:val="10"/>
              <w:spacing w:before="65" w:line="391" w:lineRule="auto"/>
              <w:ind w:left="355" w:right="233" w:hanging="104"/>
              <w:rPr>
                <w:rFonts w:hint="eastAsia"/>
                <w:sz w:val="20"/>
                <w:szCs w:val="20"/>
              </w:rPr>
            </w:pPr>
            <w:r>
              <w:rPr>
                <w:b/>
                <w:bCs/>
                <w:spacing w:val="2"/>
                <w:sz w:val="20"/>
                <w:szCs w:val="20"/>
              </w:rPr>
              <w:t>资格性</w:t>
            </w:r>
            <w:r>
              <w:rPr>
                <w:sz w:val="20"/>
                <w:szCs w:val="20"/>
              </w:rPr>
              <w:t xml:space="preserve"> </w:t>
            </w:r>
            <w:r>
              <w:rPr>
                <w:b/>
                <w:bCs/>
                <w:spacing w:val="-2"/>
                <w:sz w:val="20"/>
                <w:szCs w:val="20"/>
              </w:rPr>
              <w:t>审查</w:t>
            </w:r>
          </w:p>
        </w:tc>
        <w:tc>
          <w:tcPr>
            <w:tcW w:w="2630" w:type="dxa"/>
          </w:tcPr>
          <w:p w14:paraId="3187BF8D">
            <w:pPr>
              <w:pStyle w:val="10"/>
              <w:spacing w:before="33" w:line="229" w:lineRule="auto"/>
              <w:ind w:left="9" w:hanging="3"/>
              <w:rPr>
                <w:rFonts w:hint="eastAsia"/>
                <w:lang w:eastAsia="zh-CN"/>
              </w:rPr>
            </w:pPr>
            <w:r>
              <w:rPr>
                <w:lang w:eastAsia="zh-CN"/>
              </w:rPr>
              <w:t>具有独立承担民事责任的能力</w:t>
            </w:r>
          </w:p>
        </w:tc>
        <w:tc>
          <w:tcPr>
            <w:tcW w:w="5383" w:type="dxa"/>
          </w:tcPr>
          <w:p w14:paraId="4DCB5D24">
            <w:pPr>
              <w:pStyle w:val="10"/>
              <w:spacing w:before="33" w:line="229" w:lineRule="auto"/>
              <w:ind w:left="9" w:hanging="3"/>
              <w:rPr>
                <w:rFonts w:hint="eastAsia"/>
                <w:lang w:eastAsia="zh-CN"/>
              </w:rPr>
            </w:pPr>
            <w:bookmarkStart w:id="27" w:name="OLE_LINK24"/>
            <w:r>
              <w:rPr>
                <w:rFonts w:hint="eastAsia" w:ascii="宋体" w:hAnsi="宋体" w:eastAsia="宋体" w:cs="宋体"/>
                <w:snapToGrid w:val="0"/>
                <w:color w:val="000000"/>
                <w:kern w:val="0"/>
                <w:sz w:val="24"/>
                <w:szCs w:val="24"/>
                <w:highlight w:val="none"/>
                <w:lang w:val="en-US" w:eastAsia="zh-CN" w:bidi="ar"/>
              </w:rPr>
              <w:t>供应商须具备有效的营业执照，</w:t>
            </w:r>
            <w:bookmarkEnd w:id="27"/>
          </w:p>
        </w:tc>
        <w:tc>
          <w:tcPr>
            <w:tcW w:w="606" w:type="dxa"/>
          </w:tcPr>
          <w:p w14:paraId="2F66A4B2">
            <w:pPr>
              <w:rPr>
                <w:lang w:eastAsia="zh-CN"/>
              </w:rPr>
            </w:pPr>
          </w:p>
        </w:tc>
      </w:tr>
      <w:tr w14:paraId="2498E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05" w:type="dxa"/>
            <w:vMerge w:val="continue"/>
          </w:tcPr>
          <w:p w14:paraId="65B0A5C4">
            <w:pPr>
              <w:rPr>
                <w:lang w:eastAsia="zh-CN"/>
              </w:rPr>
            </w:pPr>
          </w:p>
        </w:tc>
        <w:tc>
          <w:tcPr>
            <w:tcW w:w="2630" w:type="dxa"/>
          </w:tcPr>
          <w:p w14:paraId="15445478">
            <w:pPr>
              <w:pStyle w:val="10"/>
              <w:spacing w:before="33" w:line="229" w:lineRule="auto"/>
              <w:ind w:left="9" w:hanging="3"/>
              <w:rPr>
                <w:rFonts w:hint="eastAsia"/>
                <w:lang w:eastAsia="zh-CN"/>
              </w:rPr>
            </w:pPr>
            <w:r>
              <w:rPr>
                <w:lang w:eastAsia="zh-CN"/>
              </w:rPr>
              <w:t>具有健全的财务会计制度</w:t>
            </w:r>
          </w:p>
        </w:tc>
        <w:tc>
          <w:tcPr>
            <w:tcW w:w="5383" w:type="dxa"/>
          </w:tcPr>
          <w:p w14:paraId="20ED1EF5">
            <w:pPr>
              <w:pStyle w:val="10"/>
              <w:spacing w:before="33" w:line="229" w:lineRule="auto"/>
              <w:ind w:left="9" w:hanging="3"/>
              <w:rPr>
                <w:rFonts w:hint="eastAsia"/>
                <w:lang w:eastAsia="zh-CN"/>
              </w:rPr>
            </w:pPr>
            <w:bookmarkStart w:id="28" w:name="OLE_LINK25"/>
            <w:r>
              <w:rPr>
                <w:lang w:eastAsia="zh-CN"/>
              </w:rPr>
              <w:t>提供近一年（ 2023 年）财务审计报告或由基 本户银行出具的资信证明或提供财务状况报告（表）， 可提供银行出具的资信证明复印件；</w:t>
            </w:r>
            <w:bookmarkEnd w:id="28"/>
          </w:p>
        </w:tc>
        <w:tc>
          <w:tcPr>
            <w:tcW w:w="606" w:type="dxa"/>
          </w:tcPr>
          <w:p w14:paraId="0380DE57">
            <w:pPr>
              <w:rPr>
                <w:lang w:eastAsia="zh-CN"/>
              </w:rPr>
            </w:pPr>
          </w:p>
        </w:tc>
      </w:tr>
      <w:tr w14:paraId="3F42B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105" w:type="dxa"/>
            <w:vMerge w:val="continue"/>
          </w:tcPr>
          <w:p w14:paraId="456C8906">
            <w:pPr>
              <w:rPr>
                <w:lang w:eastAsia="zh-CN"/>
              </w:rPr>
            </w:pPr>
          </w:p>
        </w:tc>
        <w:tc>
          <w:tcPr>
            <w:tcW w:w="2630" w:type="dxa"/>
          </w:tcPr>
          <w:p w14:paraId="22D5A5E7">
            <w:pPr>
              <w:pStyle w:val="10"/>
              <w:spacing w:before="33" w:line="229" w:lineRule="auto"/>
              <w:ind w:left="9" w:hanging="3"/>
              <w:rPr>
                <w:rFonts w:hint="eastAsia"/>
                <w:lang w:eastAsia="zh-CN"/>
              </w:rPr>
            </w:pPr>
            <w:bookmarkStart w:id="29" w:name="OLE_LINK26"/>
            <w:r>
              <w:rPr>
                <w:lang w:eastAsia="zh-CN"/>
              </w:rPr>
              <w:t>具有履行合同所必需的设 备和专业技术能力</w:t>
            </w:r>
            <w:bookmarkEnd w:id="29"/>
          </w:p>
        </w:tc>
        <w:tc>
          <w:tcPr>
            <w:tcW w:w="5383" w:type="dxa"/>
          </w:tcPr>
          <w:p w14:paraId="55140B40">
            <w:pPr>
              <w:pStyle w:val="10"/>
              <w:spacing w:before="33" w:line="229" w:lineRule="auto"/>
              <w:ind w:left="9" w:hanging="3"/>
              <w:rPr>
                <w:rFonts w:hint="eastAsia"/>
                <w:lang w:eastAsia="zh-CN"/>
              </w:rPr>
            </w:pPr>
            <w:bookmarkStart w:id="30" w:name="OLE_LINK27"/>
            <w:r>
              <w:rPr>
                <w:lang w:eastAsia="zh-CN"/>
              </w:rPr>
              <w:t>根据项目需求提供履行合同所必需的设备和专业技术能 力的加盖单位公章的书面承诺函；</w:t>
            </w:r>
            <w:bookmarkEnd w:id="30"/>
          </w:p>
        </w:tc>
        <w:tc>
          <w:tcPr>
            <w:tcW w:w="606" w:type="dxa"/>
          </w:tcPr>
          <w:p w14:paraId="0CF429F8">
            <w:pPr>
              <w:rPr>
                <w:lang w:eastAsia="zh-CN"/>
              </w:rPr>
            </w:pPr>
          </w:p>
        </w:tc>
      </w:tr>
      <w:tr w14:paraId="0D8C0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105" w:type="dxa"/>
            <w:vMerge w:val="continue"/>
          </w:tcPr>
          <w:p w14:paraId="04A89F7F">
            <w:pPr>
              <w:rPr>
                <w:lang w:eastAsia="zh-CN"/>
              </w:rPr>
            </w:pPr>
          </w:p>
        </w:tc>
        <w:tc>
          <w:tcPr>
            <w:tcW w:w="2630" w:type="dxa"/>
          </w:tcPr>
          <w:p w14:paraId="07E93940">
            <w:pPr>
              <w:pStyle w:val="10"/>
              <w:spacing w:before="33" w:line="229" w:lineRule="auto"/>
              <w:ind w:left="9" w:hanging="3"/>
              <w:rPr>
                <w:rFonts w:hint="eastAsia"/>
                <w:lang w:eastAsia="zh-CN"/>
              </w:rPr>
            </w:pPr>
            <w:bookmarkStart w:id="31" w:name="OLE_LINK30"/>
            <w:r>
              <w:rPr>
                <w:lang w:eastAsia="zh-CN"/>
              </w:rPr>
              <w:t>有依法缴纳税收和社会保 障资金的良好记录</w:t>
            </w:r>
            <w:bookmarkEnd w:id="31"/>
          </w:p>
        </w:tc>
        <w:tc>
          <w:tcPr>
            <w:tcW w:w="5383" w:type="dxa"/>
          </w:tcPr>
          <w:p w14:paraId="319F05F4">
            <w:pPr>
              <w:pStyle w:val="10"/>
              <w:spacing w:before="33" w:line="229" w:lineRule="auto"/>
              <w:ind w:left="9" w:hanging="3"/>
              <w:rPr>
                <w:rFonts w:hint="eastAsia"/>
                <w:lang w:eastAsia="zh-CN"/>
              </w:rPr>
            </w:pPr>
            <w:bookmarkStart w:id="32" w:name="OLE_LINK31"/>
            <w:r>
              <w:rPr>
                <w:lang w:eastAsia="zh-CN"/>
              </w:rPr>
              <w:t>提供参加本次政府采购活动前近半年任意一个月的依法 缴纳税收和社会保障资金的相关材料；</w:t>
            </w:r>
            <w:bookmarkEnd w:id="32"/>
          </w:p>
        </w:tc>
        <w:tc>
          <w:tcPr>
            <w:tcW w:w="606" w:type="dxa"/>
          </w:tcPr>
          <w:p w14:paraId="47DEF87E">
            <w:pPr>
              <w:rPr>
                <w:lang w:eastAsia="zh-CN"/>
              </w:rPr>
            </w:pPr>
          </w:p>
        </w:tc>
      </w:tr>
      <w:tr w14:paraId="292FC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105" w:type="dxa"/>
            <w:vMerge w:val="continue"/>
          </w:tcPr>
          <w:p w14:paraId="74565D9E">
            <w:pPr>
              <w:rPr>
                <w:lang w:eastAsia="zh-CN"/>
              </w:rPr>
            </w:pPr>
          </w:p>
        </w:tc>
        <w:tc>
          <w:tcPr>
            <w:tcW w:w="2630" w:type="dxa"/>
          </w:tcPr>
          <w:p w14:paraId="5AB8409B">
            <w:pPr>
              <w:pStyle w:val="10"/>
              <w:spacing w:before="33" w:line="229" w:lineRule="auto"/>
              <w:ind w:left="9" w:hanging="3"/>
              <w:rPr>
                <w:rFonts w:hint="eastAsia"/>
                <w:lang w:eastAsia="zh-CN"/>
              </w:rPr>
            </w:pPr>
            <w:bookmarkStart w:id="33" w:name="OLE_LINK28"/>
            <w:r>
              <w:rPr>
                <w:lang w:eastAsia="zh-CN"/>
              </w:rPr>
              <w:t>参加政府采购活动前三年内，在经营活动中没有重大违法记录</w:t>
            </w:r>
            <w:bookmarkEnd w:id="33"/>
          </w:p>
        </w:tc>
        <w:tc>
          <w:tcPr>
            <w:tcW w:w="5383" w:type="dxa"/>
          </w:tcPr>
          <w:p w14:paraId="47A910A9">
            <w:pPr>
              <w:pStyle w:val="10"/>
              <w:spacing w:before="33" w:line="229" w:lineRule="auto"/>
              <w:ind w:left="9" w:hanging="3"/>
              <w:rPr>
                <w:rFonts w:hint="eastAsia"/>
                <w:lang w:eastAsia="zh-CN"/>
              </w:rPr>
            </w:pPr>
            <w:bookmarkStart w:id="34" w:name="OLE_LINK29"/>
            <w:r>
              <w:rPr>
                <w:lang w:eastAsia="zh-CN"/>
              </w:rPr>
              <w:t>提供参加本次政府采购活动前 3 年内在经营活动中没有 重大违法记录的书面承诺函并加盖单位公章；</w:t>
            </w:r>
            <w:bookmarkEnd w:id="34"/>
          </w:p>
        </w:tc>
        <w:tc>
          <w:tcPr>
            <w:tcW w:w="606" w:type="dxa"/>
          </w:tcPr>
          <w:p w14:paraId="257A6C36">
            <w:pPr>
              <w:rPr>
                <w:lang w:eastAsia="zh-CN"/>
              </w:rPr>
            </w:pPr>
          </w:p>
        </w:tc>
      </w:tr>
      <w:tr w14:paraId="0E72B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05" w:type="dxa"/>
            <w:vMerge w:val="continue"/>
          </w:tcPr>
          <w:p w14:paraId="14F77077">
            <w:pPr>
              <w:rPr>
                <w:lang w:eastAsia="zh-CN"/>
              </w:rPr>
            </w:pPr>
          </w:p>
        </w:tc>
        <w:tc>
          <w:tcPr>
            <w:tcW w:w="2630" w:type="dxa"/>
          </w:tcPr>
          <w:p w14:paraId="47B56C7C">
            <w:pPr>
              <w:spacing w:line="260" w:lineRule="auto"/>
              <w:rPr>
                <w:rFonts w:hint="eastAsia" w:ascii="宋体" w:hAnsi="宋体" w:eastAsia="宋体" w:cs="宋体"/>
                <w:sz w:val="24"/>
                <w:szCs w:val="24"/>
                <w:lang w:eastAsia="zh-CN"/>
              </w:rPr>
            </w:pPr>
          </w:p>
          <w:p w14:paraId="0C71A78F">
            <w:pPr>
              <w:spacing w:line="260" w:lineRule="auto"/>
              <w:rPr>
                <w:rFonts w:hint="eastAsia" w:ascii="宋体" w:hAnsi="宋体" w:eastAsia="宋体" w:cs="宋体"/>
                <w:sz w:val="24"/>
                <w:szCs w:val="24"/>
                <w:lang w:eastAsia="zh-CN"/>
              </w:rPr>
            </w:pPr>
          </w:p>
          <w:p w14:paraId="41D2733A">
            <w:pPr>
              <w:spacing w:line="260" w:lineRule="auto"/>
              <w:rPr>
                <w:rFonts w:hint="eastAsia" w:ascii="宋体" w:hAnsi="宋体" w:eastAsia="宋体" w:cs="宋体"/>
                <w:sz w:val="24"/>
                <w:szCs w:val="24"/>
                <w:lang w:eastAsia="zh-CN"/>
              </w:rPr>
            </w:pPr>
          </w:p>
          <w:p w14:paraId="35CB34E2">
            <w:pPr>
              <w:pStyle w:val="10"/>
              <w:spacing w:before="65" w:line="228" w:lineRule="auto"/>
              <w:rPr>
                <w:rFonts w:hint="eastAsia"/>
              </w:rPr>
            </w:pPr>
            <w:bookmarkStart w:id="35" w:name="OLE_LINK32"/>
            <w:r>
              <w:t>企业信用信息查询</w:t>
            </w:r>
            <w:bookmarkEnd w:id="35"/>
          </w:p>
        </w:tc>
        <w:tc>
          <w:tcPr>
            <w:tcW w:w="5383" w:type="dxa"/>
          </w:tcPr>
          <w:p w14:paraId="5BDDAACD">
            <w:pPr>
              <w:pStyle w:val="10"/>
              <w:spacing w:before="34" w:line="246" w:lineRule="auto"/>
              <w:ind w:left="111" w:right="47" w:firstLine="4"/>
              <w:jc w:val="both"/>
              <w:rPr>
                <w:rFonts w:hint="eastAsia"/>
                <w:lang w:eastAsia="zh-CN"/>
              </w:rPr>
            </w:pPr>
            <w:bookmarkStart w:id="36" w:name="OLE_LINK33"/>
            <w:r>
              <w:rPr>
                <w:lang w:eastAsia="zh-CN"/>
              </w:rPr>
              <w:t>未被“信用中国 ”网（ www.creditchina.gov.cn） 列 入失信被执行人（或中国执行公开网）、重大税收违法 失信主体(搜索栏输入单位全称-点击总公司-截图)、中 国政府采购网（http://www.ccgp.gov.cn/search/cr/） 严重违法失信行为记录名单的（尚在处罚期内的），将 拒绝其参加本次招标活动(以上查询须提供网页截图，且查询时间必须在公告发布至开标时间前)；</w:t>
            </w:r>
            <w:bookmarkEnd w:id="36"/>
          </w:p>
        </w:tc>
        <w:tc>
          <w:tcPr>
            <w:tcW w:w="606" w:type="dxa"/>
          </w:tcPr>
          <w:p w14:paraId="59F7A765">
            <w:pPr>
              <w:rPr>
                <w:lang w:eastAsia="zh-CN"/>
              </w:rPr>
            </w:pPr>
          </w:p>
        </w:tc>
      </w:tr>
      <w:tr w14:paraId="0497D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105" w:type="dxa"/>
            <w:vMerge w:val="continue"/>
          </w:tcPr>
          <w:p w14:paraId="295DD66C">
            <w:pPr>
              <w:rPr>
                <w:lang w:eastAsia="zh-CN"/>
              </w:rPr>
            </w:pPr>
          </w:p>
        </w:tc>
        <w:tc>
          <w:tcPr>
            <w:tcW w:w="2630" w:type="dxa"/>
          </w:tcPr>
          <w:p w14:paraId="02961881">
            <w:pPr>
              <w:pStyle w:val="10"/>
              <w:spacing w:before="33" w:line="229" w:lineRule="auto"/>
              <w:ind w:left="9" w:hanging="3"/>
              <w:rPr>
                <w:rFonts w:hint="eastAsia"/>
              </w:rPr>
            </w:pPr>
            <w:r>
              <w:t>落实政府采购政策</w:t>
            </w:r>
          </w:p>
        </w:tc>
        <w:tc>
          <w:tcPr>
            <w:tcW w:w="5383" w:type="dxa"/>
          </w:tcPr>
          <w:p w14:paraId="0E076E43">
            <w:pPr>
              <w:pStyle w:val="10"/>
              <w:spacing w:before="33" w:line="229" w:lineRule="auto"/>
              <w:ind w:left="9" w:hanging="3"/>
              <w:rPr>
                <w:rFonts w:hint="eastAsia"/>
              </w:rPr>
            </w:pPr>
            <w:r>
              <w:t>提供中小企业声明函</w:t>
            </w:r>
          </w:p>
        </w:tc>
        <w:tc>
          <w:tcPr>
            <w:tcW w:w="606" w:type="dxa"/>
          </w:tcPr>
          <w:p w14:paraId="51DEAA7F"/>
        </w:tc>
      </w:tr>
      <w:tr w14:paraId="44D58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105" w:type="dxa"/>
            <w:vMerge w:val="continue"/>
          </w:tcPr>
          <w:p w14:paraId="43F8BD3E">
            <w:pPr>
              <w:rPr>
                <w:lang w:eastAsia="zh-CN"/>
              </w:rPr>
            </w:pPr>
          </w:p>
        </w:tc>
        <w:tc>
          <w:tcPr>
            <w:tcW w:w="2630" w:type="dxa"/>
          </w:tcPr>
          <w:p w14:paraId="3802E18A">
            <w:pPr>
              <w:pStyle w:val="10"/>
              <w:spacing w:before="33" w:line="229" w:lineRule="auto"/>
              <w:ind w:left="9" w:hanging="3"/>
              <w:rPr>
                <w:rFonts w:hint="default" w:eastAsia="宋体"/>
                <w:lang w:val="en-US" w:eastAsia="zh-CN"/>
              </w:rPr>
            </w:pPr>
            <w:r>
              <w:rPr>
                <w:rFonts w:hint="eastAsia"/>
                <w:lang w:val="en-US" w:eastAsia="zh-CN"/>
              </w:rPr>
              <w:t>特定资格</w:t>
            </w:r>
          </w:p>
        </w:tc>
        <w:tc>
          <w:tcPr>
            <w:tcW w:w="5383" w:type="dxa"/>
          </w:tcPr>
          <w:p w14:paraId="49A6C7AD">
            <w:pPr>
              <w:pStyle w:val="10"/>
              <w:spacing w:before="33" w:line="229" w:lineRule="auto"/>
              <w:ind w:left="9" w:hanging="3"/>
            </w:pPr>
            <w:r>
              <w:rPr>
                <w:rFonts w:hint="eastAsia" w:ascii="宋体" w:hAnsi="宋体" w:eastAsia="宋体" w:cs="宋体"/>
                <w:snapToGrid w:val="0"/>
                <w:color w:val="000000"/>
                <w:kern w:val="0"/>
                <w:sz w:val="24"/>
                <w:szCs w:val="24"/>
                <w:highlight w:val="none"/>
                <w:lang w:val="en-US" w:eastAsia="zh-CN" w:bidi="ar"/>
              </w:rPr>
              <w:t>供应商须具备有效的营业执照，营业执照经营范围内必须具有林业有害生物防治内容；</w:t>
            </w:r>
          </w:p>
        </w:tc>
        <w:tc>
          <w:tcPr>
            <w:tcW w:w="606" w:type="dxa"/>
          </w:tcPr>
          <w:p w14:paraId="70F34414"/>
        </w:tc>
      </w:tr>
      <w:tr w14:paraId="312B0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105" w:type="dxa"/>
            <w:vMerge w:val="restart"/>
            <w:tcBorders>
              <w:bottom w:val="nil"/>
            </w:tcBorders>
          </w:tcPr>
          <w:p w14:paraId="63EC5EE0">
            <w:pPr>
              <w:spacing w:line="260" w:lineRule="auto"/>
              <w:rPr>
                <w:lang w:eastAsia="zh-CN"/>
              </w:rPr>
            </w:pPr>
          </w:p>
          <w:p w14:paraId="43C4215A">
            <w:pPr>
              <w:spacing w:line="261" w:lineRule="auto"/>
              <w:rPr>
                <w:lang w:eastAsia="zh-CN"/>
              </w:rPr>
            </w:pPr>
          </w:p>
          <w:p w14:paraId="6733D90B">
            <w:pPr>
              <w:spacing w:line="261" w:lineRule="auto"/>
              <w:rPr>
                <w:lang w:eastAsia="zh-CN"/>
              </w:rPr>
            </w:pPr>
          </w:p>
          <w:p w14:paraId="4BA0C7DE">
            <w:pPr>
              <w:spacing w:line="261" w:lineRule="auto"/>
              <w:rPr>
                <w:lang w:eastAsia="zh-CN"/>
              </w:rPr>
            </w:pPr>
          </w:p>
          <w:p w14:paraId="5BF27475">
            <w:pPr>
              <w:spacing w:line="261" w:lineRule="auto"/>
              <w:rPr>
                <w:lang w:eastAsia="zh-CN"/>
              </w:rPr>
            </w:pPr>
          </w:p>
          <w:p w14:paraId="2EC72C2C">
            <w:pPr>
              <w:spacing w:line="261" w:lineRule="auto"/>
              <w:rPr>
                <w:lang w:eastAsia="zh-CN"/>
              </w:rPr>
            </w:pPr>
          </w:p>
          <w:p w14:paraId="676BDE8E">
            <w:pPr>
              <w:spacing w:line="261" w:lineRule="auto"/>
              <w:rPr>
                <w:lang w:eastAsia="zh-CN"/>
              </w:rPr>
            </w:pPr>
          </w:p>
          <w:p w14:paraId="11548F32">
            <w:pPr>
              <w:pStyle w:val="10"/>
              <w:spacing w:before="65" w:line="391" w:lineRule="auto"/>
              <w:ind w:left="356" w:right="233" w:hanging="112"/>
              <w:rPr>
                <w:rFonts w:hint="eastAsia"/>
                <w:sz w:val="20"/>
                <w:szCs w:val="20"/>
              </w:rPr>
            </w:pPr>
            <w:r>
              <w:rPr>
                <w:b/>
                <w:bCs/>
                <w:spacing w:val="5"/>
                <w:sz w:val="20"/>
                <w:szCs w:val="20"/>
              </w:rPr>
              <w:t>符合性</w:t>
            </w:r>
            <w:r>
              <w:rPr>
                <w:sz w:val="20"/>
                <w:szCs w:val="20"/>
              </w:rPr>
              <w:t xml:space="preserve"> </w:t>
            </w:r>
            <w:r>
              <w:rPr>
                <w:b/>
                <w:bCs/>
                <w:spacing w:val="-2"/>
                <w:sz w:val="20"/>
                <w:szCs w:val="20"/>
              </w:rPr>
              <w:t>审查</w:t>
            </w:r>
          </w:p>
        </w:tc>
        <w:tc>
          <w:tcPr>
            <w:tcW w:w="2630" w:type="dxa"/>
          </w:tcPr>
          <w:p w14:paraId="2628C92E">
            <w:pPr>
              <w:pStyle w:val="10"/>
              <w:spacing w:before="33" w:line="229" w:lineRule="auto"/>
              <w:ind w:left="9" w:hanging="3"/>
              <w:rPr>
                <w:rFonts w:hint="eastAsia"/>
              </w:rPr>
            </w:pPr>
            <w:bookmarkStart w:id="37" w:name="OLE_LINK35"/>
            <w:r>
              <w:t>投标报价</w:t>
            </w:r>
            <w:bookmarkEnd w:id="37"/>
          </w:p>
        </w:tc>
        <w:tc>
          <w:tcPr>
            <w:tcW w:w="5383" w:type="dxa"/>
          </w:tcPr>
          <w:p w14:paraId="52210F18">
            <w:pPr>
              <w:pStyle w:val="10"/>
              <w:spacing w:before="33" w:line="229" w:lineRule="auto"/>
              <w:ind w:left="9" w:hanging="3"/>
              <w:rPr>
                <w:rFonts w:hint="eastAsia"/>
                <w:lang w:eastAsia="zh-CN"/>
              </w:rPr>
            </w:pPr>
            <w:bookmarkStart w:id="38" w:name="OLE_LINK34"/>
            <w:r>
              <w:rPr>
                <w:lang w:eastAsia="zh-CN"/>
              </w:rPr>
              <w:t>投标人报价未高于招标文件规定的最高限价。</w:t>
            </w:r>
            <w:bookmarkEnd w:id="38"/>
          </w:p>
        </w:tc>
        <w:tc>
          <w:tcPr>
            <w:tcW w:w="606" w:type="dxa"/>
          </w:tcPr>
          <w:p w14:paraId="4581FD2D">
            <w:pPr>
              <w:rPr>
                <w:lang w:eastAsia="zh-CN"/>
              </w:rPr>
            </w:pPr>
          </w:p>
        </w:tc>
      </w:tr>
      <w:tr w14:paraId="57624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105" w:type="dxa"/>
            <w:vMerge w:val="continue"/>
            <w:tcBorders>
              <w:top w:val="nil"/>
              <w:bottom w:val="nil"/>
            </w:tcBorders>
          </w:tcPr>
          <w:p w14:paraId="278C620B">
            <w:pPr>
              <w:rPr>
                <w:lang w:eastAsia="zh-CN"/>
              </w:rPr>
            </w:pPr>
          </w:p>
        </w:tc>
        <w:tc>
          <w:tcPr>
            <w:tcW w:w="2630" w:type="dxa"/>
          </w:tcPr>
          <w:p w14:paraId="53140C79">
            <w:pPr>
              <w:pStyle w:val="10"/>
              <w:spacing w:before="33" w:line="229" w:lineRule="auto"/>
              <w:ind w:left="9" w:hanging="3"/>
              <w:rPr>
                <w:rFonts w:hint="eastAsia"/>
              </w:rPr>
            </w:pPr>
            <w:bookmarkStart w:id="39" w:name="OLE_LINK36"/>
            <w:r>
              <w:t>投标文件格式</w:t>
            </w:r>
            <w:bookmarkEnd w:id="39"/>
          </w:p>
        </w:tc>
        <w:tc>
          <w:tcPr>
            <w:tcW w:w="5383" w:type="dxa"/>
          </w:tcPr>
          <w:p w14:paraId="4A5261CA">
            <w:pPr>
              <w:pStyle w:val="10"/>
              <w:spacing w:before="33" w:line="229" w:lineRule="auto"/>
              <w:ind w:left="9" w:hanging="3"/>
              <w:rPr>
                <w:rFonts w:hint="eastAsia"/>
                <w:lang w:eastAsia="zh-CN"/>
              </w:rPr>
            </w:pPr>
            <w:bookmarkStart w:id="40" w:name="OLE_LINK37"/>
            <w:r>
              <w:rPr>
                <w:lang w:eastAsia="zh-CN"/>
              </w:rPr>
              <w:t>投标文件按照招标文件规定的内容、格式填写，字迹</w:t>
            </w:r>
            <w:r>
              <w:rPr>
                <w:rFonts w:hint="eastAsia"/>
                <w:lang w:val="en-US" w:eastAsia="zh-CN"/>
              </w:rPr>
              <w:t>清晰</w:t>
            </w:r>
            <w:r>
              <w:rPr>
                <w:lang w:eastAsia="zh-CN"/>
              </w:rPr>
              <w:t>可辨</w:t>
            </w:r>
            <w:bookmarkEnd w:id="40"/>
          </w:p>
        </w:tc>
        <w:tc>
          <w:tcPr>
            <w:tcW w:w="606" w:type="dxa"/>
          </w:tcPr>
          <w:p w14:paraId="0BECF83C">
            <w:pPr>
              <w:rPr>
                <w:lang w:eastAsia="zh-CN"/>
              </w:rPr>
            </w:pPr>
          </w:p>
        </w:tc>
      </w:tr>
      <w:tr w14:paraId="5028C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105" w:type="dxa"/>
            <w:vMerge w:val="continue"/>
            <w:tcBorders>
              <w:top w:val="nil"/>
              <w:bottom w:val="nil"/>
            </w:tcBorders>
          </w:tcPr>
          <w:p w14:paraId="0C821AB6">
            <w:pPr>
              <w:rPr>
                <w:lang w:eastAsia="zh-CN"/>
              </w:rPr>
            </w:pPr>
          </w:p>
        </w:tc>
        <w:tc>
          <w:tcPr>
            <w:tcW w:w="2630" w:type="dxa"/>
          </w:tcPr>
          <w:p w14:paraId="18F63A3C">
            <w:pPr>
              <w:pStyle w:val="10"/>
              <w:spacing w:before="33" w:line="229" w:lineRule="auto"/>
              <w:ind w:left="9" w:hanging="3"/>
              <w:rPr>
                <w:rFonts w:hint="eastAsia"/>
              </w:rPr>
            </w:pPr>
            <w:bookmarkStart w:id="41" w:name="OLE_LINK38"/>
            <w:r>
              <w:t>投标授权委托</w:t>
            </w:r>
            <w:bookmarkEnd w:id="41"/>
          </w:p>
        </w:tc>
        <w:tc>
          <w:tcPr>
            <w:tcW w:w="5383" w:type="dxa"/>
          </w:tcPr>
          <w:p w14:paraId="4E001AB5">
            <w:pPr>
              <w:pStyle w:val="10"/>
              <w:spacing w:before="33" w:line="229" w:lineRule="auto"/>
              <w:ind w:left="9" w:hanging="3"/>
              <w:rPr>
                <w:rFonts w:hint="eastAsia"/>
                <w:lang w:eastAsia="zh-CN"/>
              </w:rPr>
            </w:pPr>
            <w:bookmarkStart w:id="42" w:name="OLE_LINK39"/>
            <w:r>
              <w:rPr>
                <w:lang w:eastAsia="zh-CN"/>
              </w:rPr>
              <w:t>投标文件提供法定代表人授权委托书或提供法定代表人身份证明</w:t>
            </w:r>
            <w:bookmarkEnd w:id="42"/>
          </w:p>
        </w:tc>
        <w:tc>
          <w:tcPr>
            <w:tcW w:w="606" w:type="dxa"/>
          </w:tcPr>
          <w:p w14:paraId="2EEC054C">
            <w:pPr>
              <w:rPr>
                <w:lang w:eastAsia="zh-CN"/>
              </w:rPr>
            </w:pPr>
          </w:p>
        </w:tc>
      </w:tr>
      <w:tr w14:paraId="51279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1105" w:type="dxa"/>
            <w:vMerge w:val="continue"/>
            <w:tcBorders>
              <w:top w:val="nil"/>
              <w:bottom w:val="nil"/>
            </w:tcBorders>
          </w:tcPr>
          <w:p w14:paraId="51D5EBE6">
            <w:pPr>
              <w:rPr>
                <w:lang w:eastAsia="zh-CN"/>
              </w:rPr>
            </w:pPr>
          </w:p>
        </w:tc>
        <w:tc>
          <w:tcPr>
            <w:tcW w:w="2630" w:type="dxa"/>
          </w:tcPr>
          <w:p w14:paraId="1EFC011D">
            <w:pPr>
              <w:pStyle w:val="10"/>
              <w:spacing w:before="33" w:line="229" w:lineRule="auto"/>
              <w:ind w:left="9" w:hanging="3"/>
              <w:rPr>
                <w:rFonts w:hint="eastAsia"/>
              </w:rPr>
            </w:pPr>
            <w:bookmarkStart w:id="43" w:name="OLE_LINK40"/>
            <w:r>
              <w:t>签字盖章</w:t>
            </w:r>
            <w:bookmarkEnd w:id="43"/>
          </w:p>
        </w:tc>
        <w:tc>
          <w:tcPr>
            <w:tcW w:w="5383" w:type="dxa"/>
          </w:tcPr>
          <w:p w14:paraId="56177C38">
            <w:pPr>
              <w:pStyle w:val="10"/>
              <w:spacing w:before="33" w:line="229" w:lineRule="auto"/>
              <w:ind w:left="9" w:hanging="3"/>
              <w:rPr>
                <w:rFonts w:hint="eastAsia"/>
                <w:lang w:eastAsia="zh-CN"/>
              </w:rPr>
            </w:pPr>
            <w:bookmarkStart w:id="44" w:name="OLE_LINK41"/>
            <w:r>
              <w:rPr>
                <w:lang w:eastAsia="zh-CN"/>
              </w:rPr>
              <w:t>投标文件上法定代表人或其授权代理人的签字、投标人 的单位章齐全符合招标文件规定</w:t>
            </w:r>
            <w:bookmarkEnd w:id="44"/>
          </w:p>
        </w:tc>
        <w:tc>
          <w:tcPr>
            <w:tcW w:w="606" w:type="dxa"/>
          </w:tcPr>
          <w:p w14:paraId="00840B2F">
            <w:pPr>
              <w:rPr>
                <w:lang w:eastAsia="zh-CN"/>
              </w:rPr>
            </w:pPr>
          </w:p>
        </w:tc>
      </w:tr>
      <w:tr w14:paraId="3971C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05" w:type="dxa"/>
            <w:vMerge w:val="continue"/>
            <w:tcBorders>
              <w:top w:val="nil"/>
              <w:bottom w:val="nil"/>
            </w:tcBorders>
          </w:tcPr>
          <w:p w14:paraId="0B051EDE">
            <w:pPr>
              <w:rPr>
                <w:lang w:eastAsia="zh-CN"/>
              </w:rPr>
            </w:pPr>
          </w:p>
        </w:tc>
        <w:tc>
          <w:tcPr>
            <w:tcW w:w="2630" w:type="dxa"/>
          </w:tcPr>
          <w:p w14:paraId="4C127AFB">
            <w:pPr>
              <w:pStyle w:val="10"/>
              <w:spacing w:before="33" w:line="229" w:lineRule="auto"/>
              <w:ind w:left="9" w:hanging="3"/>
              <w:rPr>
                <w:rFonts w:hint="eastAsia"/>
              </w:rPr>
            </w:pPr>
            <w:bookmarkStart w:id="45" w:name="OLE_LINK42"/>
            <w:r>
              <w:t>权利与义务</w:t>
            </w:r>
            <w:bookmarkEnd w:id="45"/>
          </w:p>
        </w:tc>
        <w:tc>
          <w:tcPr>
            <w:tcW w:w="5383" w:type="dxa"/>
          </w:tcPr>
          <w:p w14:paraId="5B0E558C">
            <w:pPr>
              <w:pStyle w:val="10"/>
              <w:spacing w:before="33" w:line="229" w:lineRule="auto"/>
              <w:ind w:left="9" w:hanging="3"/>
              <w:rPr>
                <w:rFonts w:hint="eastAsia"/>
                <w:lang w:eastAsia="zh-CN"/>
              </w:rPr>
            </w:pPr>
            <w:bookmarkStart w:id="46" w:name="OLE_LINK43"/>
            <w:r>
              <w:rPr>
                <w:lang w:eastAsia="zh-CN"/>
              </w:rPr>
              <w:t>投标文件未附有招标人不能接受的条件或不符合招标文 件的其他要求</w:t>
            </w:r>
            <w:bookmarkEnd w:id="46"/>
          </w:p>
        </w:tc>
        <w:tc>
          <w:tcPr>
            <w:tcW w:w="606" w:type="dxa"/>
          </w:tcPr>
          <w:p w14:paraId="49474E5F">
            <w:pPr>
              <w:rPr>
                <w:lang w:eastAsia="zh-CN"/>
              </w:rPr>
            </w:pPr>
          </w:p>
        </w:tc>
      </w:tr>
      <w:tr w14:paraId="46A7D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05" w:type="dxa"/>
            <w:vMerge w:val="continue"/>
            <w:tcBorders>
              <w:top w:val="nil"/>
              <w:bottom w:val="nil"/>
            </w:tcBorders>
          </w:tcPr>
          <w:p w14:paraId="506B5213">
            <w:pPr>
              <w:rPr>
                <w:lang w:eastAsia="zh-CN"/>
              </w:rPr>
            </w:pPr>
          </w:p>
        </w:tc>
        <w:tc>
          <w:tcPr>
            <w:tcW w:w="2630" w:type="dxa"/>
          </w:tcPr>
          <w:p w14:paraId="1DA71E28">
            <w:pPr>
              <w:pStyle w:val="10"/>
              <w:spacing w:before="33" w:line="229" w:lineRule="auto"/>
              <w:ind w:left="9" w:hanging="3"/>
              <w:rPr>
                <w:rFonts w:hint="eastAsia"/>
              </w:rPr>
            </w:pPr>
            <w:bookmarkStart w:id="47" w:name="OLE_LINK44"/>
            <w:r>
              <w:t>投标有效期</w:t>
            </w:r>
            <w:bookmarkEnd w:id="47"/>
          </w:p>
        </w:tc>
        <w:tc>
          <w:tcPr>
            <w:tcW w:w="5383" w:type="dxa"/>
          </w:tcPr>
          <w:p w14:paraId="56057B6E">
            <w:pPr>
              <w:pStyle w:val="10"/>
              <w:spacing w:before="33" w:line="229" w:lineRule="auto"/>
              <w:ind w:left="9" w:hanging="3"/>
              <w:rPr>
                <w:rFonts w:hint="eastAsia"/>
                <w:lang w:eastAsia="zh-CN"/>
              </w:rPr>
            </w:pPr>
            <w:bookmarkStart w:id="48" w:name="OLE_LINK45"/>
            <w:r>
              <w:rPr>
                <w:lang w:eastAsia="zh-CN"/>
              </w:rPr>
              <w:t>投标文件投标有效期满足招标文件要求</w:t>
            </w:r>
            <w:bookmarkEnd w:id="48"/>
          </w:p>
        </w:tc>
        <w:tc>
          <w:tcPr>
            <w:tcW w:w="606" w:type="dxa"/>
          </w:tcPr>
          <w:p w14:paraId="5C356C50">
            <w:pPr>
              <w:rPr>
                <w:lang w:eastAsia="zh-CN"/>
              </w:rPr>
            </w:pPr>
          </w:p>
        </w:tc>
      </w:tr>
      <w:tr w14:paraId="66FAA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105" w:type="dxa"/>
            <w:vMerge w:val="continue"/>
            <w:tcBorders>
              <w:top w:val="nil"/>
              <w:bottom w:val="nil"/>
            </w:tcBorders>
          </w:tcPr>
          <w:p w14:paraId="7E9374D2">
            <w:pPr>
              <w:rPr>
                <w:lang w:eastAsia="zh-CN"/>
              </w:rPr>
            </w:pPr>
          </w:p>
        </w:tc>
        <w:tc>
          <w:tcPr>
            <w:tcW w:w="2630" w:type="dxa"/>
          </w:tcPr>
          <w:p w14:paraId="0D290058">
            <w:pPr>
              <w:pStyle w:val="10"/>
              <w:spacing w:before="33" w:line="229" w:lineRule="auto"/>
              <w:ind w:left="9" w:hanging="3"/>
              <w:rPr>
                <w:rFonts w:hint="eastAsia"/>
              </w:rPr>
            </w:pPr>
            <w:bookmarkStart w:id="49" w:name="OLE_LINK46"/>
            <w:r>
              <w:t>投标保证金</w:t>
            </w:r>
            <w:bookmarkEnd w:id="49"/>
          </w:p>
        </w:tc>
        <w:tc>
          <w:tcPr>
            <w:tcW w:w="5383" w:type="dxa"/>
          </w:tcPr>
          <w:p w14:paraId="2FA7870E">
            <w:pPr>
              <w:pStyle w:val="10"/>
              <w:spacing w:before="33" w:line="229" w:lineRule="auto"/>
              <w:ind w:left="9" w:hanging="3"/>
              <w:rPr>
                <w:rFonts w:hint="eastAsia"/>
                <w:lang w:eastAsia="zh-CN"/>
              </w:rPr>
            </w:pPr>
            <w:bookmarkStart w:id="50" w:name="OLE_LINK47"/>
            <w:r>
              <w:rPr>
                <w:lang w:eastAsia="zh-CN"/>
              </w:rPr>
              <w:t>按要求递交并在投标文件中附保证金递交证明材料</w:t>
            </w:r>
            <w:bookmarkEnd w:id="50"/>
          </w:p>
        </w:tc>
        <w:tc>
          <w:tcPr>
            <w:tcW w:w="606" w:type="dxa"/>
          </w:tcPr>
          <w:p w14:paraId="065D63EE">
            <w:pPr>
              <w:rPr>
                <w:lang w:eastAsia="zh-CN"/>
              </w:rPr>
            </w:pPr>
          </w:p>
        </w:tc>
      </w:tr>
      <w:tr w14:paraId="5C9F6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105" w:type="dxa"/>
            <w:vMerge w:val="continue"/>
            <w:tcBorders>
              <w:top w:val="nil"/>
            </w:tcBorders>
          </w:tcPr>
          <w:p w14:paraId="32ADAE19">
            <w:pPr>
              <w:rPr>
                <w:lang w:eastAsia="zh-CN"/>
              </w:rPr>
            </w:pPr>
          </w:p>
        </w:tc>
        <w:tc>
          <w:tcPr>
            <w:tcW w:w="2630" w:type="dxa"/>
          </w:tcPr>
          <w:p w14:paraId="49AB1B46">
            <w:pPr>
              <w:pStyle w:val="10"/>
              <w:spacing w:before="33" w:line="229" w:lineRule="auto"/>
              <w:ind w:left="9" w:hanging="3"/>
              <w:rPr>
                <w:rFonts w:hint="eastAsia"/>
              </w:rPr>
            </w:pPr>
            <w:bookmarkStart w:id="51" w:name="OLE_LINK48"/>
            <w:r>
              <w:t>其他</w:t>
            </w:r>
            <w:bookmarkEnd w:id="51"/>
          </w:p>
        </w:tc>
        <w:tc>
          <w:tcPr>
            <w:tcW w:w="5383" w:type="dxa"/>
          </w:tcPr>
          <w:p w14:paraId="0A11E043">
            <w:pPr>
              <w:pStyle w:val="10"/>
              <w:spacing w:before="33" w:line="229" w:lineRule="auto"/>
              <w:ind w:left="9" w:hanging="3"/>
              <w:rPr>
                <w:rFonts w:hint="eastAsia"/>
                <w:lang w:eastAsia="zh-CN"/>
              </w:rPr>
            </w:pPr>
            <w:bookmarkStart w:id="52" w:name="OLE_LINK49"/>
            <w:r>
              <w:rPr>
                <w:lang w:eastAsia="zh-CN"/>
              </w:rPr>
              <w:t>符合法律、法规的规定</w:t>
            </w:r>
            <w:bookmarkEnd w:id="52"/>
          </w:p>
        </w:tc>
        <w:tc>
          <w:tcPr>
            <w:tcW w:w="606" w:type="dxa"/>
          </w:tcPr>
          <w:p w14:paraId="66DD5332">
            <w:pPr>
              <w:rPr>
                <w:lang w:eastAsia="zh-CN"/>
              </w:rPr>
            </w:pPr>
          </w:p>
        </w:tc>
      </w:tr>
    </w:tbl>
    <w:p w14:paraId="20359C53">
      <w:pPr>
        <w:rPr>
          <w:lang w:eastAsia="zh-CN"/>
        </w:rPr>
      </w:pPr>
    </w:p>
    <w:p w14:paraId="5E07697B">
      <w:pPr>
        <w:spacing w:line="184" w:lineRule="auto"/>
        <w:rPr>
          <w:rFonts w:hint="eastAsia" w:ascii="微软雅黑" w:hAnsi="微软雅黑" w:eastAsia="微软雅黑" w:cs="微软雅黑"/>
          <w:sz w:val="24"/>
          <w:szCs w:val="24"/>
          <w:lang w:eastAsia="zh-CN"/>
        </w:rPr>
      </w:pPr>
      <w:r>
        <w:rPr>
          <w:rFonts w:ascii="微软雅黑" w:hAnsi="微软雅黑" w:eastAsia="微软雅黑" w:cs="微软雅黑"/>
          <w:sz w:val="24"/>
          <w:szCs w:val="24"/>
          <w:lang w:eastAsia="zh-CN"/>
        </w:rPr>
        <w:t>注：上述评审中有任何一项未通过，作为无效标处理，不得进行下一环节评审。</w:t>
      </w:r>
    </w:p>
    <w:p w14:paraId="470D7354">
      <w:pPr>
        <w:rPr>
          <w:lang w:eastAsia="zh-CN"/>
        </w:rPr>
        <w:sectPr>
          <w:footerReference r:id="rId16" w:type="default"/>
          <w:pgSz w:w="11907" w:h="16840"/>
          <w:pgMar w:top="400" w:right="773" w:bottom="1156" w:left="1404" w:header="0" w:footer="993" w:gutter="0"/>
          <w:cols w:space="720" w:num="1"/>
        </w:sectPr>
      </w:pPr>
    </w:p>
    <w:p w14:paraId="3BBF3788">
      <w:pPr>
        <w:pStyle w:val="3"/>
        <w:spacing w:before="91" w:line="219" w:lineRule="auto"/>
        <w:jc w:val="center"/>
        <w:rPr>
          <w:rFonts w:hint="eastAsia"/>
          <w:lang w:eastAsia="zh-CN"/>
        </w:rPr>
      </w:pPr>
      <w:r>
        <w:rPr>
          <w:b/>
          <w:bCs/>
          <w:spacing w:val="-5"/>
          <w:lang w:eastAsia="zh-CN"/>
        </w:rPr>
        <w:t>详细评审附表</w:t>
      </w:r>
    </w:p>
    <w:p w14:paraId="060F7839">
      <w:pPr>
        <w:spacing w:before="49"/>
        <w:rPr>
          <w:lang w:eastAsia="zh-CN"/>
        </w:rPr>
      </w:pPr>
    </w:p>
    <w:p w14:paraId="08776C31">
      <w:pPr>
        <w:spacing w:before="37" w:line="219" w:lineRule="auto"/>
        <w:ind w:left="6"/>
        <w:rPr>
          <w:rFonts w:hint="eastAsia" w:ascii="宋体" w:hAnsi="宋体" w:eastAsia="宋体" w:cs="宋体"/>
          <w:b/>
          <w:bCs/>
          <w:sz w:val="24"/>
          <w:szCs w:val="24"/>
          <w:lang w:eastAsia="zh-CN"/>
        </w:rPr>
      </w:pPr>
      <w:r>
        <w:rPr>
          <w:rFonts w:ascii="宋体" w:hAnsi="宋体" w:eastAsia="宋体" w:cs="宋体"/>
          <w:b/>
          <w:bCs/>
          <w:sz w:val="24"/>
          <w:szCs w:val="24"/>
          <w:lang w:eastAsia="zh-CN"/>
        </w:rPr>
        <w:t>A、投标报价部分（</w:t>
      </w:r>
      <w:r>
        <w:rPr>
          <w:rFonts w:hint="eastAsia" w:ascii="宋体" w:hAnsi="宋体" w:eastAsia="宋体" w:cs="宋体"/>
          <w:b/>
          <w:bCs/>
          <w:sz w:val="24"/>
          <w:szCs w:val="24"/>
          <w:lang w:val="en-US" w:eastAsia="zh-CN"/>
        </w:rPr>
        <w:t>2</w:t>
      </w:r>
      <w:r>
        <w:rPr>
          <w:rFonts w:ascii="宋体" w:hAnsi="宋体" w:eastAsia="宋体" w:cs="宋体"/>
          <w:b/>
          <w:bCs/>
          <w:sz w:val="24"/>
          <w:szCs w:val="24"/>
          <w:lang w:eastAsia="zh-CN"/>
        </w:rPr>
        <w:t>0分）</w:t>
      </w:r>
    </w:p>
    <w:p w14:paraId="238043B2">
      <w:pPr>
        <w:spacing w:before="22"/>
        <w:rPr>
          <w:lang w:eastAsia="zh-CN"/>
        </w:rPr>
      </w:pPr>
    </w:p>
    <w:tbl>
      <w:tblPr>
        <w:tblStyle w:val="9"/>
        <w:tblW w:w="91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0"/>
        <w:gridCol w:w="607"/>
        <w:gridCol w:w="7224"/>
      </w:tblGrid>
      <w:tr w14:paraId="52EB6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290" w:type="dxa"/>
          </w:tcPr>
          <w:p w14:paraId="4AAC66BE">
            <w:pPr>
              <w:spacing w:before="37" w:line="219" w:lineRule="auto"/>
              <w:ind w:left="6"/>
              <w:rPr>
                <w:rFonts w:hint="eastAsia" w:ascii="宋体" w:hAnsi="宋体" w:eastAsia="宋体" w:cs="宋体"/>
                <w:sz w:val="24"/>
                <w:szCs w:val="24"/>
              </w:rPr>
            </w:pPr>
            <w:r>
              <w:rPr>
                <w:rFonts w:ascii="宋体" w:hAnsi="宋体" w:eastAsia="宋体" w:cs="宋体"/>
                <w:sz w:val="24"/>
                <w:szCs w:val="24"/>
              </w:rPr>
              <w:t>评审项目</w:t>
            </w:r>
          </w:p>
        </w:tc>
        <w:tc>
          <w:tcPr>
            <w:tcW w:w="607" w:type="dxa"/>
          </w:tcPr>
          <w:p w14:paraId="7FF4862D">
            <w:pPr>
              <w:spacing w:before="37" w:line="219" w:lineRule="auto"/>
              <w:ind w:left="6"/>
              <w:rPr>
                <w:rFonts w:hint="eastAsia" w:ascii="宋体" w:hAnsi="宋体" w:eastAsia="宋体" w:cs="宋体"/>
                <w:sz w:val="24"/>
                <w:szCs w:val="24"/>
              </w:rPr>
            </w:pPr>
            <w:r>
              <w:rPr>
                <w:rFonts w:ascii="宋体" w:hAnsi="宋体" w:eastAsia="宋体" w:cs="宋体"/>
                <w:sz w:val="24"/>
                <w:szCs w:val="24"/>
              </w:rPr>
              <w:t>分值</w:t>
            </w:r>
          </w:p>
        </w:tc>
        <w:tc>
          <w:tcPr>
            <w:tcW w:w="7224" w:type="dxa"/>
          </w:tcPr>
          <w:p w14:paraId="46CDF4C4">
            <w:pPr>
              <w:spacing w:before="37" w:line="219" w:lineRule="auto"/>
              <w:ind w:left="6"/>
              <w:rPr>
                <w:rFonts w:hint="eastAsia" w:ascii="宋体" w:hAnsi="宋体" w:eastAsia="宋体" w:cs="宋体"/>
                <w:sz w:val="24"/>
                <w:szCs w:val="24"/>
              </w:rPr>
            </w:pPr>
            <w:r>
              <w:rPr>
                <w:rFonts w:ascii="宋体" w:hAnsi="宋体" w:eastAsia="宋体" w:cs="宋体"/>
                <w:sz w:val="24"/>
                <w:szCs w:val="24"/>
              </w:rPr>
              <w:t>内容</w:t>
            </w:r>
          </w:p>
        </w:tc>
      </w:tr>
      <w:tr w14:paraId="73246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trPr>
        <w:tc>
          <w:tcPr>
            <w:tcW w:w="1290" w:type="dxa"/>
          </w:tcPr>
          <w:p w14:paraId="7824261C">
            <w:pPr>
              <w:spacing w:before="37" w:line="219" w:lineRule="auto"/>
              <w:ind w:left="6"/>
              <w:rPr>
                <w:rFonts w:hint="eastAsia" w:ascii="宋体" w:hAnsi="宋体" w:eastAsia="宋体" w:cs="宋体"/>
                <w:sz w:val="24"/>
                <w:szCs w:val="24"/>
              </w:rPr>
            </w:pPr>
          </w:p>
          <w:p w14:paraId="26035319">
            <w:pPr>
              <w:spacing w:before="37" w:line="219" w:lineRule="auto"/>
              <w:ind w:left="6"/>
              <w:rPr>
                <w:rFonts w:ascii="宋体" w:hAnsi="宋体" w:eastAsia="宋体" w:cs="宋体"/>
                <w:sz w:val="24"/>
                <w:szCs w:val="24"/>
              </w:rPr>
            </w:pPr>
          </w:p>
          <w:p w14:paraId="240DCBC0">
            <w:pPr>
              <w:spacing w:before="37" w:line="219" w:lineRule="auto"/>
              <w:ind w:left="6"/>
              <w:rPr>
                <w:rFonts w:hint="eastAsia" w:ascii="宋体" w:hAnsi="宋体" w:eastAsia="宋体" w:cs="宋体"/>
                <w:sz w:val="24"/>
                <w:szCs w:val="24"/>
              </w:rPr>
            </w:pPr>
            <w:r>
              <w:rPr>
                <w:rFonts w:ascii="宋体" w:hAnsi="宋体" w:eastAsia="宋体" w:cs="宋体"/>
                <w:sz w:val="24"/>
                <w:szCs w:val="24"/>
              </w:rPr>
              <w:t>价格</w:t>
            </w:r>
          </w:p>
        </w:tc>
        <w:tc>
          <w:tcPr>
            <w:tcW w:w="607" w:type="dxa"/>
          </w:tcPr>
          <w:p w14:paraId="45DB4BE2">
            <w:pPr>
              <w:spacing w:before="37" w:line="219" w:lineRule="auto"/>
              <w:ind w:left="6"/>
              <w:rPr>
                <w:rFonts w:hint="eastAsia" w:ascii="宋体" w:hAnsi="宋体" w:eastAsia="宋体" w:cs="宋体"/>
                <w:sz w:val="24"/>
                <w:szCs w:val="24"/>
              </w:rPr>
            </w:pPr>
          </w:p>
          <w:p w14:paraId="4AE5C9C3">
            <w:pPr>
              <w:spacing w:before="37" w:line="219" w:lineRule="auto"/>
              <w:ind w:left="6"/>
              <w:rPr>
                <w:rFonts w:hint="eastAsia" w:ascii="宋体" w:hAnsi="宋体" w:eastAsia="宋体" w:cs="宋体"/>
                <w:sz w:val="24"/>
                <w:szCs w:val="24"/>
              </w:rPr>
            </w:pPr>
          </w:p>
          <w:p w14:paraId="4005AB10">
            <w:pPr>
              <w:spacing w:before="37" w:line="219" w:lineRule="auto"/>
              <w:ind w:left="6"/>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0分</w:t>
            </w:r>
          </w:p>
        </w:tc>
        <w:tc>
          <w:tcPr>
            <w:tcW w:w="7224" w:type="dxa"/>
          </w:tcPr>
          <w:p w14:paraId="3C7D0DAF">
            <w:pPr>
              <w:pStyle w:val="10"/>
              <w:spacing w:before="83" w:line="257" w:lineRule="auto"/>
              <w:ind w:left="130" w:right="82" w:firstLine="1"/>
              <w:rPr>
                <w:rFonts w:hint="eastAsia"/>
                <w:lang w:eastAsia="zh-CN"/>
              </w:rPr>
            </w:pPr>
            <w:r>
              <w:rPr>
                <w:spacing w:val="12"/>
                <w:lang w:eastAsia="zh-CN"/>
              </w:rPr>
              <w:t>价格分应当采用低价优先法计算，</w:t>
            </w:r>
            <w:r>
              <w:rPr>
                <w:spacing w:val="-59"/>
                <w:lang w:eastAsia="zh-CN"/>
              </w:rPr>
              <w:t xml:space="preserve"> </w:t>
            </w:r>
            <w:r>
              <w:rPr>
                <w:spacing w:val="12"/>
                <w:lang w:eastAsia="zh-CN"/>
              </w:rPr>
              <w:t>即满足</w:t>
            </w:r>
            <w:r>
              <w:rPr>
                <w:spacing w:val="28"/>
                <w:lang w:eastAsia="zh-CN"/>
              </w:rPr>
              <w:t>招标文件要求且投标价格最低的投标报</w:t>
            </w:r>
            <w:r>
              <w:rPr>
                <w:spacing w:val="15"/>
                <w:lang w:eastAsia="zh-CN"/>
              </w:rPr>
              <w:t>价为评标基准价，其价格分为满分。其他</w:t>
            </w:r>
            <w:r>
              <w:rPr>
                <w:lang w:eastAsia="zh-CN"/>
              </w:rPr>
              <w:t xml:space="preserve"> </w:t>
            </w:r>
            <w:r>
              <w:rPr>
                <w:spacing w:val="14"/>
                <w:lang w:eastAsia="zh-CN"/>
              </w:rPr>
              <w:t>投标人的价格分统一按照下列公式计算：</w:t>
            </w:r>
            <w:r>
              <w:rPr>
                <w:lang w:eastAsia="zh-CN"/>
              </w:rPr>
              <w:t xml:space="preserve"> </w:t>
            </w:r>
            <w:r>
              <w:rPr>
                <w:spacing w:val="19"/>
                <w:lang w:eastAsia="zh-CN"/>
              </w:rPr>
              <w:t>投标报价得分=(评标基准价／投标报价)</w:t>
            </w:r>
            <w:r>
              <w:rPr>
                <w:spacing w:val="9"/>
                <w:lang w:eastAsia="zh-CN"/>
              </w:rPr>
              <w:t xml:space="preserve"> </w:t>
            </w:r>
            <w:r>
              <w:rPr>
                <w:lang w:eastAsia="zh-CN"/>
              </w:rPr>
              <w:t>×</w:t>
            </w:r>
            <w:r>
              <w:rPr>
                <w:spacing w:val="-48"/>
                <w:lang w:eastAsia="zh-CN"/>
              </w:rPr>
              <w:t xml:space="preserve"> </w:t>
            </w:r>
            <w:r>
              <w:rPr>
                <w:lang w:eastAsia="zh-CN"/>
              </w:rPr>
              <w:t>100×</w:t>
            </w:r>
            <w:r>
              <w:rPr>
                <w:rFonts w:hint="eastAsia"/>
                <w:lang w:val="en-US" w:eastAsia="zh-CN"/>
              </w:rPr>
              <w:t>2</w:t>
            </w:r>
            <w:r>
              <w:rPr>
                <w:lang w:eastAsia="zh-CN"/>
              </w:rPr>
              <w:t>0%</w:t>
            </w:r>
          </w:p>
        </w:tc>
      </w:tr>
    </w:tbl>
    <w:p w14:paraId="06AAFEDC">
      <w:pPr>
        <w:spacing w:before="37" w:line="219" w:lineRule="auto"/>
        <w:ind w:left="6"/>
        <w:rPr>
          <w:rFonts w:hint="eastAsia" w:ascii="宋体" w:hAnsi="宋体" w:eastAsia="宋体" w:cs="宋体"/>
          <w:b/>
          <w:bCs/>
          <w:sz w:val="24"/>
          <w:szCs w:val="24"/>
          <w:lang w:eastAsia="zh-CN"/>
        </w:rPr>
      </w:pPr>
      <w:r>
        <w:rPr>
          <w:rFonts w:ascii="宋体" w:hAnsi="宋体" w:eastAsia="宋体" w:cs="宋体"/>
          <w:b/>
          <w:bCs/>
          <w:sz w:val="24"/>
          <w:szCs w:val="24"/>
          <w:lang w:eastAsia="zh-CN"/>
        </w:rPr>
        <w:t>B、商务技术部分（</w:t>
      </w:r>
      <w:r>
        <w:rPr>
          <w:rFonts w:hint="eastAsia" w:ascii="宋体" w:hAnsi="宋体" w:eastAsia="宋体" w:cs="宋体"/>
          <w:b/>
          <w:bCs/>
          <w:sz w:val="24"/>
          <w:szCs w:val="24"/>
          <w:lang w:val="en-US" w:eastAsia="zh-CN"/>
        </w:rPr>
        <w:t>8</w:t>
      </w:r>
      <w:r>
        <w:rPr>
          <w:rFonts w:ascii="宋体" w:hAnsi="宋体" w:eastAsia="宋体" w:cs="宋体"/>
          <w:b/>
          <w:bCs/>
          <w:sz w:val="24"/>
          <w:szCs w:val="24"/>
          <w:lang w:eastAsia="zh-CN"/>
        </w:rPr>
        <w:t>0分）</w:t>
      </w:r>
    </w:p>
    <w:p w14:paraId="09F96069">
      <w:pPr>
        <w:spacing w:line="110" w:lineRule="exact"/>
        <w:rPr>
          <w:lang w:eastAsia="zh-CN"/>
        </w:rPr>
      </w:pPr>
    </w:p>
    <w:tbl>
      <w:tblPr>
        <w:tblStyle w:val="9"/>
        <w:tblW w:w="92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5"/>
        <w:gridCol w:w="679"/>
        <w:gridCol w:w="7355"/>
      </w:tblGrid>
      <w:tr w14:paraId="62CCE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205" w:type="dxa"/>
          </w:tcPr>
          <w:p w14:paraId="2C299957">
            <w:pPr>
              <w:pStyle w:val="10"/>
              <w:spacing w:before="33" w:line="220" w:lineRule="auto"/>
              <w:ind w:left="8"/>
              <w:rPr>
                <w:rFonts w:hint="eastAsia"/>
              </w:rPr>
            </w:pPr>
            <w:r>
              <w:t>评审项目</w:t>
            </w:r>
          </w:p>
        </w:tc>
        <w:tc>
          <w:tcPr>
            <w:tcW w:w="679" w:type="dxa"/>
          </w:tcPr>
          <w:p w14:paraId="51C0A80C">
            <w:pPr>
              <w:pStyle w:val="10"/>
              <w:spacing w:before="34" w:line="219" w:lineRule="auto"/>
              <w:ind w:left="9"/>
              <w:rPr>
                <w:rFonts w:hint="eastAsia"/>
              </w:rPr>
            </w:pPr>
            <w:r>
              <w:t>分值</w:t>
            </w:r>
          </w:p>
        </w:tc>
        <w:tc>
          <w:tcPr>
            <w:tcW w:w="7355" w:type="dxa"/>
          </w:tcPr>
          <w:p w14:paraId="28F08B8A">
            <w:pPr>
              <w:pStyle w:val="10"/>
              <w:spacing w:before="34" w:line="219" w:lineRule="auto"/>
              <w:ind w:left="36"/>
              <w:rPr>
                <w:rFonts w:hint="eastAsia"/>
              </w:rPr>
            </w:pPr>
            <w:r>
              <w:t>内容</w:t>
            </w:r>
          </w:p>
        </w:tc>
      </w:tr>
      <w:tr w14:paraId="49B19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205" w:type="dxa"/>
          </w:tcPr>
          <w:p w14:paraId="6BD76D8B">
            <w:pPr>
              <w:pStyle w:val="10"/>
              <w:spacing w:before="32" w:line="219" w:lineRule="auto"/>
              <w:ind w:left="9"/>
            </w:pPr>
          </w:p>
          <w:p w14:paraId="30FECCD4">
            <w:pPr>
              <w:pStyle w:val="10"/>
              <w:spacing w:before="32" w:line="219" w:lineRule="auto"/>
              <w:ind w:left="9"/>
              <w:rPr>
                <w:rFonts w:hint="eastAsia"/>
              </w:rPr>
            </w:pPr>
            <w:r>
              <w:t>类似业绩</w:t>
            </w:r>
          </w:p>
        </w:tc>
        <w:tc>
          <w:tcPr>
            <w:tcW w:w="679" w:type="dxa"/>
          </w:tcPr>
          <w:p w14:paraId="50D94CBC">
            <w:pPr>
              <w:pStyle w:val="10"/>
              <w:spacing w:before="32" w:line="220" w:lineRule="auto"/>
              <w:ind w:left="24"/>
              <w:rPr>
                <w:rFonts w:hint="eastAsia"/>
                <w:lang w:eastAsia="zh-CN"/>
              </w:rPr>
            </w:pPr>
          </w:p>
          <w:p w14:paraId="44BE291B">
            <w:pPr>
              <w:pStyle w:val="10"/>
              <w:spacing w:before="32" w:line="220" w:lineRule="auto"/>
              <w:ind w:left="24"/>
              <w:rPr>
                <w:rFonts w:hint="eastAsia"/>
              </w:rPr>
            </w:pPr>
            <w:r>
              <w:rPr>
                <w:rFonts w:hint="eastAsia"/>
                <w:lang w:eastAsia="zh-CN"/>
              </w:rPr>
              <w:t>5</w:t>
            </w:r>
            <w:r>
              <w:t>分</w:t>
            </w:r>
          </w:p>
        </w:tc>
        <w:tc>
          <w:tcPr>
            <w:tcW w:w="7355" w:type="dxa"/>
          </w:tcPr>
          <w:p w14:paraId="15DAFD67">
            <w:pPr>
              <w:pStyle w:val="10"/>
              <w:spacing w:before="33" w:line="229" w:lineRule="auto"/>
              <w:ind w:left="9" w:hanging="3"/>
              <w:rPr>
                <w:rFonts w:hint="eastAsia"/>
                <w:lang w:eastAsia="zh-CN"/>
              </w:rPr>
            </w:pPr>
            <w:bookmarkStart w:id="53" w:name="OLE_LINK50"/>
            <w:r>
              <w:rPr>
                <w:lang w:eastAsia="zh-CN"/>
              </w:rPr>
              <w:t>近三年（2022年2月至2025年2月）</w:t>
            </w:r>
            <w:r>
              <w:rPr>
                <w:rFonts w:hint="eastAsia"/>
                <w:lang w:eastAsia="zh-CN"/>
              </w:rPr>
              <w:t>林业或草原</w:t>
            </w:r>
            <w:r>
              <w:rPr>
                <w:b/>
                <w:bCs/>
                <w:lang w:eastAsia="zh-CN"/>
              </w:rPr>
              <w:t>防治服务业绩</w:t>
            </w:r>
            <w:r>
              <w:rPr>
                <w:lang w:eastAsia="zh-CN"/>
              </w:rPr>
              <w:t>（以中标通知书或合同为准），每提供1份得</w:t>
            </w:r>
            <w:r>
              <w:rPr>
                <w:rFonts w:hint="eastAsia"/>
                <w:lang w:eastAsia="zh-CN"/>
              </w:rPr>
              <w:t>1</w:t>
            </w:r>
            <w:r>
              <w:rPr>
                <w:lang w:eastAsia="zh-CN"/>
              </w:rPr>
              <w:t>分，满分</w:t>
            </w:r>
            <w:r>
              <w:rPr>
                <w:rFonts w:hint="eastAsia"/>
                <w:lang w:eastAsia="zh-CN"/>
              </w:rPr>
              <w:t>5</w:t>
            </w:r>
            <w:r>
              <w:rPr>
                <w:lang w:eastAsia="zh-CN"/>
              </w:rPr>
              <w:t>分。</w:t>
            </w:r>
            <w:bookmarkEnd w:id="53"/>
          </w:p>
        </w:tc>
      </w:tr>
      <w:tr w14:paraId="00915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3" w:hRule="atLeast"/>
        </w:trPr>
        <w:tc>
          <w:tcPr>
            <w:tcW w:w="1205" w:type="dxa"/>
          </w:tcPr>
          <w:p w14:paraId="43E19C49">
            <w:pPr>
              <w:pStyle w:val="10"/>
              <w:spacing w:before="33" w:line="220" w:lineRule="auto"/>
              <w:ind w:left="15"/>
              <w:rPr>
                <w:spacing w:val="11"/>
              </w:rPr>
            </w:pPr>
          </w:p>
          <w:p w14:paraId="0AD05CE8">
            <w:pPr>
              <w:pStyle w:val="10"/>
              <w:spacing w:before="33" w:line="220" w:lineRule="auto"/>
              <w:ind w:left="15"/>
              <w:rPr>
                <w:rFonts w:hint="eastAsia"/>
              </w:rPr>
            </w:pPr>
            <w:r>
              <w:rPr>
                <w:spacing w:val="11"/>
              </w:rPr>
              <w:t>作业</w:t>
            </w:r>
            <w:r>
              <w:rPr>
                <w:spacing w:val="13"/>
              </w:rPr>
              <w:t>服务方案</w:t>
            </w:r>
          </w:p>
        </w:tc>
        <w:tc>
          <w:tcPr>
            <w:tcW w:w="679" w:type="dxa"/>
          </w:tcPr>
          <w:p w14:paraId="5AD99E15">
            <w:pPr>
              <w:pStyle w:val="10"/>
              <w:spacing w:before="33" w:line="220" w:lineRule="auto"/>
              <w:ind w:left="7"/>
            </w:pPr>
          </w:p>
          <w:p w14:paraId="16ECBD08">
            <w:pPr>
              <w:pStyle w:val="10"/>
              <w:spacing w:before="33" w:line="220" w:lineRule="auto"/>
              <w:ind w:left="7"/>
              <w:rPr>
                <w:rFonts w:hint="eastAsia"/>
              </w:rPr>
            </w:pPr>
            <w:r>
              <w:t>9分</w:t>
            </w:r>
          </w:p>
        </w:tc>
        <w:tc>
          <w:tcPr>
            <w:tcW w:w="7355" w:type="dxa"/>
          </w:tcPr>
          <w:p w14:paraId="62DA2A89">
            <w:pPr>
              <w:pStyle w:val="10"/>
              <w:spacing w:before="30" w:line="238" w:lineRule="auto"/>
              <w:ind w:left="7" w:firstLine="5"/>
              <w:rPr>
                <w:rFonts w:hint="eastAsia"/>
                <w:lang w:eastAsia="zh-CN"/>
              </w:rPr>
            </w:pPr>
            <w:bookmarkStart w:id="54" w:name="OLE_LINK51"/>
            <w:r>
              <w:rPr>
                <w:spacing w:val="14"/>
                <w:lang w:eastAsia="zh-CN"/>
              </w:rPr>
              <w:t>根据投标人的整体实施方案，</w:t>
            </w:r>
            <w:r>
              <w:rPr>
                <w:spacing w:val="-51"/>
                <w:lang w:eastAsia="zh-CN"/>
              </w:rPr>
              <w:t xml:space="preserve"> </w:t>
            </w:r>
            <w:r>
              <w:rPr>
                <w:spacing w:val="14"/>
                <w:lang w:eastAsia="zh-CN"/>
              </w:rPr>
              <w:t>项目理解、机型选择</w:t>
            </w:r>
            <w:r>
              <w:rPr>
                <w:rFonts w:hint="eastAsia" w:cs="宋体"/>
                <w:sz w:val="24"/>
                <w:szCs w:val="24"/>
                <w:lang w:val="en-US" w:eastAsia="zh-CN" w:bidi="ar"/>
              </w:rPr>
              <w:t>，</w:t>
            </w:r>
            <w:r>
              <w:rPr>
                <w:spacing w:val="-61"/>
                <w:lang w:eastAsia="zh-CN"/>
              </w:rPr>
              <w:t xml:space="preserve"> </w:t>
            </w:r>
            <w:r>
              <w:rPr>
                <w:rFonts w:hint="eastAsia" w:ascii="宋体" w:hAnsi="宋体" w:eastAsia="宋体" w:cs="宋体"/>
                <w:sz w:val="24"/>
                <w:szCs w:val="24"/>
                <w:lang w:eastAsia="zh-CN" w:bidi="ar"/>
              </w:rPr>
              <w:t>防治作业</w:t>
            </w:r>
            <w:r>
              <w:rPr>
                <w:rFonts w:hint="eastAsia" w:cs="宋体"/>
                <w:sz w:val="24"/>
                <w:szCs w:val="24"/>
                <w:lang w:eastAsia="zh-CN" w:bidi="ar"/>
              </w:rPr>
              <w:t>、</w:t>
            </w:r>
            <w:r>
              <w:rPr>
                <w:rFonts w:hint="eastAsia"/>
                <w:spacing w:val="14"/>
                <w:lang w:val="en-US" w:eastAsia="zh-CN"/>
              </w:rPr>
              <w:t>防治</w:t>
            </w:r>
            <w:r>
              <w:rPr>
                <w:spacing w:val="14"/>
                <w:lang w:eastAsia="zh-CN"/>
              </w:rPr>
              <w:t>时</w:t>
            </w:r>
            <w:r>
              <w:rPr>
                <w:spacing w:val="15"/>
                <w:lang w:eastAsia="zh-CN"/>
              </w:rPr>
              <w:t>间安排计划、保证措施、</w:t>
            </w:r>
            <w:r>
              <w:rPr>
                <w:rFonts w:hint="eastAsia"/>
                <w:spacing w:val="15"/>
                <w:lang w:val="en-US" w:eastAsia="zh-CN"/>
              </w:rPr>
              <w:t>防治</w:t>
            </w:r>
            <w:r>
              <w:rPr>
                <w:spacing w:val="15"/>
                <w:lang w:eastAsia="zh-CN"/>
              </w:rPr>
              <w:t>路线规划设计等，</w:t>
            </w:r>
            <w:r>
              <w:rPr>
                <w:spacing w:val="-35"/>
                <w:lang w:eastAsia="zh-CN"/>
              </w:rPr>
              <w:t xml:space="preserve"> </w:t>
            </w:r>
            <w:r>
              <w:rPr>
                <w:spacing w:val="15"/>
                <w:lang w:eastAsia="zh-CN"/>
              </w:rPr>
              <w:t>内容具体、全面</w:t>
            </w:r>
            <w:r>
              <w:rPr>
                <w:lang w:eastAsia="zh-CN"/>
              </w:rPr>
              <w:t xml:space="preserve">  </w:t>
            </w:r>
            <w:r>
              <w:rPr>
                <w:spacing w:val="14"/>
                <w:lang w:eastAsia="zh-CN"/>
              </w:rPr>
              <w:t>、可行性很高，措施科学合理，</w:t>
            </w:r>
            <w:r>
              <w:rPr>
                <w:spacing w:val="-61"/>
                <w:lang w:eastAsia="zh-CN"/>
              </w:rPr>
              <w:t xml:space="preserve"> </w:t>
            </w:r>
            <w:r>
              <w:rPr>
                <w:spacing w:val="14"/>
                <w:lang w:eastAsia="zh-CN"/>
              </w:rPr>
              <w:t>可行性强，</w:t>
            </w:r>
            <w:r>
              <w:rPr>
                <w:spacing w:val="-66"/>
                <w:lang w:eastAsia="zh-CN"/>
              </w:rPr>
              <w:t xml:space="preserve"> </w:t>
            </w:r>
            <w:r>
              <w:rPr>
                <w:spacing w:val="14"/>
                <w:lang w:eastAsia="zh-CN"/>
              </w:rPr>
              <w:t>得6-9分；措施较科学</w:t>
            </w:r>
            <w:r>
              <w:rPr>
                <w:lang w:eastAsia="zh-CN"/>
              </w:rPr>
              <w:t xml:space="preserve"> </w:t>
            </w:r>
            <w:r>
              <w:rPr>
                <w:spacing w:val="12"/>
                <w:lang w:eastAsia="zh-CN"/>
              </w:rPr>
              <w:t>、可行性较强，</w:t>
            </w:r>
            <w:r>
              <w:rPr>
                <w:spacing w:val="-56"/>
                <w:lang w:eastAsia="zh-CN"/>
              </w:rPr>
              <w:t xml:space="preserve"> </w:t>
            </w:r>
            <w:r>
              <w:rPr>
                <w:spacing w:val="12"/>
                <w:lang w:eastAsia="zh-CN"/>
              </w:rPr>
              <w:t>得3-5分；措施相对科学，</w:t>
            </w:r>
            <w:r>
              <w:rPr>
                <w:spacing w:val="-63"/>
                <w:lang w:eastAsia="zh-CN"/>
              </w:rPr>
              <w:t xml:space="preserve"> </w:t>
            </w:r>
            <w:r>
              <w:rPr>
                <w:spacing w:val="12"/>
                <w:lang w:eastAsia="zh-CN"/>
              </w:rPr>
              <w:t>可行性一般，</w:t>
            </w:r>
            <w:r>
              <w:rPr>
                <w:spacing w:val="-66"/>
                <w:lang w:eastAsia="zh-CN"/>
              </w:rPr>
              <w:t xml:space="preserve"> </w:t>
            </w:r>
            <w:r>
              <w:rPr>
                <w:spacing w:val="12"/>
                <w:lang w:eastAsia="zh-CN"/>
              </w:rPr>
              <w:t>得1-2分</w:t>
            </w:r>
            <w:r>
              <w:rPr>
                <w:lang w:eastAsia="zh-CN"/>
              </w:rPr>
              <w:t xml:space="preserve">  </w:t>
            </w:r>
            <w:r>
              <w:rPr>
                <w:spacing w:val="-2"/>
                <w:lang w:eastAsia="zh-CN"/>
              </w:rPr>
              <w:t>,</w:t>
            </w:r>
            <w:r>
              <w:rPr>
                <w:spacing w:val="85"/>
                <w:lang w:eastAsia="zh-CN"/>
              </w:rPr>
              <w:t xml:space="preserve"> </w:t>
            </w:r>
            <w:r>
              <w:rPr>
                <w:spacing w:val="-2"/>
                <w:lang w:eastAsia="zh-CN"/>
              </w:rPr>
              <w:t>没有不得分</w:t>
            </w:r>
            <w:bookmarkEnd w:id="54"/>
          </w:p>
        </w:tc>
      </w:tr>
      <w:tr w14:paraId="036DE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9" w:hRule="atLeast"/>
        </w:trPr>
        <w:tc>
          <w:tcPr>
            <w:tcW w:w="1205" w:type="dxa"/>
          </w:tcPr>
          <w:p w14:paraId="5F071E3B">
            <w:pPr>
              <w:pStyle w:val="10"/>
              <w:spacing w:before="34" w:line="220" w:lineRule="auto"/>
              <w:ind w:left="7"/>
            </w:pPr>
          </w:p>
          <w:p w14:paraId="09ADE73D">
            <w:pPr>
              <w:pStyle w:val="10"/>
              <w:spacing w:before="34" w:line="220" w:lineRule="auto"/>
              <w:ind w:left="7"/>
            </w:pPr>
          </w:p>
          <w:p w14:paraId="56363512">
            <w:pPr>
              <w:pStyle w:val="10"/>
              <w:spacing w:before="34" w:line="220" w:lineRule="auto"/>
              <w:ind w:left="7"/>
              <w:rPr>
                <w:rFonts w:hint="eastAsia"/>
              </w:rPr>
            </w:pPr>
            <w:r>
              <w:t>进度计划</w:t>
            </w:r>
          </w:p>
        </w:tc>
        <w:tc>
          <w:tcPr>
            <w:tcW w:w="679" w:type="dxa"/>
          </w:tcPr>
          <w:p w14:paraId="60E63ABA">
            <w:pPr>
              <w:pStyle w:val="10"/>
              <w:spacing w:before="34" w:line="220" w:lineRule="auto"/>
              <w:ind w:left="8"/>
            </w:pPr>
          </w:p>
          <w:p w14:paraId="47DBD16B">
            <w:pPr>
              <w:pStyle w:val="10"/>
              <w:spacing w:before="34" w:line="220" w:lineRule="auto"/>
              <w:ind w:left="8"/>
            </w:pPr>
          </w:p>
          <w:p w14:paraId="3B58AFDB">
            <w:pPr>
              <w:pStyle w:val="10"/>
              <w:spacing w:before="34" w:line="220" w:lineRule="auto"/>
              <w:ind w:left="8"/>
              <w:rPr>
                <w:rFonts w:hint="eastAsia"/>
              </w:rPr>
            </w:pPr>
            <w:r>
              <w:t>6分</w:t>
            </w:r>
          </w:p>
        </w:tc>
        <w:tc>
          <w:tcPr>
            <w:tcW w:w="7355" w:type="dxa"/>
          </w:tcPr>
          <w:p w14:paraId="18EB5F84">
            <w:pPr>
              <w:pStyle w:val="10"/>
              <w:spacing w:before="34" w:line="219" w:lineRule="auto"/>
              <w:jc w:val="right"/>
              <w:rPr>
                <w:lang w:eastAsia="zh-CN"/>
              </w:rPr>
            </w:pPr>
          </w:p>
          <w:p w14:paraId="7BEAED5F">
            <w:pPr>
              <w:pStyle w:val="10"/>
              <w:spacing w:before="34" w:line="219" w:lineRule="auto"/>
              <w:jc w:val="left"/>
              <w:rPr>
                <w:rFonts w:hint="eastAsia"/>
                <w:lang w:eastAsia="zh-CN"/>
              </w:rPr>
            </w:pPr>
            <w:bookmarkStart w:id="55" w:name="OLE_LINK52"/>
            <w:r>
              <w:rPr>
                <w:lang w:eastAsia="zh-CN"/>
              </w:rPr>
              <w:t>根据供应商提供的进度保障措施进行综合评审进度计划包括但不限于：①项目进度计划；②项目进度保障措施；</w:t>
            </w:r>
          </w:p>
          <w:p w14:paraId="16C9B637">
            <w:pPr>
              <w:pStyle w:val="10"/>
              <w:spacing w:before="29" w:line="232" w:lineRule="auto"/>
              <w:ind w:left="10"/>
              <w:jc w:val="both"/>
              <w:rPr>
                <w:rFonts w:hint="eastAsia"/>
              </w:rPr>
            </w:pPr>
            <w:r>
              <w:rPr>
                <w:lang w:eastAsia="zh-CN"/>
              </w:rPr>
              <w:t>综合以上内容工作进度计划及保障措施详细，重要进度节点安排合理可行性强得6分；每缺少一项扣3分，每有一项非专门针对本项目或内容与项目实际需求不符的扣1.5分，扣完为止。</w:t>
            </w:r>
            <w:r>
              <w:t>未提供不得分。</w:t>
            </w:r>
            <w:bookmarkEnd w:id="55"/>
          </w:p>
        </w:tc>
      </w:tr>
      <w:tr w14:paraId="7DDE2C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205" w:type="dxa"/>
          </w:tcPr>
          <w:p w14:paraId="223C2E94">
            <w:pPr>
              <w:pStyle w:val="10"/>
              <w:spacing w:before="36" w:line="220" w:lineRule="auto"/>
              <w:ind w:left="13"/>
            </w:pPr>
          </w:p>
          <w:p w14:paraId="2BA9E649">
            <w:pPr>
              <w:pStyle w:val="10"/>
              <w:spacing w:before="36" w:line="220" w:lineRule="auto"/>
              <w:ind w:left="13"/>
            </w:pPr>
          </w:p>
          <w:p w14:paraId="2A6EAEB9">
            <w:pPr>
              <w:pStyle w:val="10"/>
              <w:spacing w:before="36" w:line="220" w:lineRule="auto"/>
              <w:ind w:left="13"/>
              <w:rPr>
                <w:rFonts w:hint="eastAsia"/>
              </w:rPr>
            </w:pPr>
            <w:r>
              <w:t>设备投入</w:t>
            </w:r>
          </w:p>
        </w:tc>
        <w:tc>
          <w:tcPr>
            <w:tcW w:w="679" w:type="dxa"/>
          </w:tcPr>
          <w:p w14:paraId="05E0E204">
            <w:pPr>
              <w:pStyle w:val="10"/>
              <w:spacing w:before="36" w:line="220" w:lineRule="auto"/>
              <w:ind w:left="12"/>
            </w:pPr>
          </w:p>
          <w:p w14:paraId="42ED4EB7">
            <w:pPr>
              <w:pStyle w:val="10"/>
              <w:spacing w:before="36" w:line="220" w:lineRule="auto"/>
              <w:ind w:left="12"/>
            </w:pPr>
          </w:p>
          <w:p w14:paraId="071F53A9">
            <w:pPr>
              <w:pStyle w:val="10"/>
              <w:spacing w:before="36" w:line="220" w:lineRule="auto"/>
              <w:ind w:left="12"/>
              <w:rPr>
                <w:rFonts w:hint="eastAsia"/>
              </w:rPr>
            </w:pPr>
            <w:r>
              <w:rPr>
                <w:rFonts w:hint="eastAsia"/>
                <w:lang w:val="en-US" w:eastAsia="zh-CN"/>
              </w:rPr>
              <w:t>9</w:t>
            </w:r>
            <w:r>
              <w:t>分</w:t>
            </w:r>
          </w:p>
        </w:tc>
        <w:tc>
          <w:tcPr>
            <w:tcW w:w="7355" w:type="dxa"/>
          </w:tcPr>
          <w:p w14:paraId="0C4BF5C7">
            <w:pPr>
              <w:pStyle w:val="10"/>
              <w:spacing w:before="38" w:line="233" w:lineRule="auto"/>
              <w:ind w:left="10" w:firstLine="14"/>
              <w:jc w:val="both"/>
              <w:rPr>
                <w:rFonts w:hint="eastAsia"/>
                <w:lang w:eastAsia="zh-CN"/>
              </w:rPr>
            </w:pPr>
            <w:bookmarkStart w:id="56" w:name="OLE_LINK60"/>
            <w:r>
              <w:rPr>
                <w:spacing w:val="0"/>
                <w:position w:val="0"/>
                <w:highlight w:val="none"/>
              </w:rPr>
              <w:t>1、配备车辆</w:t>
            </w:r>
            <w:r>
              <w:rPr>
                <w:rFonts w:hint="eastAsia"/>
                <w:spacing w:val="0"/>
                <w:position w:val="0"/>
                <w:highlight w:val="none"/>
                <w:lang w:eastAsia="zh-CN"/>
              </w:rPr>
              <w:t>、</w:t>
            </w:r>
            <w:r>
              <w:rPr>
                <w:rFonts w:hint="eastAsia"/>
                <w:spacing w:val="0"/>
                <w:position w:val="0"/>
                <w:highlight w:val="none"/>
                <w:lang w:val="en-US" w:eastAsia="zh-CN"/>
              </w:rPr>
              <w:t>机型</w:t>
            </w:r>
            <w:r>
              <w:rPr>
                <w:spacing w:val="0"/>
                <w:position w:val="0"/>
                <w:highlight w:val="none"/>
              </w:rPr>
              <w:t>，每提供1辆</w:t>
            </w:r>
            <w:r>
              <w:rPr>
                <w:rFonts w:hint="eastAsia"/>
                <w:spacing w:val="0"/>
                <w:position w:val="0"/>
                <w:highlight w:val="none"/>
                <w:lang w:eastAsia="zh-CN"/>
              </w:rPr>
              <w:t>（</w:t>
            </w:r>
            <w:r>
              <w:rPr>
                <w:rFonts w:hint="eastAsia"/>
                <w:spacing w:val="0"/>
                <w:position w:val="0"/>
                <w:highlight w:val="none"/>
                <w:lang w:val="en-US" w:eastAsia="zh-CN"/>
              </w:rPr>
              <w:t>架）</w:t>
            </w:r>
            <w:r>
              <w:rPr>
                <w:spacing w:val="0"/>
                <w:position w:val="0"/>
                <w:highlight w:val="none"/>
              </w:rPr>
              <w:t>得1分，满分5分；需提供车辆</w:t>
            </w:r>
            <w:r>
              <w:rPr>
                <w:rFonts w:hint="eastAsia"/>
                <w:spacing w:val="0"/>
                <w:position w:val="0"/>
                <w:highlight w:val="none"/>
                <w:lang w:eastAsia="zh-CN"/>
              </w:rPr>
              <w:t>、</w:t>
            </w:r>
            <w:r>
              <w:rPr>
                <w:rFonts w:hint="eastAsia"/>
                <w:spacing w:val="0"/>
                <w:position w:val="0"/>
                <w:highlight w:val="none"/>
                <w:lang w:val="en-US" w:eastAsia="zh-CN"/>
              </w:rPr>
              <w:t>机型</w:t>
            </w:r>
            <w:r>
              <w:rPr>
                <w:spacing w:val="0"/>
                <w:position w:val="0"/>
                <w:highlight w:val="none"/>
              </w:rPr>
              <w:t>相关证明：供应商法人或公司拥有的车辆必须提供有效机动车行驶证的复印件、车辆照片</w:t>
            </w:r>
            <w:r>
              <w:rPr>
                <w:rFonts w:hint="eastAsia"/>
                <w:spacing w:val="0"/>
                <w:position w:val="0"/>
                <w:highlight w:val="none"/>
                <w:lang w:eastAsia="zh-CN"/>
              </w:rPr>
              <w:t>、</w:t>
            </w:r>
            <w:r>
              <w:rPr>
                <w:rFonts w:hint="eastAsia"/>
                <w:spacing w:val="0"/>
                <w:position w:val="0"/>
                <w:highlight w:val="none"/>
                <w:lang w:val="en-US" w:eastAsia="zh-CN"/>
              </w:rPr>
              <w:t>合格证</w:t>
            </w:r>
            <w:r>
              <w:rPr>
                <w:spacing w:val="0"/>
                <w:position w:val="0"/>
                <w:highlight w:val="none"/>
              </w:rPr>
              <w:t>；租赁车辆</w:t>
            </w:r>
            <w:r>
              <w:rPr>
                <w:rFonts w:hint="eastAsia"/>
                <w:spacing w:val="0"/>
                <w:position w:val="0"/>
                <w:highlight w:val="none"/>
                <w:lang w:eastAsia="zh-CN"/>
              </w:rPr>
              <w:t>、</w:t>
            </w:r>
            <w:r>
              <w:rPr>
                <w:rFonts w:hint="eastAsia"/>
                <w:spacing w:val="0"/>
                <w:position w:val="0"/>
                <w:highlight w:val="none"/>
                <w:lang w:val="en-US" w:eastAsia="zh-CN"/>
              </w:rPr>
              <w:t>机型</w:t>
            </w:r>
            <w:r>
              <w:rPr>
                <w:spacing w:val="0"/>
                <w:position w:val="0"/>
                <w:highlight w:val="none"/>
              </w:rPr>
              <w:t>必须提供租赁合同复印件、车辆照片、车辆行驶证复印件。每缺少1辆扣1分，扣完为止，未提供每辆车所有相关证明者不得分。2、有固定、长期的备品备件库。提供省内库房合同复印件、库房相关照片者，得</w:t>
            </w:r>
            <w:r>
              <w:rPr>
                <w:rFonts w:hint="eastAsia"/>
                <w:spacing w:val="0"/>
                <w:position w:val="0"/>
                <w:highlight w:val="none"/>
                <w:lang w:val="en-US" w:eastAsia="zh-CN"/>
              </w:rPr>
              <w:t>4</w:t>
            </w:r>
            <w:r>
              <w:rPr>
                <w:spacing w:val="0"/>
                <w:position w:val="0"/>
                <w:highlight w:val="none"/>
              </w:rPr>
              <w:t>分，每缺少一项扣1分，未提供者不得分。</w:t>
            </w:r>
            <w:bookmarkEnd w:id="56"/>
          </w:p>
        </w:tc>
      </w:tr>
      <w:tr w14:paraId="4105F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7" w:hRule="atLeast"/>
        </w:trPr>
        <w:tc>
          <w:tcPr>
            <w:tcW w:w="1205" w:type="dxa"/>
          </w:tcPr>
          <w:p w14:paraId="375D591E">
            <w:pPr>
              <w:pStyle w:val="10"/>
              <w:spacing w:before="38" w:line="229" w:lineRule="auto"/>
              <w:ind w:left="18" w:hanging="8"/>
            </w:pPr>
          </w:p>
          <w:p w14:paraId="43C55722">
            <w:pPr>
              <w:pStyle w:val="10"/>
              <w:spacing w:before="38" w:line="229" w:lineRule="auto"/>
              <w:ind w:left="18" w:hanging="8"/>
            </w:pPr>
          </w:p>
          <w:p w14:paraId="06DD0891">
            <w:pPr>
              <w:pStyle w:val="10"/>
              <w:spacing w:before="38" w:line="229" w:lineRule="auto"/>
              <w:ind w:left="18" w:hanging="8"/>
              <w:rPr>
                <w:rFonts w:hint="eastAsia"/>
              </w:rPr>
            </w:pPr>
            <w:r>
              <w:t>专业技术能力</w:t>
            </w:r>
          </w:p>
        </w:tc>
        <w:tc>
          <w:tcPr>
            <w:tcW w:w="679" w:type="dxa"/>
          </w:tcPr>
          <w:p w14:paraId="1A4737F5">
            <w:pPr>
              <w:pStyle w:val="10"/>
              <w:spacing w:before="39" w:line="220" w:lineRule="auto"/>
              <w:ind w:left="9"/>
            </w:pPr>
          </w:p>
          <w:p w14:paraId="4D88E800">
            <w:pPr>
              <w:pStyle w:val="10"/>
              <w:spacing w:before="39" w:line="220" w:lineRule="auto"/>
              <w:ind w:left="9"/>
            </w:pPr>
          </w:p>
          <w:p w14:paraId="401C3AD0">
            <w:pPr>
              <w:pStyle w:val="10"/>
              <w:spacing w:before="39" w:line="220" w:lineRule="auto"/>
              <w:ind w:left="9"/>
              <w:rPr>
                <w:rFonts w:hint="eastAsia"/>
              </w:rPr>
            </w:pPr>
            <w:r>
              <w:rPr>
                <w:rFonts w:hint="eastAsia"/>
                <w:lang w:val="en-US" w:eastAsia="zh-CN"/>
              </w:rPr>
              <w:t>13</w:t>
            </w:r>
            <w:r>
              <w:t>分</w:t>
            </w:r>
          </w:p>
        </w:tc>
        <w:tc>
          <w:tcPr>
            <w:tcW w:w="7355" w:type="dxa"/>
          </w:tcPr>
          <w:p w14:paraId="546A4AD6">
            <w:pPr>
              <w:pStyle w:val="10"/>
              <w:spacing w:before="40" w:line="228" w:lineRule="auto"/>
              <w:ind w:left="12" w:right="1" w:firstLine="12"/>
              <w:rPr>
                <w:lang w:eastAsia="zh-CN"/>
              </w:rPr>
            </w:pPr>
          </w:p>
          <w:p w14:paraId="43D2381B">
            <w:pPr>
              <w:pStyle w:val="10"/>
              <w:spacing w:before="40" w:line="228" w:lineRule="auto"/>
              <w:ind w:left="12" w:right="1" w:firstLine="12"/>
              <w:rPr>
                <w:rFonts w:hint="eastAsia"/>
                <w:lang w:eastAsia="zh-CN"/>
              </w:rPr>
            </w:pPr>
            <w:bookmarkStart w:id="57" w:name="OLE_LINK53"/>
            <w:r>
              <w:rPr>
                <w:lang w:eastAsia="zh-CN"/>
              </w:rPr>
              <w:t>1、供应商具有省级以上</w:t>
            </w:r>
            <w:bookmarkStart w:id="58" w:name="OLE_LINK12"/>
            <w:r>
              <w:rPr>
                <w:b/>
                <w:bCs/>
                <w:lang w:eastAsia="zh-CN"/>
              </w:rPr>
              <w:t>林业有害生物防治</w:t>
            </w:r>
            <w:bookmarkEnd w:id="58"/>
            <w:r>
              <w:rPr>
                <w:b/>
                <w:bCs/>
                <w:lang w:eastAsia="zh-CN"/>
              </w:rPr>
              <w:t>组织等级证书</w:t>
            </w:r>
            <w:r>
              <w:rPr>
                <w:lang w:eastAsia="zh-CN"/>
              </w:rPr>
              <w:t>，提供相关证书得3分。</w:t>
            </w:r>
          </w:p>
          <w:p w14:paraId="45B9EA57">
            <w:pPr>
              <w:pStyle w:val="10"/>
              <w:spacing w:before="27" w:line="221" w:lineRule="auto"/>
              <w:ind w:left="26" w:hanging="16"/>
              <w:rPr>
                <w:rFonts w:hint="eastAsia"/>
                <w:lang w:eastAsia="zh-CN"/>
              </w:rPr>
            </w:pPr>
            <w:r>
              <w:rPr>
                <w:rFonts w:hint="eastAsia"/>
                <w:spacing w:val="0"/>
                <w:position w:val="0"/>
                <w:highlight w:val="none"/>
                <w:lang w:val="en-US" w:eastAsia="zh-CN"/>
              </w:rPr>
              <w:t>2</w:t>
            </w:r>
            <w:r>
              <w:rPr>
                <w:spacing w:val="0"/>
                <w:position w:val="0"/>
                <w:highlight w:val="none"/>
              </w:rPr>
              <w:t>、拟派专业技术人员需具有</w:t>
            </w:r>
            <w:r>
              <w:rPr>
                <w:rFonts w:hint="eastAsia"/>
                <w:b/>
                <w:bCs/>
                <w:spacing w:val="0"/>
                <w:position w:val="0"/>
                <w:highlight w:val="none"/>
                <w:lang w:val="en-US" w:eastAsia="zh-CN"/>
              </w:rPr>
              <w:t>相关有害防治相关经验</w:t>
            </w:r>
            <w:r>
              <w:rPr>
                <w:spacing w:val="0"/>
                <w:position w:val="0"/>
                <w:highlight w:val="none"/>
              </w:rPr>
              <w:t>，每提供1人得2分，最多5人，满分为10分。（同时提供专业技术人员毕业证、身份证及供应商为其缴纳的近三个月社保证明，证明资料齐全的每人得2分，未提供齐全的，每缺少一项扣1分，扣完为止）</w:t>
            </w:r>
            <w:bookmarkEnd w:id="57"/>
          </w:p>
        </w:tc>
      </w:tr>
      <w:tr w14:paraId="72324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205" w:type="dxa"/>
          </w:tcPr>
          <w:p w14:paraId="07DB3DE7">
            <w:pPr>
              <w:pStyle w:val="10"/>
              <w:spacing w:before="35" w:line="219" w:lineRule="auto"/>
              <w:ind w:left="9"/>
            </w:pPr>
          </w:p>
          <w:p w14:paraId="2F3D8C15">
            <w:pPr>
              <w:pStyle w:val="10"/>
              <w:spacing w:before="35" w:line="219" w:lineRule="auto"/>
              <w:ind w:left="9"/>
              <w:rPr>
                <w:rFonts w:hint="eastAsia"/>
              </w:rPr>
            </w:pPr>
            <w:r>
              <w:t>产品情况</w:t>
            </w:r>
          </w:p>
        </w:tc>
        <w:tc>
          <w:tcPr>
            <w:tcW w:w="679" w:type="dxa"/>
          </w:tcPr>
          <w:p w14:paraId="73E13E0F">
            <w:pPr>
              <w:pStyle w:val="10"/>
              <w:spacing w:before="35" w:line="220" w:lineRule="auto"/>
              <w:ind w:left="8"/>
            </w:pPr>
          </w:p>
          <w:p w14:paraId="6C283C5E">
            <w:pPr>
              <w:pStyle w:val="10"/>
              <w:spacing w:before="35" w:line="220" w:lineRule="auto"/>
              <w:ind w:left="8"/>
              <w:rPr>
                <w:rFonts w:hint="eastAsia"/>
              </w:rPr>
            </w:pPr>
            <w:r>
              <w:t>6分</w:t>
            </w:r>
          </w:p>
        </w:tc>
        <w:tc>
          <w:tcPr>
            <w:tcW w:w="7355" w:type="dxa"/>
          </w:tcPr>
          <w:p w14:paraId="3793B5B2">
            <w:pPr>
              <w:pStyle w:val="10"/>
              <w:spacing w:before="36" w:line="228" w:lineRule="auto"/>
              <w:ind w:left="12" w:hanging="5"/>
              <w:rPr>
                <w:rFonts w:hint="eastAsia"/>
                <w:lang w:eastAsia="zh-CN"/>
              </w:rPr>
            </w:pPr>
            <w:bookmarkStart w:id="59" w:name="OLE_LINK54"/>
            <w:r>
              <w:rPr>
                <w:lang w:eastAsia="zh-CN"/>
              </w:rPr>
              <w:t>所涉及防治农药、</w:t>
            </w:r>
            <w:r>
              <w:rPr>
                <w:rFonts w:hint="eastAsia"/>
                <w:lang w:eastAsia="zh-CN"/>
              </w:rPr>
              <w:t>设备</w:t>
            </w:r>
            <w:r>
              <w:rPr>
                <w:lang w:eastAsia="zh-CN"/>
              </w:rPr>
              <w:t>需提供：产品样册、产品说明、产品图片等，详细的得6分，每缺少一项扣2分，未提供的不得分。</w:t>
            </w:r>
            <w:bookmarkEnd w:id="59"/>
          </w:p>
        </w:tc>
      </w:tr>
      <w:tr w14:paraId="541A2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0" w:hRule="atLeast"/>
        </w:trPr>
        <w:tc>
          <w:tcPr>
            <w:tcW w:w="1205" w:type="dxa"/>
          </w:tcPr>
          <w:p w14:paraId="05941970">
            <w:pPr>
              <w:pStyle w:val="10"/>
              <w:spacing w:before="35" w:line="230" w:lineRule="auto"/>
              <w:ind w:left="9"/>
            </w:pPr>
          </w:p>
          <w:p w14:paraId="2E394372">
            <w:pPr>
              <w:pStyle w:val="10"/>
              <w:spacing w:before="35" w:line="230" w:lineRule="auto"/>
              <w:ind w:left="9"/>
              <w:rPr>
                <w:rFonts w:hint="eastAsia"/>
              </w:rPr>
            </w:pPr>
            <w:r>
              <w:t>售后服务方案</w:t>
            </w:r>
          </w:p>
        </w:tc>
        <w:tc>
          <w:tcPr>
            <w:tcW w:w="679" w:type="dxa"/>
          </w:tcPr>
          <w:p w14:paraId="69E52FEB">
            <w:pPr>
              <w:pStyle w:val="10"/>
              <w:spacing w:before="35" w:line="220" w:lineRule="auto"/>
              <w:ind w:left="5"/>
            </w:pPr>
          </w:p>
          <w:p w14:paraId="11CB6356">
            <w:pPr>
              <w:pStyle w:val="10"/>
              <w:spacing w:before="35" w:line="220" w:lineRule="auto"/>
              <w:ind w:left="5"/>
            </w:pPr>
          </w:p>
          <w:p w14:paraId="14D0B98C">
            <w:pPr>
              <w:pStyle w:val="10"/>
              <w:spacing w:before="35" w:line="220" w:lineRule="auto"/>
              <w:ind w:left="5"/>
              <w:rPr>
                <w:rFonts w:hint="eastAsia"/>
              </w:rPr>
            </w:pPr>
            <w:r>
              <w:rPr>
                <w:rFonts w:hint="eastAsia"/>
                <w:lang w:val="en-US" w:eastAsia="zh-CN"/>
              </w:rPr>
              <w:t>20</w:t>
            </w:r>
            <w:r>
              <w:t>分</w:t>
            </w:r>
          </w:p>
        </w:tc>
        <w:tc>
          <w:tcPr>
            <w:tcW w:w="7355" w:type="dxa"/>
          </w:tcPr>
          <w:p w14:paraId="71A12B9B">
            <w:pPr>
              <w:pStyle w:val="10"/>
              <w:spacing w:before="28" w:line="227" w:lineRule="auto"/>
              <w:ind w:left="9"/>
              <w:jc w:val="both"/>
              <w:rPr>
                <w:rFonts w:hint="eastAsia"/>
              </w:rPr>
            </w:pPr>
            <w:bookmarkStart w:id="60" w:name="OLE_LINK63"/>
            <w:bookmarkStart w:id="61" w:name="OLE_LINK55"/>
            <w:r>
              <w:rPr>
                <w:rFonts w:hint="eastAsia"/>
              </w:rPr>
              <w:t>根据供应商针对本项目所提供的质量保证措施及售后服务是否具体完善，各阶段服务计划，评分因素内容包括：售后服务承诺；</w:t>
            </w:r>
          </w:p>
          <w:bookmarkEnd w:id="60"/>
          <w:p w14:paraId="4DA34C37">
            <w:pPr>
              <w:pStyle w:val="10"/>
              <w:spacing w:before="28" w:line="227" w:lineRule="auto"/>
              <w:ind w:left="9"/>
              <w:jc w:val="both"/>
              <w:rPr>
                <w:rFonts w:hint="eastAsia"/>
              </w:rPr>
            </w:pPr>
            <w:r>
              <w:rPr>
                <w:rFonts w:hint="eastAsia"/>
                <w:lang w:val="en-US" w:eastAsia="zh-CN"/>
              </w:rPr>
              <w:t xml:space="preserve">服务总体方案、包括服务内容、计划安排、人员安排、人员培训、 </w:t>
            </w:r>
          </w:p>
          <w:p w14:paraId="61F2680F">
            <w:pPr>
              <w:pStyle w:val="10"/>
              <w:spacing w:before="28" w:line="227" w:lineRule="auto"/>
              <w:ind w:left="9"/>
              <w:jc w:val="both"/>
              <w:rPr>
                <w:rFonts w:hint="eastAsia"/>
              </w:rPr>
            </w:pPr>
            <w:r>
              <w:rPr>
                <w:rFonts w:hint="eastAsia"/>
                <w:lang w:val="en-US" w:eastAsia="zh-CN"/>
              </w:rPr>
              <w:t xml:space="preserve">服务保障体系、服务承诺、服务标准、服务流程、后续服务保障 </w:t>
            </w:r>
          </w:p>
          <w:p w14:paraId="16E9431C">
            <w:pPr>
              <w:pStyle w:val="10"/>
              <w:spacing w:before="28" w:line="227" w:lineRule="auto"/>
              <w:ind w:left="9"/>
              <w:jc w:val="both"/>
              <w:rPr>
                <w:rFonts w:hint="eastAsia"/>
              </w:rPr>
            </w:pPr>
            <w:r>
              <w:rPr>
                <w:rFonts w:hint="eastAsia"/>
                <w:lang w:val="en-US" w:eastAsia="zh-CN"/>
              </w:rPr>
              <w:t xml:space="preserve">措施、合理化建议的内容，整体方案完善，得 20 分； </w:t>
            </w:r>
          </w:p>
          <w:p w14:paraId="20EEA4C8">
            <w:pPr>
              <w:pStyle w:val="10"/>
              <w:spacing w:before="28" w:line="227" w:lineRule="auto"/>
              <w:ind w:left="9"/>
              <w:jc w:val="both"/>
              <w:rPr>
                <w:rFonts w:hint="eastAsia"/>
              </w:rPr>
            </w:pPr>
            <w:r>
              <w:rPr>
                <w:rFonts w:hint="eastAsia"/>
                <w:lang w:val="en-US" w:eastAsia="zh-CN"/>
              </w:rPr>
              <w:t>每缺一项扣 2 分，扣完为止；未提供的不得分。</w:t>
            </w:r>
            <w:bookmarkEnd w:id="61"/>
          </w:p>
        </w:tc>
      </w:tr>
      <w:tr w14:paraId="08C6B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trPr>
        <w:tc>
          <w:tcPr>
            <w:tcW w:w="1205" w:type="dxa"/>
          </w:tcPr>
          <w:p w14:paraId="2809144F">
            <w:pPr>
              <w:pStyle w:val="10"/>
              <w:spacing w:before="39" w:line="229" w:lineRule="auto"/>
              <w:rPr>
                <w:rFonts w:hint="eastAsia"/>
                <w:spacing w:val="12"/>
              </w:rPr>
            </w:pPr>
          </w:p>
          <w:p w14:paraId="472F4AD3">
            <w:pPr>
              <w:pStyle w:val="10"/>
              <w:spacing w:before="39" w:line="229" w:lineRule="auto"/>
              <w:rPr>
                <w:rFonts w:hint="eastAsia"/>
              </w:rPr>
            </w:pPr>
            <w:r>
              <w:rPr>
                <w:spacing w:val="12"/>
              </w:rPr>
              <w:t>药剂供应</w:t>
            </w:r>
            <w:r>
              <w:t xml:space="preserve"> </w:t>
            </w:r>
            <w:r>
              <w:rPr>
                <w:spacing w:val="4"/>
              </w:rPr>
              <w:t>方案</w:t>
            </w:r>
          </w:p>
        </w:tc>
        <w:tc>
          <w:tcPr>
            <w:tcW w:w="679" w:type="dxa"/>
          </w:tcPr>
          <w:p w14:paraId="6A0E9B94">
            <w:pPr>
              <w:pStyle w:val="10"/>
              <w:spacing w:before="38" w:line="220" w:lineRule="auto"/>
              <w:ind w:left="8" w:firstLine="240" w:firstLineChars="100"/>
              <w:rPr>
                <w:rFonts w:hint="eastAsia"/>
                <w:lang w:eastAsia="zh-CN"/>
              </w:rPr>
            </w:pPr>
          </w:p>
          <w:p w14:paraId="32AB76D1">
            <w:pPr>
              <w:pStyle w:val="10"/>
              <w:spacing w:before="38" w:line="220" w:lineRule="auto"/>
              <w:ind w:left="8" w:firstLine="240" w:firstLineChars="100"/>
              <w:rPr>
                <w:rFonts w:hint="eastAsia"/>
                <w:lang w:eastAsia="zh-CN"/>
              </w:rPr>
            </w:pPr>
          </w:p>
          <w:p w14:paraId="78975F41">
            <w:pPr>
              <w:pStyle w:val="10"/>
              <w:spacing w:before="38" w:line="220" w:lineRule="auto"/>
              <w:rPr>
                <w:rFonts w:hint="eastAsia"/>
              </w:rPr>
            </w:pPr>
            <w:r>
              <w:rPr>
                <w:rFonts w:hint="eastAsia"/>
                <w:lang w:val="en-US" w:eastAsia="zh-CN"/>
              </w:rPr>
              <w:t>6</w:t>
            </w:r>
            <w:r>
              <w:t>分</w:t>
            </w:r>
          </w:p>
        </w:tc>
        <w:tc>
          <w:tcPr>
            <w:tcW w:w="7355" w:type="dxa"/>
          </w:tcPr>
          <w:p w14:paraId="55CDCDA9">
            <w:pPr>
              <w:pStyle w:val="10"/>
              <w:spacing w:before="38" w:line="235" w:lineRule="auto"/>
              <w:ind w:left="6" w:firstLine="1"/>
              <w:jc w:val="both"/>
              <w:rPr>
                <w:rFonts w:hint="eastAsia"/>
                <w:lang w:eastAsia="zh-CN"/>
              </w:rPr>
            </w:pPr>
            <w:bookmarkStart w:id="62" w:name="OLE_LINK56"/>
            <w:r>
              <w:rPr>
                <w:lang w:eastAsia="zh-CN"/>
              </w:rPr>
              <w:t xml:space="preserve">提供供货方案：投标人供货时间满足招标文件要求的得 </w:t>
            </w:r>
            <w:r>
              <w:rPr>
                <w:rFonts w:hint="eastAsia"/>
                <w:lang w:val="en-US" w:eastAsia="zh-CN"/>
              </w:rPr>
              <w:t>3</w:t>
            </w:r>
            <w:r>
              <w:rPr>
                <w:lang w:eastAsia="zh-CN"/>
              </w:rPr>
              <w:t xml:space="preserve">分 , 不满足的不得分；承诺每提前 1 天供货加 1 分， 最高加 </w:t>
            </w:r>
            <w:r>
              <w:rPr>
                <w:rFonts w:hint="eastAsia"/>
                <w:lang w:val="en-US" w:eastAsia="zh-CN"/>
              </w:rPr>
              <w:t>3</w:t>
            </w:r>
            <w:r>
              <w:rPr>
                <w:lang w:eastAsia="zh-CN"/>
              </w:rPr>
              <w:t>分。</w:t>
            </w:r>
          </w:p>
          <w:p w14:paraId="5372E05B">
            <w:pPr>
              <w:pStyle w:val="10"/>
              <w:spacing w:before="38" w:line="235" w:lineRule="auto"/>
              <w:ind w:left="6" w:firstLine="1"/>
              <w:jc w:val="both"/>
              <w:rPr>
                <w:rFonts w:hint="eastAsia"/>
                <w:lang w:eastAsia="zh-CN"/>
              </w:rPr>
            </w:pPr>
            <w:r>
              <w:rPr>
                <w:lang w:eastAsia="zh-CN"/>
              </w:rPr>
              <w:t>（注：须提供农药生产厂家及供应商共同签署的备货证明及供货方案承诺）</w:t>
            </w:r>
            <w:bookmarkEnd w:id="62"/>
          </w:p>
        </w:tc>
      </w:tr>
      <w:tr w14:paraId="7CE90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trPr>
        <w:tc>
          <w:tcPr>
            <w:tcW w:w="1205" w:type="dxa"/>
          </w:tcPr>
          <w:p w14:paraId="64B2D917">
            <w:pPr>
              <w:pStyle w:val="10"/>
              <w:spacing w:before="39" w:line="229" w:lineRule="auto"/>
              <w:rPr>
                <w:spacing w:val="0"/>
                <w:position w:val="0"/>
                <w:highlight w:val="none"/>
              </w:rPr>
            </w:pPr>
          </w:p>
          <w:p w14:paraId="4A950FD9">
            <w:pPr>
              <w:pStyle w:val="10"/>
              <w:spacing w:before="39" w:line="229" w:lineRule="auto"/>
              <w:rPr>
                <w:spacing w:val="12"/>
              </w:rPr>
            </w:pPr>
            <w:r>
              <w:rPr>
                <w:spacing w:val="0"/>
                <w:position w:val="0"/>
                <w:highlight w:val="none"/>
              </w:rPr>
              <w:t>应急处理方案</w:t>
            </w:r>
          </w:p>
        </w:tc>
        <w:tc>
          <w:tcPr>
            <w:tcW w:w="679" w:type="dxa"/>
          </w:tcPr>
          <w:p w14:paraId="253D61CD">
            <w:pPr>
              <w:pStyle w:val="10"/>
              <w:spacing w:before="38" w:line="220" w:lineRule="auto"/>
              <w:rPr>
                <w:rFonts w:hint="eastAsia"/>
                <w:lang w:eastAsia="zh-CN"/>
              </w:rPr>
            </w:pPr>
          </w:p>
          <w:p w14:paraId="117C832A">
            <w:pPr>
              <w:pStyle w:val="10"/>
              <w:spacing w:before="38" w:line="220" w:lineRule="auto"/>
              <w:rPr>
                <w:rFonts w:hint="eastAsia"/>
                <w:lang w:eastAsia="zh-CN"/>
              </w:rPr>
            </w:pPr>
          </w:p>
          <w:p w14:paraId="262D5F4A">
            <w:pPr>
              <w:pStyle w:val="10"/>
              <w:spacing w:before="38" w:line="220" w:lineRule="auto"/>
              <w:rPr>
                <w:rFonts w:hint="default"/>
                <w:lang w:val="en-US" w:eastAsia="zh-CN"/>
              </w:rPr>
            </w:pPr>
            <w:r>
              <w:rPr>
                <w:rFonts w:hint="eastAsia"/>
                <w:lang w:val="en-US" w:eastAsia="zh-CN"/>
              </w:rPr>
              <w:t>6分</w:t>
            </w:r>
          </w:p>
        </w:tc>
        <w:tc>
          <w:tcPr>
            <w:tcW w:w="7355" w:type="dxa"/>
          </w:tcPr>
          <w:p w14:paraId="251F9FA2">
            <w:pPr>
              <w:pStyle w:val="10"/>
              <w:spacing w:before="38" w:line="235" w:lineRule="auto"/>
              <w:ind w:left="6" w:firstLine="1"/>
              <w:jc w:val="both"/>
              <w:rPr>
                <w:lang w:eastAsia="zh-CN"/>
              </w:rPr>
            </w:pPr>
            <w:bookmarkStart w:id="63" w:name="OLE_LINK57"/>
            <w:r>
              <w:rPr>
                <w:lang w:eastAsia="zh-CN"/>
              </w:rPr>
              <w:t>应急处理方案①部门设置；②响应程序及时间方案；③恶劣天气等内容进行评分。应急处理方案内容满足本项目需求、条理阐述清晰、无遗漏、与项目契合度高、逻辑明确且能对本项目特殊或紧急情况做出预判和解决措施的得6分。每缺少一项扣2分，每有一项内容非专门针对本项目或内容与项目实际需求不符的扣1分，扣完为止。未提供不得分。</w:t>
            </w:r>
            <w:bookmarkEnd w:id="63"/>
          </w:p>
        </w:tc>
      </w:tr>
    </w:tbl>
    <w:p w14:paraId="0A0B884B">
      <w:pPr>
        <w:spacing w:before="22"/>
        <w:rPr>
          <w:lang w:eastAsia="zh-CN"/>
        </w:rPr>
      </w:pPr>
    </w:p>
    <w:p w14:paraId="247C9364">
      <w:pPr>
        <w:spacing w:before="22"/>
        <w:rPr>
          <w:lang w:eastAsia="zh-CN"/>
        </w:rPr>
      </w:pPr>
    </w:p>
    <w:p w14:paraId="6FCE5A77">
      <w:pPr>
        <w:spacing w:before="22"/>
        <w:rPr>
          <w:lang w:eastAsia="zh-CN"/>
        </w:rPr>
      </w:pPr>
    </w:p>
    <w:p w14:paraId="34B9A82B">
      <w:pPr>
        <w:pStyle w:val="3"/>
        <w:spacing w:before="274" w:line="373" w:lineRule="auto"/>
        <w:ind w:firstLine="215"/>
        <w:jc w:val="both"/>
        <w:rPr>
          <w:rFonts w:hint="eastAsia"/>
          <w:sz w:val="18"/>
          <w:szCs w:val="18"/>
          <w:lang w:eastAsia="zh-CN"/>
        </w:rPr>
      </w:pPr>
    </w:p>
    <w:p w14:paraId="01F3BA93">
      <w:pPr>
        <w:spacing w:line="373" w:lineRule="auto"/>
        <w:rPr>
          <w:sz w:val="18"/>
          <w:szCs w:val="18"/>
          <w:lang w:eastAsia="zh-CN"/>
        </w:rPr>
        <w:sectPr>
          <w:footerReference r:id="rId17" w:type="default"/>
          <w:pgSz w:w="11907" w:h="16840"/>
          <w:pgMar w:top="400" w:right="1188" w:bottom="1156" w:left="1311" w:header="0" w:footer="993" w:gutter="0"/>
          <w:cols w:space="720" w:num="1"/>
        </w:sectPr>
      </w:pPr>
    </w:p>
    <w:p w14:paraId="6543351A">
      <w:pPr>
        <w:spacing w:line="252" w:lineRule="auto"/>
        <w:rPr>
          <w:lang w:eastAsia="zh-CN"/>
        </w:rPr>
      </w:pPr>
    </w:p>
    <w:p w14:paraId="5E3B3664">
      <w:pPr>
        <w:spacing w:line="252" w:lineRule="auto"/>
        <w:rPr>
          <w:lang w:eastAsia="zh-CN"/>
        </w:rPr>
      </w:pPr>
    </w:p>
    <w:p w14:paraId="14CD1B67">
      <w:pPr>
        <w:spacing w:line="253" w:lineRule="auto"/>
        <w:rPr>
          <w:lang w:eastAsia="zh-CN"/>
        </w:rPr>
      </w:pPr>
    </w:p>
    <w:p w14:paraId="26EEC33D">
      <w:pPr>
        <w:pStyle w:val="3"/>
        <w:spacing w:before="323" w:line="221" w:lineRule="auto"/>
        <w:ind w:left="23"/>
        <w:outlineLvl w:val="1"/>
        <w:rPr>
          <w:rFonts w:hint="eastAsia"/>
          <w:lang w:eastAsia="zh-CN"/>
        </w:rPr>
      </w:pPr>
      <w:r>
        <w:rPr>
          <w:b/>
          <w:bCs/>
          <w:spacing w:val="-8"/>
          <w:lang w:eastAsia="zh-CN"/>
        </w:rPr>
        <w:t>1.评标方法</w:t>
      </w:r>
    </w:p>
    <w:p w14:paraId="39234622">
      <w:pPr>
        <w:pStyle w:val="3"/>
        <w:spacing w:before="302" w:line="352" w:lineRule="auto"/>
        <w:ind w:firstLine="481"/>
        <w:jc w:val="both"/>
        <w:rPr>
          <w:rFonts w:hint="eastAsia"/>
          <w:sz w:val="24"/>
          <w:szCs w:val="24"/>
          <w:lang w:eastAsia="zh-CN"/>
        </w:rPr>
      </w:pPr>
      <w:r>
        <w:rPr>
          <w:spacing w:val="1"/>
          <w:sz w:val="24"/>
          <w:szCs w:val="24"/>
          <w:lang w:eastAsia="zh-CN"/>
        </w:rPr>
        <w:t>本次评标采用综合评分法。评标委员会对满足招标文件实质性要求的磋商文件，按照</w:t>
      </w:r>
      <w:r>
        <w:rPr>
          <w:spacing w:val="4"/>
          <w:sz w:val="24"/>
          <w:szCs w:val="24"/>
          <w:lang w:eastAsia="zh-CN"/>
        </w:rPr>
        <w:t xml:space="preserve"> </w:t>
      </w:r>
      <w:r>
        <w:rPr>
          <w:spacing w:val="1"/>
          <w:sz w:val="24"/>
          <w:szCs w:val="24"/>
          <w:lang w:eastAsia="zh-CN"/>
        </w:rPr>
        <w:t>评标办法前附表评审标准进行打分，并按得分由高到低顺序推荐中标候选人，或根据招标</w:t>
      </w:r>
      <w:r>
        <w:rPr>
          <w:spacing w:val="4"/>
          <w:sz w:val="24"/>
          <w:szCs w:val="24"/>
          <w:lang w:eastAsia="zh-CN"/>
        </w:rPr>
        <w:t xml:space="preserve"> </w:t>
      </w:r>
      <w:r>
        <w:rPr>
          <w:spacing w:val="1"/>
          <w:sz w:val="24"/>
          <w:szCs w:val="24"/>
          <w:lang w:eastAsia="zh-CN"/>
        </w:rPr>
        <w:t>人授权直接确定中标人，但投标报价低于其成本的除外。综合评分相等时，以投标报价低</w:t>
      </w:r>
      <w:r>
        <w:rPr>
          <w:spacing w:val="4"/>
          <w:sz w:val="24"/>
          <w:szCs w:val="24"/>
          <w:lang w:eastAsia="zh-CN"/>
        </w:rPr>
        <w:t xml:space="preserve"> </w:t>
      </w:r>
      <w:r>
        <w:rPr>
          <w:sz w:val="24"/>
          <w:szCs w:val="24"/>
          <w:lang w:eastAsia="zh-CN"/>
        </w:rPr>
        <w:t>的优先；投标报价也相等的，由招标人或其授权的</w:t>
      </w:r>
      <w:r>
        <w:rPr>
          <w:spacing w:val="-1"/>
          <w:sz w:val="24"/>
          <w:szCs w:val="24"/>
          <w:lang w:eastAsia="zh-CN"/>
        </w:rPr>
        <w:t>评标委员会自行确定。</w:t>
      </w:r>
    </w:p>
    <w:p w14:paraId="649003D0">
      <w:pPr>
        <w:pStyle w:val="3"/>
        <w:spacing w:before="159" w:line="221" w:lineRule="auto"/>
        <w:ind w:left="6"/>
        <w:outlineLvl w:val="2"/>
        <w:rPr>
          <w:rFonts w:hint="eastAsia"/>
          <w:lang w:eastAsia="zh-CN"/>
        </w:rPr>
      </w:pPr>
      <w:r>
        <w:rPr>
          <w:b/>
          <w:bCs/>
          <w:spacing w:val="-5"/>
          <w:lang w:eastAsia="zh-CN"/>
        </w:rPr>
        <w:t>2.评审标准</w:t>
      </w:r>
    </w:p>
    <w:p w14:paraId="33FFD9C0">
      <w:pPr>
        <w:pStyle w:val="3"/>
        <w:spacing w:before="145" w:line="219" w:lineRule="auto"/>
        <w:ind w:left="484"/>
        <w:rPr>
          <w:rFonts w:hint="eastAsia"/>
          <w:sz w:val="24"/>
          <w:szCs w:val="24"/>
          <w:lang w:eastAsia="zh-CN"/>
        </w:rPr>
      </w:pPr>
      <w:r>
        <w:rPr>
          <w:spacing w:val="-2"/>
          <w:sz w:val="24"/>
          <w:szCs w:val="24"/>
          <w:lang w:eastAsia="zh-CN"/>
        </w:rPr>
        <w:t>2.1 初步评审标准</w:t>
      </w:r>
    </w:p>
    <w:p w14:paraId="761FA286">
      <w:pPr>
        <w:pStyle w:val="3"/>
        <w:spacing w:before="180" w:line="219" w:lineRule="auto"/>
        <w:ind w:left="484"/>
        <w:rPr>
          <w:rFonts w:hint="eastAsia"/>
          <w:sz w:val="24"/>
          <w:szCs w:val="24"/>
          <w:lang w:eastAsia="zh-CN"/>
        </w:rPr>
      </w:pPr>
      <w:r>
        <w:rPr>
          <w:spacing w:val="-1"/>
          <w:sz w:val="24"/>
          <w:szCs w:val="24"/>
          <w:lang w:eastAsia="zh-CN"/>
        </w:rPr>
        <w:t>2.1.1 资格评审标准：见评标办法前附表。</w:t>
      </w:r>
    </w:p>
    <w:p w14:paraId="3B0DC944">
      <w:pPr>
        <w:pStyle w:val="3"/>
        <w:spacing w:before="183" w:line="219" w:lineRule="auto"/>
        <w:ind w:left="484"/>
        <w:rPr>
          <w:rFonts w:hint="eastAsia"/>
          <w:sz w:val="24"/>
          <w:szCs w:val="24"/>
          <w:lang w:eastAsia="zh-CN"/>
        </w:rPr>
      </w:pPr>
      <w:r>
        <w:rPr>
          <w:spacing w:val="-1"/>
          <w:sz w:val="24"/>
          <w:szCs w:val="24"/>
          <w:lang w:eastAsia="zh-CN"/>
        </w:rPr>
        <w:t>2.1.2 符合性评审标准：见评标办法前附表。</w:t>
      </w:r>
    </w:p>
    <w:p w14:paraId="1C66B7A6">
      <w:pPr>
        <w:pStyle w:val="3"/>
        <w:spacing w:before="182" w:line="220" w:lineRule="auto"/>
        <w:ind w:left="484"/>
        <w:rPr>
          <w:rFonts w:hint="eastAsia"/>
          <w:sz w:val="24"/>
          <w:szCs w:val="24"/>
          <w:lang w:eastAsia="zh-CN"/>
        </w:rPr>
      </w:pPr>
      <w:r>
        <w:rPr>
          <w:spacing w:val="-2"/>
          <w:sz w:val="24"/>
          <w:szCs w:val="24"/>
          <w:lang w:eastAsia="zh-CN"/>
        </w:rPr>
        <w:t>2.2 评分标准</w:t>
      </w:r>
    </w:p>
    <w:p w14:paraId="0675472E">
      <w:pPr>
        <w:pStyle w:val="3"/>
        <w:spacing w:before="182" w:line="218" w:lineRule="auto"/>
        <w:ind w:left="484"/>
        <w:rPr>
          <w:rFonts w:hint="eastAsia"/>
          <w:sz w:val="24"/>
          <w:szCs w:val="24"/>
          <w:lang w:eastAsia="zh-CN"/>
        </w:rPr>
      </w:pPr>
      <w:r>
        <w:rPr>
          <w:spacing w:val="-2"/>
          <w:sz w:val="24"/>
          <w:szCs w:val="24"/>
          <w:lang w:eastAsia="zh-CN"/>
        </w:rPr>
        <w:t>2.2.1</w:t>
      </w:r>
      <w:r>
        <w:rPr>
          <w:spacing w:val="-38"/>
          <w:sz w:val="24"/>
          <w:szCs w:val="24"/>
          <w:lang w:eastAsia="zh-CN"/>
        </w:rPr>
        <w:t xml:space="preserve"> </w:t>
      </w:r>
      <w:r>
        <w:rPr>
          <w:spacing w:val="-2"/>
          <w:sz w:val="24"/>
          <w:szCs w:val="24"/>
          <w:lang w:eastAsia="zh-CN"/>
        </w:rPr>
        <w:t>报价评审标准：详细评审附件</w:t>
      </w:r>
    </w:p>
    <w:p w14:paraId="382B12CB">
      <w:pPr>
        <w:pStyle w:val="3"/>
        <w:spacing w:before="28" w:line="219" w:lineRule="auto"/>
        <w:ind w:left="484"/>
        <w:rPr>
          <w:rFonts w:hint="eastAsia"/>
          <w:sz w:val="24"/>
          <w:szCs w:val="24"/>
          <w:lang w:eastAsia="zh-CN"/>
        </w:rPr>
      </w:pPr>
      <w:r>
        <w:rPr>
          <w:spacing w:val="-2"/>
          <w:sz w:val="24"/>
          <w:szCs w:val="24"/>
          <w:lang w:eastAsia="zh-CN"/>
        </w:rPr>
        <w:t>2.2.2</w:t>
      </w:r>
      <w:r>
        <w:rPr>
          <w:spacing w:val="-38"/>
          <w:sz w:val="24"/>
          <w:szCs w:val="24"/>
          <w:lang w:eastAsia="zh-CN"/>
        </w:rPr>
        <w:t xml:space="preserve"> </w:t>
      </w:r>
      <w:r>
        <w:rPr>
          <w:spacing w:val="-2"/>
          <w:sz w:val="24"/>
          <w:szCs w:val="24"/>
          <w:lang w:eastAsia="zh-CN"/>
        </w:rPr>
        <w:t>技术评审标准：详细评审附表</w:t>
      </w:r>
    </w:p>
    <w:p w14:paraId="0A243DED">
      <w:pPr>
        <w:pStyle w:val="3"/>
        <w:spacing w:before="25" w:line="219" w:lineRule="auto"/>
        <w:ind w:left="484"/>
        <w:rPr>
          <w:rFonts w:hint="eastAsia"/>
          <w:sz w:val="24"/>
          <w:szCs w:val="24"/>
          <w:lang w:eastAsia="zh-CN"/>
        </w:rPr>
      </w:pPr>
      <w:r>
        <w:rPr>
          <w:spacing w:val="-2"/>
          <w:sz w:val="24"/>
          <w:szCs w:val="24"/>
          <w:lang w:eastAsia="zh-CN"/>
        </w:rPr>
        <w:t>2.2.3</w:t>
      </w:r>
      <w:r>
        <w:rPr>
          <w:spacing w:val="-38"/>
          <w:sz w:val="24"/>
          <w:szCs w:val="24"/>
          <w:lang w:eastAsia="zh-CN"/>
        </w:rPr>
        <w:t xml:space="preserve"> </w:t>
      </w:r>
      <w:r>
        <w:rPr>
          <w:spacing w:val="-2"/>
          <w:sz w:val="24"/>
          <w:szCs w:val="24"/>
          <w:lang w:eastAsia="zh-CN"/>
        </w:rPr>
        <w:t>技术评审标准：详细评审附表</w:t>
      </w:r>
    </w:p>
    <w:p w14:paraId="1ACE0ADE">
      <w:pPr>
        <w:pStyle w:val="3"/>
        <w:spacing w:before="309" w:line="221" w:lineRule="auto"/>
        <w:ind w:left="8"/>
        <w:outlineLvl w:val="2"/>
        <w:rPr>
          <w:rFonts w:hint="eastAsia"/>
          <w:lang w:eastAsia="zh-CN"/>
        </w:rPr>
      </w:pPr>
      <w:r>
        <w:rPr>
          <w:b/>
          <w:bCs/>
          <w:spacing w:val="-5"/>
          <w:lang w:eastAsia="zh-CN"/>
        </w:rPr>
        <w:t>3.评标程序</w:t>
      </w:r>
    </w:p>
    <w:p w14:paraId="46C3E939">
      <w:pPr>
        <w:pStyle w:val="3"/>
        <w:spacing w:before="142" w:line="219" w:lineRule="auto"/>
        <w:ind w:left="486"/>
        <w:rPr>
          <w:rFonts w:hint="eastAsia"/>
          <w:sz w:val="24"/>
          <w:szCs w:val="24"/>
          <w:lang w:eastAsia="zh-CN"/>
        </w:rPr>
      </w:pPr>
      <w:r>
        <w:rPr>
          <w:spacing w:val="-2"/>
          <w:sz w:val="24"/>
          <w:szCs w:val="24"/>
          <w:lang w:eastAsia="zh-CN"/>
        </w:rPr>
        <w:t>3.1 初步评审</w:t>
      </w:r>
    </w:p>
    <w:p w14:paraId="7601377C">
      <w:pPr>
        <w:pStyle w:val="3"/>
        <w:spacing w:before="184" w:line="312" w:lineRule="auto"/>
        <w:ind w:firstLine="485"/>
        <w:rPr>
          <w:rFonts w:hint="eastAsia"/>
          <w:sz w:val="24"/>
          <w:szCs w:val="24"/>
          <w:lang w:eastAsia="zh-CN"/>
        </w:rPr>
      </w:pPr>
      <w:r>
        <w:rPr>
          <w:spacing w:val="1"/>
          <w:sz w:val="24"/>
          <w:szCs w:val="24"/>
          <w:lang w:eastAsia="zh-CN"/>
        </w:rPr>
        <w:t>3.1.1 评标委员会可以要求供应商提交招标文件规定的有关证明和证件的原件</w:t>
      </w:r>
      <w:r>
        <w:rPr>
          <w:sz w:val="24"/>
          <w:szCs w:val="24"/>
          <w:lang w:eastAsia="zh-CN"/>
        </w:rPr>
        <w:t>，以便 核验。评标委员会依据本章第</w:t>
      </w:r>
      <w:r>
        <w:rPr>
          <w:spacing w:val="-30"/>
          <w:sz w:val="24"/>
          <w:szCs w:val="24"/>
          <w:lang w:eastAsia="zh-CN"/>
        </w:rPr>
        <w:t xml:space="preserve"> </w:t>
      </w:r>
      <w:r>
        <w:rPr>
          <w:sz w:val="24"/>
          <w:szCs w:val="24"/>
          <w:lang w:eastAsia="zh-CN"/>
        </w:rPr>
        <w:t>2.1</w:t>
      </w:r>
      <w:r>
        <w:rPr>
          <w:spacing w:val="-50"/>
          <w:sz w:val="24"/>
          <w:szCs w:val="24"/>
          <w:lang w:eastAsia="zh-CN"/>
        </w:rPr>
        <w:t xml:space="preserve"> </w:t>
      </w:r>
      <w:r>
        <w:rPr>
          <w:sz w:val="24"/>
          <w:szCs w:val="24"/>
          <w:lang w:eastAsia="zh-CN"/>
        </w:rPr>
        <w:t xml:space="preserve">款规定的标准对磋商文件进行初步评审。有一项不符合 </w:t>
      </w:r>
      <w:r>
        <w:rPr>
          <w:spacing w:val="-1"/>
          <w:sz w:val="24"/>
          <w:szCs w:val="24"/>
          <w:lang w:eastAsia="zh-CN"/>
        </w:rPr>
        <w:t>评审标准的，评标委员会应当否决其投标。</w:t>
      </w:r>
    </w:p>
    <w:p w14:paraId="45EF92EE">
      <w:pPr>
        <w:pStyle w:val="3"/>
        <w:spacing w:before="181" w:line="219" w:lineRule="auto"/>
        <w:ind w:left="486"/>
        <w:rPr>
          <w:rFonts w:hint="eastAsia"/>
          <w:sz w:val="24"/>
          <w:szCs w:val="24"/>
          <w:lang w:eastAsia="zh-CN"/>
        </w:rPr>
      </w:pPr>
      <w:r>
        <w:rPr>
          <w:spacing w:val="-1"/>
          <w:sz w:val="24"/>
          <w:szCs w:val="24"/>
          <w:lang w:eastAsia="zh-CN"/>
        </w:rPr>
        <w:t>3.1.2 供应商有以下情形之一的，评标委员会应当否决其投标：</w:t>
      </w:r>
    </w:p>
    <w:p w14:paraId="2E006205">
      <w:pPr>
        <w:pStyle w:val="3"/>
        <w:spacing w:before="183" w:line="219" w:lineRule="auto"/>
        <w:ind w:left="493"/>
        <w:rPr>
          <w:rFonts w:hint="eastAsia"/>
          <w:sz w:val="24"/>
          <w:szCs w:val="24"/>
          <w:lang w:eastAsia="zh-CN"/>
        </w:rPr>
      </w:pPr>
      <w:r>
        <w:rPr>
          <w:spacing w:val="-3"/>
          <w:sz w:val="24"/>
          <w:szCs w:val="24"/>
          <w:lang w:eastAsia="zh-CN"/>
        </w:rPr>
        <w:t>（1）第二章“供应商须知</w:t>
      </w:r>
      <w:r>
        <w:rPr>
          <w:spacing w:val="-70"/>
          <w:sz w:val="24"/>
          <w:szCs w:val="24"/>
          <w:lang w:eastAsia="zh-CN"/>
        </w:rPr>
        <w:t xml:space="preserve"> </w:t>
      </w:r>
      <w:r>
        <w:rPr>
          <w:spacing w:val="-3"/>
          <w:sz w:val="24"/>
          <w:szCs w:val="24"/>
          <w:lang w:eastAsia="zh-CN"/>
        </w:rPr>
        <w:t>”规定的任何一种情形的；</w:t>
      </w:r>
    </w:p>
    <w:p w14:paraId="6375473B">
      <w:pPr>
        <w:pStyle w:val="3"/>
        <w:spacing w:before="181" w:line="219" w:lineRule="auto"/>
        <w:ind w:left="493"/>
        <w:rPr>
          <w:rFonts w:hint="eastAsia"/>
          <w:sz w:val="24"/>
          <w:szCs w:val="24"/>
          <w:lang w:eastAsia="zh-CN"/>
        </w:rPr>
      </w:pPr>
      <w:r>
        <w:rPr>
          <w:spacing w:val="-1"/>
          <w:sz w:val="24"/>
          <w:szCs w:val="24"/>
          <w:lang w:eastAsia="zh-CN"/>
        </w:rPr>
        <w:t>（2）串通投标或弄虚作假或有其他违法行为的；</w:t>
      </w:r>
    </w:p>
    <w:p w14:paraId="1DCB50DD">
      <w:pPr>
        <w:pStyle w:val="3"/>
        <w:spacing w:before="183" w:line="219" w:lineRule="auto"/>
        <w:ind w:left="493"/>
        <w:rPr>
          <w:rFonts w:hint="eastAsia"/>
          <w:sz w:val="24"/>
          <w:szCs w:val="24"/>
          <w:lang w:eastAsia="zh-CN"/>
        </w:rPr>
      </w:pPr>
      <w:r>
        <w:rPr>
          <w:spacing w:val="-1"/>
          <w:sz w:val="24"/>
          <w:szCs w:val="24"/>
          <w:lang w:eastAsia="zh-CN"/>
        </w:rPr>
        <w:t>（3）不按评标委员会要求澄清、说明或补正的。</w:t>
      </w:r>
    </w:p>
    <w:p w14:paraId="45B47E1C">
      <w:pPr>
        <w:pStyle w:val="3"/>
        <w:spacing w:before="181" w:line="313" w:lineRule="auto"/>
        <w:ind w:left="2" w:firstLine="483"/>
        <w:rPr>
          <w:rFonts w:hint="eastAsia"/>
          <w:sz w:val="24"/>
          <w:szCs w:val="24"/>
          <w:lang w:eastAsia="zh-CN"/>
        </w:rPr>
      </w:pPr>
      <w:r>
        <w:rPr>
          <w:spacing w:val="1"/>
          <w:sz w:val="24"/>
          <w:szCs w:val="24"/>
          <w:lang w:eastAsia="zh-CN"/>
        </w:rPr>
        <w:t>3.1.3 投标报价有算术错误的，评标委员会按以下原则对投标报价进行修正，</w:t>
      </w:r>
      <w:r>
        <w:rPr>
          <w:sz w:val="24"/>
          <w:szCs w:val="24"/>
          <w:lang w:eastAsia="zh-CN"/>
        </w:rPr>
        <w:t xml:space="preserve">修正的 </w:t>
      </w:r>
      <w:r>
        <w:rPr>
          <w:spacing w:val="1"/>
          <w:sz w:val="24"/>
          <w:szCs w:val="24"/>
          <w:lang w:eastAsia="zh-CN"/>
        </w:rPr>
        <w:t>价格经供应商书面确认后具有约束力。供应商不接受修正价格的，评标委员会应当否决其</w:t>
      </w:r>
      <w:r>
        <w:rPr>
          <w:spacing w:val="2"/>
          <w:sz w:val="24"/>
          <w:szCs w:val="24"/>
          <w:lang w:eastAsia="zh-CN"/>
        </w:rPr>
        <w:t xml:space="preserve"> </w:t>
      </w:r>
      <w:r>
        <w:rPr>
          <w:spacing w:val="-4"/>
          <w:sz w:val="24"/>
          <w:szCs w:val="24"/>
          <w:lang w:eastAsia="zh-CN"/>
        </w:rPr>
        <w:t>投标。</w:t>
      </w:r>
    </w:p>
    <w:p w14:paraId="27B40CDE">
      <w:pPr>
        <w:pStyle w:val="3"/>
        <w:spacing w:before="182" w:line="219" w:lineRule="auto"/>
        <w:ind w:left="493"/>
        <w:rPr>
          <w:rFonts w:hint="eastAsia"/>
          <w:sz w:val="24"/>
          <w:szCs w:val="24"/>
          <w:lang w:eastAsia="zh-CN"/>
        </w:rPr>
      </w:pPr>
      <w:r>
        <w:rPr>
          <w:spacing w:val="-1"/>
          <w:sz w:val="24"/>
          <w:szCs w:val="24"/>
          <w:lang w:eastAsia="zh-CN"/>
        </w:rPr>
        <w:t>（1）磋商文件中的大写金额与小写金额不一致的，以大写金额为准；</w:t>
      </w:r>
    </w:p>
    <w:p w14:paraId="16AF9BBA">
      <w:pPr>
        <w:pStyle w:val="3"/>
        <w:spacing w:before="183" w:line="218" w:lineRule="auto"/>
        <w:jc w:val="right"/>
        <w:rPr>
          <w:rFonts w:hint="eastAsia"/>
          <w:sz w:val="24"/>
          <w:szCs w:val="24"/>
          <w:lang w:eastAsia="zh-CN"/>
        </w:rPr>
      </w:pPr>
      <w:r>
        <w:rPr>
          <w:spacing w:val="-2"/>
          <w:sz w:val="24"/>
          <w:szCs w:val="24"/>
          <w:lang w:eastAsia="zh-CN"/>
        </w:rPr>
        <w:t>（2）总价金额与依据单价计算出的结果不一致的，以</w:t>
      </w:r>
      <w:r>
        <w:rPr>
          <w:spacing w:val="-3"/>
          <w:sz w:val="24"/>
          <w:szCs w:val="24"/>
          <w:lang w:eastAsia="zh-CN"/>
        </w:rPr>
        <w:t>单价金额为准修正总价，但单价</w:t>
      </w:r>
    </w:p>
    <w:p w14:paraId="1136C232">
      <w:pPr>
        <w:spacing w:line="218" w:lineRule="auto"/>
        <w:rPr>
          <w:sz w:val="24"/>
          <w:szCs w:val="24"/>
          <w:lang w:eastAsia="zh-CN"/>
        </w:rPr>
        <w:sectPr>
          <w:footerReference r:id="rId18" w:type="default"/>
          <w:pgSz w:w="11907" w:h="16840"/>
          <w:pgMar w:top="400" w:right="1190" w:bottom="1156" w:left="1310" w:header="0" w:footer="993" w:gutter="0"/>
          <w:cols w:space="720" w:num="1"/>
        </w:sectPr>
      </w:pPr>
    </w:p>
    <w:p w14:paraId="0575B1DD">
      <w:pPr>
        <w:spacing w:line="248" w:lineRule="auto"/>
        <w:rPr>
          <w:lang w:eastAsia="zh-CN"/>
        </w:rPr>
      </w:pPr>
    </w:p>
    <w:p w14:paraId="60F1F34A">
      <w:pPr>
        <w:spacing w:line="248" w:lineRule="auto"/>
        <w:rPr>
          <w:lang w:eastAsia="zh-CN"/>
        </w:rPr>
      </w:pPr>
    </w:p>
    <w:p w14:paraId="316CB7C8">
      <w:pPr>
        <w:spacing w:line="249" w:lineRule="auto"/>
        <w:rPr>
          <w:lang w:eastAsia="zh-CN"/>
        </w:rPr>
      </w:pPr>
    </w:p>
    <w:p w14:paraId="3D4693FB">
      <w:pPr>
        <w:pStyle w:val="3"/>
        <w:spacing w:before="78" w:line="219" w:lineRule="auto"/>
        <w:ind w:left="1"/>
        <w:rPr>
          <w:rFonts w:hint="eastAsia"/>
          <w:sz w:val="24"/>
          <w:szCs w:val="24"/>
          <w:lang w:eastAsia="zh-CN"/>
        </w:rPr>
      </w:pPr>
      <w:r>
        <w:rPr>
          <w:spacing w:val="-1"/>
          <w:sz w:val="24"/>
          <w:szCs w:val="24"/>
          <w:lang w:eastAsia="zh-CN"/>
        </w:rPr>
        <w:t>金额小数点有明显错误的除外。</w:t>
      </w:r>
    </w:p>
    <w:p w14:paraId="74730BAB">
      <w:pPr>
        <w:spacing w:line="282" w:lineRule="auto"/>
        <w:rPr>
          <w:lang w:eastAsia="zh-CN"/>
        </w:rPr>
      </w:pPr>
    </w:p>
    <w:p w14:paraId="0DCA721A">
      <w:pPr>
        <w:spacing w:line="282" w:lineRule="auto"/>
        <w:rPr>
          <w:lang w:eastAsia="zh-CN"/>
        </w:rPr>
      </w:pPr>
    </w:p>
    <w:p w14:paraId="36B9EB21">
      <w:pPr>
        <w:pStyle w:val="3"/>
        <w:spacing w:before="78" w:line="220" w:lineRule="auto"/>
        <w:ind w:left="484"/>
        <w:rPr>
          <w:rFonts w:hint="eastAsia"/>
          <w:sz w:val="24"/>
          <w:szCs w:val="24"/>
          <w:lang w:eastAsia="zh-CN"/>
        </w:rPr>
      </w:pPr>
      <w:r>
        <w:rPr>
          <w:spacing w:val="-4"/>
          <w:sz w:val="24"/>
          <w:szCs w:val="24"/>
          <w:lang w:eastAsia="zh-CN"/>
        </w:rPr>
        <w:t>3.2</w:t>
      </w:r>
      <w:r>
        <w:rPr>
          <w:spacing w:val="12"/>
          <w:sz w:val="24"/>
          <w:szCs w:val="24"/>
          <w:lang w:eastAsia="zh-CN"/>
        </w:rPr>
        <w:t xml:space="preserve"> </w:t>
      </w:r>
      <w:r>
        <w:rPr>
          <w:spacing w:val="-4"/>
          <w:sz w:val="24"/>
          <w:szCs w:val="24"/>
          <w:lang w:eastAsia="zh-CN"/>
        </w:rPr>
        <w:t>详细评审</w:t>
      </w:r>
    </w:p>
    <w:p w14:paraId="34EABF21">
      <w:pPr>
        <w:pStyle w:val="3"/>
        <w:spacing w:before="181" w:line="289" w:lineRule="auto"/>
        <w:ind w:right="2" w:firstLine="484"/>
        <w:rPr>
          <w:rFonts w:hint="eastAsia"/>
          <w:sz w:val="24"/>
          <w:szCs w:val="24"/>
          <w:lang w:eastAsia="zh-CN"/>
        </w:rPr>
      </w:pPr>
      <w:r>
        <w:rPr>
          <w:sz w:val="24"/>
          <w:szCs w:val="24"/>
          <w:lang w:eastAsia="zh-CN"/>
        </w:rPr>
        <w:t>3.2.1 评标委员会按本章第</w:t>
      </w:r>
      <w:r>
        <w:rPr>
          <w:spacing w:val="-36"/>
          <w:sz w:val="24"/>
          <w:szCs w:val="24"/>
          <w:lang w:eastAsia="zh-CN"/>
        </w:rPr>
        <w:t xml:space="preserve"> </w:t>
      </w:r>
      <w:r>
        <w:rPr>
          <w:sz w:val="24"/>
          <w:szCs w:val="24"/>
          <w:lang w:eastAsia="zh-CN"/>
        </w:rPr>
        <w:t>2.2</w:t>
      </w:r>
      <w:r>
        <w:rPr>
          <w:spacing w:val="-49"/>
          <w:sz w:val="24"/>
          <w:szCs w:val="24"/>
          <w:lang w:eastAsia="zh-CN"/>
        </w:rPr>
        <w:t xml:space="preserve"> </w:t>
      </w:r>
      <w:r>
        <w:rPr>
          <w:sz w:val="24"/>
          <w:szCs w:val="24"/>
          <w:lang w:eastAsia="zh-CN"/>
        </w:rPr>
        <w:t xml:space="preserve">款规定的量化因素和分值进行打分，并计算出综合评 </w:t>
      </w:r>
      <w:r>
        <w:rPr>
          <w:spacing w:val="-3"/>
          <w:sz w:val="24"/>
          <w:szCs w:val="24"/>
          <w:lang w:eastAsia="zh-CN"/>
        </w:rPr>
        <w:t>估得分。</w:t>
      </w:r>
    </w:p>
    <w:p w14:paraId="34D8EFD7">
      <w:pPr>
        <w:pStyle w:val="3"/>
        <w:spacing w:before="182" w:line="218" w:lineRule="auto"/>
        <w:ind w:left="491"/>
        <w:rPr>
          <w:rFonts w:hint="eastAsia"/>
          <w:sz w:val="24"/>
          <w:szCs w:val="24"/>
          <w:lang w:eastAsia="zh-CN"/>
        </w:rPr>
      </w:pPr>
      <w:r>
        <w:rPr>
          <w:spacing w:val="-2"/>
          <w:sz w:val="24"/>
          <w:szCs w:val="24"/>
          <w:lang w:eastAsia="zh-CN"/>
        </w:rPr>
        <w:t>（1）按本章第</w:t>
      </w:r>
      <w:r>
        <w:rPr>
          <w:spacing w:val="-35"/>
          <w:sz w:val="24"/>
          <w:szCs w:val="24"/>
          <w:lang w:eastAsia="zh-CN"/>
        </w:rPr>
        <w:t xml:space="preserve"> </w:t>
      </w:r>
      <w:r>
        <w:rPr>
          <w:spacing w:val="-2"/>
          <w:sz w:val="24"/>
          <w:szCs w:val="24"/>
          <w:lang w:eastAsia="zh-CN"/>
        </w:rPr>
        <w:t>2.2.1</w:t>
      </w:r>
      <w:r>
        <w:rPr>
          <w:spacing w:val="-45"/>
          <w:sz w:val="24"/>
          <w:szCs w:val="24"/>
          <w:lang w:eastAsia="zh-CN"/>
        </w:rPr>
        <w:t xml:space="preserve"> </w:t>
      </w:r>
      <w:r>
        <w:rPr>
          <w:spacing w:val="-2"/>
          <w:sz w:val="24"/>
          <w:szCs w:val="24"/>
          <w:lang w:eastAsia="zh-CN"/>
        </w:rPr>
        <w:t>定的评审因素和分值对报价标计算出得分</w:t>
      </w:r>
      <w:r>
        <w:rPr>
          <w:spacing w:val="-58"/>
          <w:sz w:val="24"/>
          <w:szCs w:val="24"/>
          <w:lang w:eastAsia="zh-CN"/>
        </w:rPr>
        <w:t xml:space="preserve"> </w:t>
      </w:r>
      <w:r>
        <w:rPr>
          <w:spacing w:val="-2"/>
          <w:sz w:val="24"/>
          <w:szCs w:val="24"/>
          <w:lang w:eastAsia="zh-CN"/>
        </w:rPr>
        <w:t>A</w:t>
      </w:r>
    </w:p>
    <w:p w14:paraId="00106619">
      <w:pPr>
        <w:pStyle w:val="3"/>
        <w:spacing w:before="184" w:line="219" w:lineRule="auto"/>
        <w:ind w:left="491"/>
        <w:rPr>
          <w:rFonts w:hint="eastAsia"/>
          <w:sz w:val="24"/>
          <w:szCs w:val="24"/>
          <w:lang w:eastAsia="zh-CN"/>
        </w:rPr>
      </w:pPr>
      <w:r>
        <w:rPr>
          <w:spacing w:val="-2"/>
          <w:sz w:val="24"/>
          <w:szCs w:val="24"/>
          <w:lang w:eastAsia="zh-CN"/>
        </w:rPr>
        <w:t>（2）按本章第</w:t>
      </w:r>
      <w:r>
        <w:rPr>
          <w:spacing w:val="-35"/>
          <w:sz w:val="24"/>
          <w:szCs w:val="24"/>
          <w:lang w:eastAsia="zh-CN"/>
        </w:rPr>
        <w:t xml:space="preserve"> </w:t>
      </w:r>
      <w:r>
        <w:rPr>
          <w:spacing w:val="-2"/>
          <w:sz w:val="24"/>
          <w:szCs w:val="24"/>
          <w:lang w:eastAsia="zh-CN"/>
        </w:rPr>
        <w:t>2.2.2</w:t>
      </w:r>
      <w:r>
        <w:rPr>
          <w:spacing w:val="-45"/>
          <w:sz w:val="24"/>
          <w:szCs w:val="24"/>
          <w:lang w:eastAsia="zh-CN"/>
        </w:rPr>
        <w:t xml:space="preserve"> </w:t>
      </w:r>
      <w:r>
        <w:rPr>
          <w:spacing w:val="-2"/>
          <w:sz w:val="24"/>
          <w:szCs w:val="24"/>
          <w:lang w:eastAsia="zh-CN"/>
        </w:rPr>
        <w:t>定的评审因素和分值对技术标计算出得分</w:t>
      </w:r>
      <w:r>
        <w:rPr>
          <w:spacing w:val="-57"/>
          <w:sz w:val="24"/>
          <w:szCs w:val="24"/>
          <w:lang w:eastAsia="zh-CN"/>
        </w:rPr>
        <w:t xml:space="preserve"> </w:t>
      </w:r>
      <w:r>
        <w:rPr>
          <w:spacing w:val="-2"/>
          <w:sz w:val="24"/>
          <w:szCs w:val="24"/>
          <w:lang w:eastAsia="zh-CN"/>
        </w:rPr>
        <w:t>B</w:t>
      </w:r>
    </w:p>
    <w:p w14:paraId="32088538">
      <w:pPr>
        <w:pStyle w:val="3"/>
        <w:spacing w:before="181" w:line="219" w:lineRule="auto"/>
        <w:ind w:left="491"/>
        <w:rPr>
          <w:rFonts w:hint="eastAsia"/>
          <w:sz w:val="24"/>
          <w:szCs w:val="24"/>
          <w:lang w:eastAsia="zh-CN"/>
        </w:rPr>
      </w:pPr>
      <w:r>
        <w:rPr>
          <w:spacing w:val="-2"/>
          <w:sz w:val="24"/>
          <w:szCs w:val="24"/>
          <w:lang w:eastAsia="zh-CN"/>
        </w:rPr>
        <w:t>（2）按本章第</w:t>
      </w:r>
      <w:r>
        <w:rPr>
          <w:spacing w:val="-35"/>
          <w:sz w:val="24"/>
          <w:szCs w:val="24"/>
          <w:lang w:eastAsia="zh-CN"/>
        </w:rPr>
        <w:t xml:space="preserve"> </w:t>
      </w:r>
      <w:r>
        <w:rPr>
          <w:spacing w:val="-2"/>
          <w:sz w:val="24"/>
          <w:szCs w:val="24"/>
          <w:lang w:eastAsia="zh-CN"/>
        </w:rPr>
        <w:t>2.2.3</w:t>
      </w:r>
      <w:r>
        <w:rPr>
          <w:spacing w:val="-45"/>
          <w:sz w:val="24"/>
          <w:szCs w:val="24"/>
          <w:lang w:eastAsia="zh-CN"/>
        </w:rPr>
        <w:t xml:space="preserve"> </w:t>
      </w:r>
      <w:r>
        <w:rPr>
          <w:spacing w:val="-2"/>
          <w:sz w:val="24"/>
          <w:szCs w:val="24"/>
          <w:lang w:eastAsia="zh-CN"/>
        </w:rPr>
        <w:t>定的评审因素和分值对商务标计算出得分</w:t>
      </w:r>
      <w:r>
        <w:rPr>
          <w:spacing w:val="-53"/>
          <w:sz w:val="24"/>
          <w:szCs w:val="24"/>
          <w:lang w:eastAsia="zh-CN"/>
        </w:rPr>
        <w:t xml:space="preserve"> </w:t>
      </w:r>
      <w:r>
        <w:rPr>
          <w:spacing w:val="-2"/>
          <w:sz w:val="24"/>
          <w:szCs w:val="24"/>
          <w:lang w:eastAsia="zh-CN"/>
        </w:rPr>
        <w:t>C</w:t>
      </w:r>
    </w:p>
    <w:p w14:paraId="1C70EAC6">
      <w:pPr>
        <w:pStyle w:val="3"/>
        <w:spacing w:before="184" w:line="219" w:lineRule="auto"/>
        <w:ind w:left="484"/>
        <w:rPr>
          <w:rFonts w:hint="eastAsia"/>
          <w:sz w:val="24"/>
          <w:szCs w:val="24"/>
          <w:lang w:eastAsia="zh-CN"/>
        </w:rPr>
      </w:pPr>
      <w:r>
        <w:rPr>
          <w:spacing w:val="-1"/>
          <w:sz w:val="24"/>
          <w:szCs w:val="24"/>
          <w:lang w:eastAsia="zh-CN"/>
        </w:rPr>
        <w:t>3.2.2 评分分值计算保留小数点后两位，小数</w:t>
      </w:r>
      <w:r>
        <w:rPr>
          <w:spacing w:val="-2"/>
          <w:sz w:val="24"/>
          <w:szCs w:val="24"/>
          <w:lang w:eastAsia="zh-CN"/>
        </w:rPr>
        <w:t>点后第三位“</w:t>
      </w:r>
      <w:r>
        <w:rPr>
          <w:spacing w:val="-88"/>
          <w:sz w:val="24"/>
          <w:szCs w:val="24"/>
          <w:lang w:eastAsia="zh-CN"/>
        </w:rPr>
        <w:t xml:space="preserve"> </w:t>
      </w:r>
      <w:r>
        <w:rPr>
          <w:spacing w:val="-2"/>
          <w:sz w:val="24"/>
          <w:szCs w:val="24"/>
          <w:lang w:eastAsia="zh-CN"/>
        </w:rPr>
        <w:t>四舍五入</w:t>
      </w:r>
      <w:r>
        <w:rPr>
          <w:spacing w:val="-88"/>
          <w:sz w:val="24"/>
          <w:szCs w:val="24"/>
          <w:lang w:eastAsia="zh-CN"/>
        </w:rPr>
        <w:t xml:space="preserve"> </w:t>
      </w:r>
      <w:r>
        <w:rPr>
          <w:spacing w:val="-2"/>
          <w:sz w:val="24"/>
          <w:szCs w:val="24"/>
          <w:lang w:eastAsia="zh-CN"/>
        </w:rPr>
        <w:t>”。</w:t>
      </w:r>
    </w:p>
    <w:p w14:paraId="15DDA47C">
      <w:pPr>
        <w:pStyle w:val="3"/>
        <w:spacing w:before="180" w:line="219" w:lineRule="auto"/>
        <w:ind w:left="484"/>
        <w:rPr>
          <w:rFonts w:hint="eastAsia"/>
          <w:sz w:val="24"/>
          <w:szCs w:val="24"/>
          <w:lang w:eastAsia="zh-CN"/>
        </w:rPr>
      </w:pPr>
      <w:r>
        <w:rPr>
          <w:spacing w:val="-2"/>
          <w:sz w:val="24"/>
          <w:szCs w:val="24"/>
          <w:lang w:eastAsia="zh-CN"/>
        </w:rPr>
        <w:t>3.2.3 供应商得分=</w:t>
      </w:r>
      <w:r>
        <w:rPr>
          <w:b/>
          <w:bCs/>
          <w:spacing w:val="-2"/>
          <w:sz w:val="24"/>
          <w:szCs w:val="24"/>
          <w:lang w:eastAsia="zh-CN"/>
        </w:rPr>
        <w:t>A+B+C</w:t>
      </w:r>
    </w:p>
    <w:p w14:paraId="53530F77">
      <w:pPr>
        <w:pStyle w:val="3"/>
        <w:spacing w:before="184" w:line="312" w:lineRule="auto"/>
        <w:ind w:firstLine="483"/>
        <w:rPr>
          <w:rFonts w:hint="eastAsia"/>
          <w:sz w:val="24"/>
          <w:szCs w:val="24"/>
          <w:lang w:eastAsia="zh-CN"/>
        </w:rPr>
      </w:pPr>
      <w:r>
        <w:rPr>
          <w:spacing w:val="1"/>
          <w:sz w:val="24"/>
          <w:szCs w:val="24"/>
          <w:lang w:eastAsia="zh-CN"/>
        </w:rPr>
        <w:t>3.2.4 评标委员会发现供应商的报价明显低于其他投标报价，应当要求该供应</w:t>
      </w:r>
      <w:r>
        <w:rPr>
          <w:sz w:val="24"/>
          <w:szCs w:val="24"/>
          <w:lang w:eastAsia="zh-CN"/>
        </w:rPr>
        <w:t xml:space="preserve">商作出 </w:t>
      </w:r>
      <w:r>
        <w:rPr>
          <w:spacing w:val="1"/>
          <w:sz w:val="24"/>
          <w:szCs w:val="24"/>
          <w:lang w:eastAsia="zh-CN"/>
        </w:rPr>
        <w:t>书面说明并提供相应的证明材料。供应商不能合理说明或者不能提供相应证明材料的，评</w:t>
      </w:r>
      <w:r>
        <w:rPr>
          <w:spacing w:val="2"/>
          <w:sz w:val="24"/>
          <w:szCs w:val="24"/>
          <w:lang w:eastAsia="zh-CN"/>
        </w:rPr>
        <w:t xml:space="preserve"> </w:t>
      </w:r>
      <w:r>
        <w:rPr>
          <w:spacing w:val="-1"/>
          <w:sz w:val="24"/>
          <w:szCs w:val="24"/>
          <w:lang w:eastAsia="zh-CN"/>
        </w:rPr>
        <w:t>标委员会应当认定该供应商以低于成本报价竞标，否决其投标。</w:t>
      </w:r>
    </w:p>
    <w:p w14:paraId="3825F8BC">
      <w:pPr>
        <w:pStyle w:val="3"/>
        <w:spacing w:before="183" w:line="219" w:lineRule="auto"/>
        <w:ind w:left="484"/>
        <w:rPr>
          <w:rFonts w:hint="eastAsia"/>
          <w:sz w:val="24"/>
          <w:szCs w:val="24"/>
          <w:lang w:eastAsia="zh-CN"/>
        </w:rPr>
      </w:pPr>
      <w:r>
        <w:rPr>
          <w:spacing w:val="-2"/>
          <w:sz w:val="24"/>
          <w:szCs w:val="24"/>
          <w:lang w:eastAsia="zh-CN"/>
        </w:rPr>
        <w:t>3.3 磋商文件的澄清和补正</w:t>
      </w:r>
    </w:p>
    <w:p w14:paraId="15B8AF72">
      <w:pPr>
        <w:pStyle w:val="3"/>
        <w:spacing w:before="184" w:line="312" w:lineRule="auto"/>
        <w:ind w:firstLine="484"/>
        <w:rPr>
          <w:rFonts w:hint="eastAsia"/>
          <w:sz w:val="24"/>
          <w:szCs w:val="24"/>
          <w:lang w:eastAsia="zh-CN"/>
        </w:rPr>
      </w:pPr>
      <w:r>
        <w:rPr>
          <w:spacing w:val="1"/>
          <w:sz w:val="24"/>
          <w:szCs w:val="24"/>
          <w:lang w:eastAsia="zh-CN"/>
        </w:rPr>
        <w:t>3.3.1 在评标过程中，评标委员会可以书面形式要求供应商对所提交磋商文件</w:t>
      </w:r>
      <w:r>
        <w:rPr>
          <w:sz w:val="24"/>
          <w:szCs w:val="24"/>
          <w:lang w:eastAsia="zh-CN"/>
        </w:rPr>
        <w:t xml:space="preserve">中不明 </w:t>
      </w:r>
      <w:r>
        <w:rPr>
          <w:spacing w:val="1"/>
          <w:sz w:val="24"/>
          <w:szCs w:val="24"/>
          <w:lang w:eastAsia="zh-CN"/>
        </w:rPr>
        <w:t>确的内容进行书面澄清或说明，或者对细微偏差进行补正。评标委员会不接受供应商主动</w:t>
      </w:r>
      <w:r>
        <w:rPr>
          <w:spacing w:val="3"/>
          <w:sz w:val="24"/>
          <w:szCs w:val="24"/>
          <w:lang w:eastAsia="zh-CN"/>
        </w:rPr>
        <w:t xml:space="preserve"> </w:t>
      </w:r>
      <w:r>
        <w:rPr>
          <w:spacing w:val="-1"/>
          <w:sz w:val="24"/>
          <w:szCs w:val="24"/>
          <w:lang w:eastAsia="zh-CN"/>
        </w:rPr>
        <w:t>提出的澄清、说明或补正。</w:t>
      </w:r>
    </w:p>
    <w:p w14:paraId="5590ADE2">
      <w:pPr>
        <w:pStyle w:val="3"/>
        <w:spacing w:before="180" w:line="290" w:lineRule="auto"/>
        <w:ind w:firstLine="483"/>
        <w:rPr>
          <w:rFonts w:hint="eastAsia"/>
          <w:sz w:val="24"/>
          <w:szCs w:val="24"/>
          <w:lang w:eastAsia="zh-CN"/>
        </w:rPr>
      </w:pPr>
      <w:r>
        <w:rPr>
          <w:spacing w:val="1"/>
          <w:sz w:val="24"/>
          <w:szCs w:val="24"/>
          <w:lang w:eastAsia="zh-CN"/>
        </w:rPr>
        <w:t>3.3.2 澄清、说明和补正不得改变磋商文件的实质性内容。供应商的书面澄清</w:t>
      </w:r>
      <w:r>
        <w:rPr>
          <w:sz w:val="24"/>
          <w:szCs w:val="24"/>
          <w:lang w:eastAsia="zh-CN"/>
        </w:rPr>
        <w:t xml:space="preserve">、说明 </w:t>
      </w:r>
      <w:r>
        <w:rPr>
          <w:spacing w:val="-1"/>
          <w:sz w:val="24"/>
          <w:szCs w:val="24"/>
          <w:lang w:eastAsia="zh-CN"/>
        </w:rPr>
        <w:t>和补正属于磋商文件的组成部分。</w:t>
      </w:r>
    </w:p>
    <w:p w14:paraId="00A79A64">
      <w:pPr>
        <w:pStyle w:val="3"/>
        <w:spacing w:before="181" w:line="289" w:lineRule="auto"/>
        <w:ind w:left="2" w:firstLine="481"/>
        <w:rPr>
          <w:rFonts w:hint="eastAsia"/>
          <w:sz w:val="24"/>
          <w:szCs w:val="24"/>
          <w:lang w:eastAsia="zh-CN"/>
        </w:rPr>
      </w:pPr>
      <w:r>
        <w:rPr>
          <w:spacing w:val="1"/>
          <w:sz w:val="24"/>
          <w:szCs w:val="24"/>
          <w:lang w:eastAsia="zh-CN"/>
        </w:rPr>
        <w:t>3.3.3 评标委员会对供应商提交的澄清、说明或补正有疑问的，可以要求供应</w:t>
      </w:r>
      <w:r>
        <w:rPr>
          <w:sz w:val="24"/>
          <w:szCs w:val="24"/>
          <w:lang w:eastAsia="zh-CN"/>
        </w:rPr>
        <w:t xml:space="preserve">商进一 </w:t>
      </w:r>
      <w:r>
        <w:rPr>
          <w:spacing w:val="-1"/>
          <w:sz w:val="24"/>
          <w:szCs w:val="24"/>
          <w:lang w:eastAsia="zh-CN"/>
        </w:rPr>
        <w:t>步澄清、说明或补正，直至满足评标委员会的要求。</w:t>
      </w:r>
    </w:p>
    <w:p w14:paraId="642B4A94">
      <w:pPr>
        <w:pStyle w:val="3"/>
        <w:spacing w:before="184" w:line="220" w:lineRule="auto"/>
        <w:ind w:left="484"/>
        <w:rPr>
          <w:rFonts w:hint="eastAsia"/>
          <w:sz w:val="24"/>
          <w:szCs w:val="24"/>
          <w:lang w:eastAsia="zh-CN"/>
        </w:rPr>
      </w:pPr>
      <w:r>
        <w:rPr>
          <w:spacing w:val="-2"/>
          <w:sz w:val="24"/>
          <w:szCs w:val="24"/>
          <w:lang w:eastAsia="zh-CN"/>
        </w:rPr>
        <w:t>3.4 评标结果</w:t>
      </w:r>
    </w:p>
    <w:p w14:paraId="2063591D">
      <w:pPr>
        <w:pStyle w:val="3"/>
        <w:spacing w:before="179" w:line="219" w:lineRule="auto"/>
        <w:ind w:left="484"/>
        <w:rPr>
          <w:rFonts w:hint="eastAsia"/>
          <w:sz w:val="24"/>
          <w:szCs w:val="24"/>
          <w:lang w:eastAsia="zh-CN"/>
        </w:rPr>
      </w:pPr>
      <w:r>
        <w:rPr>
          <w:spacing w:val="-1"/>
          <w:sz w:val="24"/>
          <w:szCs w:val="24"/>
          <w:lang w:eastAsia="zh-CN"/>
        </w:rPr>
        <w:t>3.4.1 评标委员会按照得分由高到低的顺序推荐中标候选人。</w:t>
      </w:r>
    </w:p>
    <w:p w14:paraId="4125A4AB">
      <w:pPr>
        <w:pStyle w:val="3"/>
        <w:spacing w:before="184" w:line="218" w:lineRule="auto"/>
        <w:ind w:left="484"/>
        <w:rPr>
          <w:rFonts w:hint="eastAsia"/>
          <w:sz w:val="24"/>
          <w:szCs w:val="24"/>
          <w:lang w:eastAsia="zh-CN"/>
        </w:rPr>
      </w:pPr>
      <w:r>
        <w:rPr>
          <w:spacing w:val="-1"/>
          <w:sz w:val="24"/>
          <w:szCs w:val="24"/>
          <w:lang w:eastAsia="zh-CN"/>
        </w:rPr>
        <w:t>3.4.2 评标委员会完成评标后，向招标人提交书面评标报告。</w:t>
      </w:r>
    </w:p>
    <w:p w14:paraId="5152C170">
      <w:pPr>
        <w:spacing w:line="218" w:lineRule="auto"/>
        <w:rPr>
          <w:sz w:val="24"/>
          <w:szCs w:val="24"/>
          <w:lang w:eastAsia="zh-CN"/>
        </w:rPr>
        <w:sectPr>
          <w:footerReference r:id="rId19" w:type="default"/>
          <w:pgSz w:w="11907" w:h="16840"/>
          <w:pgMar w:top="400" w:right="1191" w:bottom="1156" w:left="1312" w:header="0" w:footer="993" w:gutter="0"/>
          <w:cols w:space="720" w:num="1"/>
        </w:sectPr>
      </w:pPr>
    </w:p>
    <w:p w14:paraId="43D812B8">
      <w:pPr>
        <w:spacing w:line="244" w:lineRule="auto"/>
        <w:rPr>
          <w:lang w:eastAsia="zh-CN"/>
        </w:rPr>
      </w:pPr>
    </w:p>
    <w:p w14:paraId="1ADC6941">
      <w:pPr>
        <w:spacing w:line="244" w:lineRule="auto"/>
        <w:rPr>
          <w:lang w:eastAsia="zh-CN"/>
        </w:rPr>
      </w:pPr>
    </w:p>
    <w:p w14:paraId="668AFCBC">
      <w:pPr>
        <w:spacing w:line="245" w:lineRule="auto"/>
        <w:rPr>
          <w:lang w:eastAsia="zh-CN"/>
        </w:rPr>
      </w:pPr>
    </w:p>
    <w:p w14:paraId="7DB2682C">
      <w:pPr>
        <w:pStyle w:val="3"/>
        <w:spacing w:before="100" w:line="225" w:lineRule="auto"/>
        <w:ind w:left="3586"/>
        <w:outlineLvl w:val="0"/>
        <w:rPr>
          <w:rFonts w:hint="eastAsia"/>
          <w:sz w:val="31"/>
          <w:szCs w:val="31"/>
          <w:lang w:eastAsia="zh-CN"/>
        </w:rPr>
      </w:pPr>
      <w:bookmarkStart w:id="64" w:name="bookmark7"/>
      <w:bookmarkEnd w:id="64"/>
      <w:bookmarkStart w:id="65" w:name="bookmark8"/>
      <w:bookmarkEnd w:id="65"/>
      <w:r>
        <w:rPr>
          <w:rFonts w:hint="eastAsia"/>
          <w:b/>
          <w:bCs/>
          <w:spacing w:val="5"/>
          <w:sz w:val="31"/>
          <w:szCs w:val="31"/>
          <w:lang w:eastAsia="zh-CN"/>
        </w:rPr>
        <w:t xml:space="preserve">第四章 </w:t>
      </w:r>
      <w:r>
        <w:rPr>
          <w:b/>
          <w:bCs/>
          <w:spacing w:val="5"/>
          <w:sz w:val="31"/>
          <w:szCs w:val="31"/>
          <w:lang w:eastAsia="zh-CN"/>
        </w:rPr>
        <w:t>项目需求及服务要求</w:t>
      </w:r>
    </w:p>
    <w:p w14:paraId="602B6EA0">
      <w:pPr>
        <w:pStyle w:val="3"/>
        <w:spacing w:before="238" w:line="221" w:lineRule="auto"/>
        <w:ind w:left="596"/>
        <w:rPr>
          <w:rFonts w:hint="eastAsia"/>
          <w:lang w:eastAsia="zh-CN"/>
        </w:rPr>
      </w:pPr>
      <w:r>
        <w:rPr>
          <w:b/>
          <w:bCs/>
          <w:spacing w:val="-5"/>
          <w:lang w:eastAsia="zh-CN"/>
        </w:rPr>
        <w:t>一、总体目标</w:t>
      </w:r>
    </w:p>
    <w:p w14:paraId="0AEF4D07">
      <w:pPr>
        <w:pStyle w:val="2"/>
        <w:widowControl w:val="0"/>
        <w:kinsoku/>
        <w:autoSpaceDE/>
        <w:autoSpaceDN/>
        <w:adjustRightInd/>
        <w:snapToGrid/>
        <w:spacing w:after="0" w:line="560" w:lineRule="exact"/>
        <w:ind w:left="0" w:firstLine="480" w:firstLineChars="200"/>
        <w:jc w:val="both"/>
        <w:textAlignment w:val="auto"/>
        <w:rPr>
          <w:rFonts w:hint="eastAsia" w:ascii="宋体" w:hAnsi="宋体" w:eastAsia="宋体" w:cs="宋体"/>
          <w:b/>
          <w:bCs/>
          <w:spacing w:val="-5"/>
          <w:sz w:val="28"/>
          <w:szCs w:val="28"/>
          <w:lang w:eastAsia="zh-CN"/>
        </w:rPr>
      </w:pPr>
      <w:r>
        <w:rPr>
          <w:rFonts w:hint="eastAsia" w:ascii="宋体" w:hAnsi="宋体" w:eastAsia="宋体" w:cs="宋体"/>
          <w:sz w:val="24"/>
          <w:szCs w:val="24"/>
          <w:lang w:eastAsia="zh-CN"/>
        </w:rPr>
        <w:t>虫害防治面积27万亩（虫害预防性防治7万亩；常规性防治20万亩）通过生物防治筑巢引鸟的方式、牧鸡牧鸭生物防治、化学防治等方式，控制草原蝗虫数量，防止虫害扩散，控制草原蝗虫数量，防止虫害扩散，防效率达80%以上。</w:t>
      </w:r>
    </w:p>
    <w:p w14:paraId="13EA6D22">
      <w:pPr>
        <w:pStyle w:val="2"/>
        <w:widowControl w:val="0"/>
        <w:kinsoku/>
        <w:autoSpaceDE/>
        <w:autoSpaceDN/>
        <w:adjustRightInd/>
        <w:snapToGrid/>
        <w:spacing w:after="0" w:line="560" w:lineRule="exact"/>
        <w:ind w:left="0" w:firstLine="542" w:firstLineChars="200"/>
        <w:jc w:val="both"/>
        <w:textAlignment w:val="auto"/>
        <w:rPr>
          <w:rFonts w:hint="eastAsia" w:ascii="宋体" w:hAnsi="宋体" w:eastAsia="宋体" w:cs="宋体"/>
          <w:b/>
          <w:bCs/>
          <w:spacing w:val="-5"/>
          <w:sz w:val="28"/>
          <w:szCs w:val="28"/>
          <w:lang w:eastAsia="zh-CN"/>
        </w:rPr>
      </w:pPr>
      <w:r>
        <w:rPr>
          <w:rFonts w:ascii="宋体" w:hAnsi="宋体" w:eastAsia="宋体" w:cs="宋体"/>
          <w:b/>
          <w:bCs/>
          <w:spacing w:val="-5"/>
          <w:sz w:val="28"/>
          <w:szCs w:val="28"/>
          <w:lang w:eastAsia="zh-CN"/>
        </w:rPr>
        <w:t>二、</w:t>
      </w:r>
      <w:r>
        <w:rPr>
          <w:rFonts w:hint="eastAsia" w:ascii="宋体" w:hAnsi="宋体" w:eastAsia="宋体" w:cs="宋体"/>
          <w:b/>
          <w:bCs/>
          <w:spacing w:val="-5"/>
          <w:sz w:val="28"/>
          <w:szCs w:val="28"/>
          <w:lang w:eastAsia="zh-CN"/>
        </w:rPr>
        <w:t>项目区基本情况</w:t>
      </w:r>
    </w:p>
    <w:p w14:paraId="7905D991">
      <w:pPr>
        <w:pStyle w:val="3"/>
        <w:spacing w:before="42" w:line="220" w:lineRule="auto"/>
        <w:ind w:firstLine="480" w:firstLineChars="200"/>
        <w:rPr>
          <w:rFonts w:hint="eastAsia"/>
          <w:sz w:val="24"/>
          <w:szCs w:val="24"/>
          <w:lang w:eastAsia="zh-CN"/>
        </w:rPr>
      </w:pPr>
      <w:r>
        <w:rPr>
          <w:rFonts w:hint="eastAsia"/>
          <w:sz w:val="24"/>
          <w:szCs w:val="24"/>
          <w:lang w:eastAsia="zh-CN"/>
        </w:rPr>
        <w:t>因气候及降水的原因导致伊州区白石头乡蝗害区（白石头蝗害区、柳条河蝗害区、军马场蝗害区），自2023年起两次发生集中爆发性蝗虫灾害（2023年7月；2024年5-8月），灾害防治累计面积达65万亩以上，经我局及上级主管部门进行应急防治，最终有效控制蝗虫灾害的进一步蔓延扩散，为防止2025年虫害在白石头乡以及其他畜牧乡镇发生虫害，因此申请本项目，进行虫害的防治。</w:t>
      </w:r>
    </w:p>
    <w:p w14:paraId="68A9B857">
      <w:pPr>
        <w:pStyle w:val="3"/>
        <w:spacing w:before="42" w:line="220" w:lineRule="auto"/>
        <w:ind w:firstLine="550" w:firstLineChars="200"/>
        <w:rPr>
          <w:rFonts w:hint="eastAsia"/>
          <w:b/>
          <w:bCs/>
          <w:spacing w:val="-3"/>
          <w:lang w:eastAsia="zh-CN"/>
        </w:rPr>
      </w:pPr>
      <w:bookmarkStart w:id="66" w:name="_Toc1774"/>
      <w:bookmarkStart w:id="67" w:name="_Toc27512"/>
      <w:bookmarkStart w:id="68" w:name="_Toc31194"/>
      <w:bookmarkStart w:id="69" w:name="_Toc22897"/>
      <w:bookmarkStart w:id="70" w:name="_Toc23463"/>
      <w:bookmarkStart w:id="71" w:name="_Toc8370"/>
      <w:r>
        <w:rPr>
          <w:b/>
          <w:bCs/>
          <w:spacing w:val="-3"/>
          <w:lang w:eastAsia="zh-CN"/>
        </w:rPr>
        <w:t>三、项目区基本情况</w:t>
      </w:r>
      <w:bookmarkEnd w:id="66"/>
      <w:bookmarkEnd w:id="67"/>
      <w:bookmarkEnd w:id="68"/>
      <w:bookmarkEnd w:id="69"/>
      <w:bookmarkEnd w:id="70"/>
      <w:bookmarkEnd w:id="71"/>
    </w:p>
    <w:p w14:paraId="50A3FED3">
      <w:pPr>
        <w:pStyle w:val="3"/>
        <w:spacing w:before="202" w:line="354" w:lineRule="auto"/>
        <w:ind w:left="28" w:right="260" w:firstLine="507"/>
        <w:rPr>
          <w:rFonts w:hint="eastAsia"/>
          <w:sz w:val="24"/>
          <w:szCs w:val="24"/>
          <w:lang w:eastAsia="zh-CN"/>
        </w:rPr>
      </w:pPr>
      <w:bookmarkStart w:id="72" w:name="_Toc32098"/>
      <w:bookmarkStart w:id="73" w:name="_Toc8679"/>
      <w:bookmarkStart w:id="74" w:name="_Toc13292"/>
      <w:bookmarkStart w:id="75" w:name="_Toc4023"/>
      <w:bookmarkStart w:id="76" w:name="_Toc11270"/>
      <w:bookmarkStart w:id="77" w:name="_Toc27454"/>
      <w:bookmarkStart w:id="78" w:name="_Toc30579"/>
      <w:bookmarkStart w:id="79" w:name="_Toc18553"/>
      <w:bookmarkStart w:id="80" w:name="_Toc18635"/>
      <w:r>
        <w:rPr>
          <w:rFonts w:hint="eastAsia"/>
          <w:sz w:val="24"/>
          <w:szCs w:val="24"/>
          <w:lang w:eastAsia="zh-CN"/>
        </w:rPr>
        <w:t>（一）地理位置与行政区划</w:t>
      </w:r>
      <w:bookmarkEnd w:id="72"/>
      <w:bookmarkEnd w:id="73"/>
      <w:bookmarkEnd w:id="74"/>
      <w:bookmarkEnd w:id="75"/>
      <w:bookmarkEnd w:id="76"/>
      <w:bookmarkEnd w:id="77"/>
      <w:bookmarkEnd w:id="78"/>
      <w:bookmarkEnd w:id="79"/>
      <w:bookmarkEnd w:id="80"/>
    </w:p>
    <w:p w14:paraId="318DFFE0">
      <w:pPr>
        <w:pStyle w:val="3"/>
        <w:spacing w:before="202" w:line="354" w:lineRule="auto"/>
        <w:ind w:left="28" w:right="260" w:firstLine="507"/>
        <w:rPr>
          <w:rFonts w:hint="eastAsia"/>
          <w:sz w:val="24"/>
          <w:szCs w:val="24"/>
          <w:lang w:eastAsia="zh-CN"/>
        </w:rPr>
      </w:pPr>
      <w:r>
        <w:rPr>
          <w:rFonts w:hint="eastAsia"/>
          <w:sz w:val="24"/>
          <w:szCs w:val="24"/>
          <w:lang w:eastAsia="zh-CN"/>
        </w:rPr>
        <w:t>虫害防治:</w:t>
      </w:r>
      <w:bookmarkStart w:id="81" w:name="OLE_LINK13"/>
      <w:r>
        <w:rPr>
          <w:rFonts w:hint="eastAsia"/>
          <w:sz w:val="24"/>
          <w:szCs w:val="24"/>
          <w:lang w:eastAsia="zh-CN"/>
        </w:rPr>
        <w:t>白石头松树塘社区重点监测区域、西山乡、天山乡、沁城乡、柳树沟乡及其他乡镇。</w:t>
      </w:r>
      <w:bookmarkEnd w:id="81"/>
    </w:p>
    <w:p w14:paraId="65AD391A">
      <w:pPr>
        <w:pStyle w:val="3"/>
        <w:spacing w:before="202" w:line="354" w:lineRule="auto"/>
        <w:ind w:left="28" w:right="260" w:firstLine="507"/>
        <w:rPr>
          <w:rFonts w:hint="eastAsia"/>
          <w:b/>
          <w:bCs/>
          <w:sz w:val="24"/>
          <w:szCs w:val="24"/>
          <w:lang w:eastAsia="zh-CN"/>
        </w:rPr>
      </w:pPr>
      <w:bookmarkStart w:id="82" w:name="_Toc12315"/>
      <w:bookmarkStart w:id="83" w:name="_Toc30165"/>
      <w:bookmarkStart w:id="84" w:name="_Toc7225"/>
      <w:bookmarkStart w:id="85" w:name="_Toc25280"/>
      <w:bookmarkStart w:id="86" w:name="_Toc22608"/>
      <w:bookmarkStart w:id="87" w:name="_Toc22748"/>
      <w:bookmarkStart w:id="88" w:name="_Toc30331"/>
      <w:bookmarkStart w:id="89" w:name="_Toc20698"/>
      <w:bookmarkStart w:id="90" w:name="_Toc22432"/>
      <w:r>
        <w:rPr>
          <w:rFonts w:hint="eastAsia"/>
          <w:b/>
          <w:bCs/>
          <w:sz w:val="24"/>
          <w:szCs w:val="24"/>
          <w:lang w:eastAsia="zh-CN"/>
        </w:rPr>
        <w:t>基本情况</w:t>
      </w:r>
      <w:bookmarkEnd w:id="82"/>
      <w:bookmarkEnd w:id="83"/>
      <w:bookmarkEnd w:id="84"/>
      <w:bookmarkEnd w:id="85"/>
      <w:bookmarkEnd w:id="86"/>
      <w:bookmarkEnd w:id="87"/>
      <w:bookmarkEnd w:id="88"/>
      <w:bookmarkEnd w:id="89"/>
      <w:bookmarkEnd w:id="90"/>
    </w:p>
    <w:p w14:paraId="70482AE3">
      <w:pPr>
        <w:pStyle w:val="3"/>
        <w:spacing w:before="202" w:line="354" w:lineRule="auto"/>
        <w:ind w:left="28" w:right="260" w:firstLine="507"/>
        <w:rPr>
          <w:rFonts w:hint="eastAsia"/>
          <w:sz w:val="24"/>
          <w:szCs w:val="24"/>
          <w:lang w:eastAsia="zh-CN"/>
        </w:rPr>
      </w:pPr>
      <w:r>
        <w:rPr>
          <w:rFonts w:hint="eastAsia"/>
          <w:sz w:val="24"/>
          <w:szCs w:val="24"/>
          <w:lang w:eastAsia="zh-CN"/>
        </w:rPr>
        <w:t>伊州区地形呈北高南低，由东北向西南倾斜。市境东北部的喀尔里克山主峰海拔4886m，为全市最高点。南部是久经侵蚀起伏平缓的觉罗塔格山，相对高度一般在200m上下，地表为残积、坡积岩屑所覆盖，通称戈壁，沙尔湖海拔53m，为全市最低处。两山夹一盆，是伊州区地形的概括。地貌可分为北部山地、中部洪积冲积倾斜平原、南部低山丘陵三种类型。</w:t>
      </w:r>
    </w:p>
    <w:p w14:paraId="2559AFD0">
      <w:pPr>
        <w:pStyle w:val="3"/>
        <w:spacing w:before="202" w:line="354" w:lineRule="auto"/>
        <w:ind w:left="28" w:right="260" w:firstLine="507"/>
        <w:rPr>
          <w:rFonts w:hint="eastAsia"/>
          <w:sz w:val="24"/>
          <w:szCs w:val="24"/>
          <w:lang w:eastAsia="zh-CN"/>
        </w:rPr>
      </w:pPr>
      <w:r>
        <w:rPr>
          <w:rFonts w:hint="eastAsia"/>
          <w:sz w:val="24"/>
          <w:szCs w:val="24"/>
          <w:lang w:eastAsia="zh-CN"/>
        </w:rPr>
        <w:t>伊州区属典型的大陆性气候，干旱少雨，昼夜温差大，年平均气温9.8℃，年降水量33.8mm，无霜期182天。多大风，个别年份的风力特别大，平均风力8级，最大风力可以超过12级。全区范围内日照非常充足，全年日照时数平均为3303～3575小时。市区附近年均为3358小时。降水量多集中于春、夏两季，一般情况下可占全年降水量的70%～80%。降雪量少且分布不均匀，平原降雪年平均只有3.4～6.2mm，占全年降水量的9%～18%，年平均降雪日数4.5～6.4天。</w:t>
      </w:r>
    </w:p>
    <w:p w14:paraId="15573F00">
      <w:pPr>
        <w:ind w:firstLine="480" w:firstLineChars="200"/>
        <w:outlineLvl w:val="0"/>
        <w:rPr>
          <w:rFonts w:hint="eastAsia" w:ascii="宋体" w:hAnsi="宋体" w:eastAsia="宋体" w:cs="宋体"/>
          <w:sz w:val="24"/>
          <w:szCs w:val="24"/>
          <w:lang w:eastAsia="zh-CN"/>
        </w:rPr>
      </w:pPr>
      <w:bookmarkStart w:id="91" w:name="_Toc491064236"/>
      <w:bookmarkStart w:id="92" w:name="_Toc175566022"/>
      <w:bookmarkStart w:id="93" w:name="_Toc350536310"/>
      <w:r>
        <w:rPr>
          <w:rFonts w:hint="eastAsia" w:ascii="宋体" w:hAnsi="宋体" w:eastAsia="宋体" w:cs="宋体"/>
          <w:sz w:val="24"/>
          <w:szCs w:val="24"/>
          <w:lang w:eastAsia="zh-CN"/>
        </w:rPr>
        <w:t>伊州区草原虫害重点发生区域为白石头松树塘社区及其他乡镇</w:t>
      </w:r>
      <w:bookmarkEnd w:id="91"/>
      <w:bookmarkEnd w:id="92"/>
      <w:bookmarkEnd w:id="93"/>
      <w:r>
        <w:rPr>
          <w:rFonts w:hint="eastAsia" w:ascii="宋体" w:hAnsi="宋体" w:eastAsia="宋体" w:cs="宋体"/>
          <w:sz w:val="24"/>
          <w:szCs w:val="24"/>
          <w:lang w:eastAsia="zh-CN"/>
        </w:rPr>
        <w:t>，2024年5月至7月在白石头乡、天山乡部分地区发生虫害集中爆发，计划2025年在白石头乡重点发生区域开展，虫害预防性防治7万亩，虫害常规性防治20万亩。主要防控方式以大型拖拉机、直升机防治为主。</w:t>
      </w:r>
    </w:p>
    <w:p w14:paraId="56312E46">
      <w:pPr>
        <w:pStyle w:val="5"/>
        <w:rPr>
          <w:rFonts w:hint="eastAsia" w:ascii="宋体" w:hAnsi="宋体" w:eastAsia="宋体" w:cs="宋体"/>
          <w:sz w:val="24"/>
          <w:szCs w:val="24"/>
          <w:lang w:eastAsia="zh-CN"/>
        </w:rPr>
      </w:pPr>
    </w:p>
    <w:p w14:paraId="1CAD718A">
      <w:pPr>
        <w:pStyle w:val="5"/>
        <w:rPr>
          <w:lang w:eastAsia="zh-CN"/>
        </w:rPr>
      </w:pPr>
    </w:p>
    <w:p w14:paraId="32E2D3CD">
      <w:pPr>
        <w:ind w:firstLine="640" w:firstLineChars="200"/>
        <w:outlineLvl w:val="0"/>
        <w:rPr>
          <w:rFonts w:eastAsia="仿宋_GB2312"/>
          <w:sz w:val="32"/>
          <w:szCs w:val="32"/>
          <w:lang w:eastAsia="zh-CN"/>
        </w:rPr>
      </w:pPr>
      <w:r>
        <w:rPr>
          <w:rFonts w:hint="eastAsia" w:eastAsia="黑体"/>
          <w:sz w:val="32"/>
          <w:szCs w:val="32"/>
          <w:lang w:eastAsia="zh-CN"/>
        </w:rPr>
        <w:t>四、</w:t>
      </w:r>
      <w:r>
        <w:rPr>
          <w:rFonts w:eastAsia="黑体"/>
          <w:sz w:val="32"/>
          <w:szCs w:val="32"/>
          <w:lang w:eastAsia="zh-CN"/>
        </w:rPr>
        <w:t>监测调查工作方案</w:t>
      </w:r>
    </w:p>
    <w:p w14:paraId="66B7AB48">
      <w:pPr>
        <w:pStyle w:val="12"/>
        <w:spacing w:line="560" w:lineRule="exact"/>
        <w:ind w:left="4" w:leftChars="2" w:firstLine="605" w:firstLineChars="223"/>
        <w:outlineLvl w:val="1"/>
        <w:rPr>
          <w:rFonts w:hint="eastAsia" w:ascii="宋体" w:hAnsi="宋体" w:eastAsia="宋体" w:cs="宋体"/>
          <w:b/>
          <w:bCs/>
          <w:spacing w:val="-5"/>
          <w:lang w:eastAsia="zh-CN"/>
        </w:rPr>
      </w:pPr>
      <w:bookmarkStart w:id="94" w:name="_Toc25281"/>
      <w:bookmarkStart w:id="95" w:name="_Toc10723"/>
      <w:bookmarkStart w:id="96" w:name="_Toc15097"/>
      <w:bookmarkStart w:id="97" w:name="_Toc16777"/>
      <w:bookmarkStart w:id="98" w:name="_Toc16850"/>
      <w:bookmarkStart w:id="99" w:name="_Toc21905"/>
      <w:bookmarkStart w:id="100" w:name="_Toc7574"/>
      <w:bookmarkStart w:id="101" w:name="_Toc15083"/>
      <w:bookmarkStart w:id="102" w:name="_Toc9888"/>
      <w:bookmarkStart w:id="103" w:name="_Toc680"/>
      <w:bookmarkStart w:id="104" w:name="_Toc6668"/>
      <w:r>
        <w:rPr>
          <w:rFonts w:hint="eastAsia" w:ascii="宋体" w:hAnsi="宋体" w:eastAsia="宋体" w:cs="宋体"/>
          <w:b/>
          <w:bCs/>
          <w:spacing w:val="-5"/>
          <w:lang w:eastAsia="zh-CN"/>
        </w:rPr>
        <w:t>一、监测调查</w:t>
      </w:r>
      <w:bookmarkEnd w:id="94"/>
      <w:bookmarkEnd w:id="95"/>
      <w:bookmarkEnd w:id="96"/>
      <w:bookmarkEnd w:id="97"/>
      <w:bookmarkEnd w:id="98"/>
      <w:bookmarkEnd w:id="99"/>
      <w:bookmarkEnd w:id="100"/>
      <w:bookmarkEnd w:id="101"/>
      <w:bookmarkEnd w:id="102"/>
      <w:bookmarkEnd w:id="103"/>
      <w:bookmarkEnd w:id="104"/>
      <w:bookmarkStart w:id="105" w:name="_Hlk145764765"/>
    </w:p>
    <w:p w14:paraId="2E4573C7">
      <w:pPr>
        <w:pStyle w:val="12"/>
        <w:spacing w:line="560" w:lineRule="exact"/>
        <w:ind w:left="4" w:leftChars="2" w:firstLine="515" w:firstLineChars="223"/>
        <w:outlineLvl w:val="2"/>
        <w:rPr>
          <w:rFonts w:hint="eastAsia" w:ascii="宋体" w:hAnsi="宋体" w:eastAsia="宋体" w:cs="宋体"/>
          <w:b/>
          <w:bCs/>
          <w:spacing w:val="-5"/>
          <w:sz w:val="24"/>
          <w:szCs w:val="24"/>
          <w:lang w:eastAsia="zh-CN"/>
        </w:rPr>
      </w:pPr>
      <w:bookmarkStart w:id="106" w:name="OLE_LINK75"/>
      <w:r>
        <w:rPr>
          <w:rFonts w:hint="eastAsia" w:ascii="宋体" w:hAnsi="宋体" w:eastAsia="宋体" w:cs="宋体"/>
          <w:b/>
          <w:bCs/>
          <w:spacing w:val="-5"/>
          <w:sz w:val="24"/>
          <w:szCs w:val="24"/>
          <w:lang w:eastAsia="zh-CN"/>
        </w:rPr>
        <w:t>（一）防前调查</w:t>
      </w:r>
    </w:p>
    <w:p w14:paraId="2439137C">
      <w:pPr>
        <w:pStyle w:val="12"/>
        <w:spacing w:line="560" w:lineRule="exact"/>
        <w:ind w:left="4" w:leftChars="2" w:firstLine="535" w:firstLineChars="223"/>
        <w:rPr>
          <w:rFonts w:hint="eastAsia" w:ascii="宋体" w:hAnsi="宋体" w:eastAsia="宋体" w:cs="宋体"/>
          <w:sz w:val="24"/>
          <w:szCs w:val="24"/>
          <w:lang w:eastAsia="zh-CN"/>
        </w:rPr>
      </w:pPr>
      <w:r>
        <w:rPr>
          <w:rFonts w:hint="eastAsia" w:ascii="宋体" w:hAnsi="宋体" w:eastAsia="宋体" w:cs="宋体"/>
          <w:sz w:val="24"/>
          <w:szCs w:val="24"/>
          <w:lang w:eastAsia="zh-CN"/>
        </w:rPr>
        <w:t>根据以往虫害发生分布区域开展地面抽样调查，夏季初期5月-7月针对不同时期的蝗虫进行样方法监测，对虫灾发生重点区域实行定期、定点、定位监测，利用1m×1m的样方框进行虫害密度监测，在不少于1公顷同一样地随机取5个点位进行测量，测算草原虫害的发生密度，进而提高虫灾预警监测</w:t>
      </w:r>
      <w:bookmarkStart w:id="107" w:name="OLE_LINK77"/>
      <w:r>
        <w:rPr>
          <w:rFonts w:hint="eastAsia" w:ascii="宋体" w:hAnsi="宋体" w:eastAsia="宋体" w:cs="宋体"/>
          <w:sz w:val="24"/>
          <w:szCs w:val="24"/>
          <w:lang w:eastAsia="zh-CN"/>
        </w:rPr>
        <w:t>水平和</w:t>
      </w:r>
      <w:bookmarkEnd w:id="107"/>
      <w:r>
        <w:rPr>
          <w:rFonts w:hint="eastAsia" w:ascii="宋体" w:hAnsi="宋体" w:eastAsia="宋体" w:cs="宋体"/>
          <w:sz w:val="24"/>
          <w:szCs w:val="24"/>
          <w:lang w:eastAsia="zh-CN"/>
        </w:rPr>
        <w:t>预测预报准确率，可以有针对性的进行虫害防治。</w:t>
      </w:r>
      <w:bookmarkEnd w:id="105"/>
      <w:bookmarkEnd w:id="106"/>
    </w:p>
    <w:p w14:paraId="0A4BF0E2">
      <w:pPr>
        <w:pStyle w:val="12"/>
        <w:spacing w:line="560" w:lineRule="exact"/>
        <w:ind w:left="4" w:leftChars="2" w:firstLine="535" w:firstLineChars="22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表一 虫害防前调查统计表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105"/>
        <w:gridCol w:w="1109"/>
        <w:gridCol w:w="1106"/>
        <w:gridCol w:w="1106"/>
        <w:gridCol w:w="1107"/>
        <w:gridCol w:w="1107"/>
        <w:gridCol w:w="1110"/>
        <w:gridCol w:w="6"/>
      </w:tblGrid>
      <w:tr w14:paraId="78A3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861" w:type="dxa"/>
            <w:gridSpan w:val="9"/>
            <w:vAlign w:val="center"/>
          </w:tcPr>
          <w:p w14:paraId="4023CEA2">
            <w:pPr>
              <w:widowControl w:val="0"/>
              <w:kinsoku/>
              <w:autoSpaceDE/>
              <w:autoSpaceDN/>
              <w:adjustRightInd/>
              <w:snapToGrid/>
              <w:spacing w:after="160" w:line="240" w:lineRule="atLeast"/>
              <w:textAlignment w:val="auto"/>
              <w:rPr>
                <w:rFonts w:ascii="Calibri" w:hAnsi="Calibri" w:eastAsia="仿宋_GB2312"/>
                <w:sz w:val="24"/>
                <w:lang w:eastAsia="zh-CN"/>
              </w:rPr>
            </w:pPr>
            <w:r>
              <w:rPr>
                <w:rFonts w:hint="eastAsia" w:ascii="Calibri" w:hAnsi="Calibri" w:eastAsia="仿宋_GB2312"/>
                <w:sz w:val="24"/>
                <w:lang w:eastAsia="zh-CN"/>
              </w:rPr>
              <w:t>县名称：              乡镇名称：              调查时间：</w:t>
            </w:r>
          </w:p>
        </w:tc>
      </w:tr>
      <w:tr w14:paraId="11A1E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334" w:hRule="atLeast"/>
        </w:trPr>
        <w:tc>
          <w:tcPr>
            <w:tcW w:w="3319" w:type="dxa"/>
            <w:gridSpan w:val="3"/>
            <w:vAlign w:val="center"/>
          </w:tcPr>
          <w:p w14:paraId="24D76791">
            <w:pPr>
              <w:widowControl w:val="0"/>
              <w:kinsoku/>
              <w:autoSpaceDE/>
              <w:autoSpaceDN/>
              <w:adjustRightInd/>
              <w:snapToGrid/>
              <w:spacing w:after="160" w:line="240" w:lineRule="atLeast"/>
              <w:jc w:val="center"/>
              <w:textAlignment w:val="auto"/>
              <w:rPr>
                <w:rFonts w:ascii="Calibri" w:hAnsi="Calibri" w:eastAsia="仿宋_GB2312"/>
                <w:sz w:val="24"/>
              </w:rPr>
            </w:pPr>
            <w:r>
              <w:rPr>
                <w:rFonts w:hint="eastAsia" w:ascii="Calibri" w:hAnsi="Calibri" w:eastAsia="仿宋_GB2312"/>
                <w:sz w:val="24"/>
              </w:rPr>
              <w:t>调查点位置坐标</w:t>
            </w:r>
          </w:p>
        </w:tc>
        <w:tc>
          <w:tcPr>
            <w:tcW w:w="1106" w:type="dxa"/>
            <w:vMerge w:val="restart"/>
            <w:vAlign w:val="center"/>
          </w:tcPr>
          <w:p w14:paraId="42435B0E">
            <w:pPr>
              <w:widowControl w:val="0"/>
              <w:kinsoku/>
              <w:autoSpaceDE/>
              <w:autoSpaceDN/>
              <w:adjustRightInd/>
              <w:snapToGrid/>
              <w:spacing w:after="160" w:line="240" w:lineRule="atLeast"/>
              <w:jc w:val="center"/>
              <w:textAlignment w:val="auto"/>
              <w:rPr>
                <w:rFonts w:ascii="Calibri" w:hAnsi="Calibri" w:eastAsia="仿宋_GB2312"/>
                <w:sz w:val="24"/>
              </w:rPr>
            </w:pPr>
            <w:r>
              <w:rPr>
                <w:rFonts w:ascii="Calibri" w:hAnsi="Calibri" w:eastAsia="仿宋_GB2312"/>
                <w:sz w:val="24"/>
              </w:rPr>
              <w:t>草</w:t>
            </w:r>
            <w:r>
              <w:rPr>
                <w:rFonts w:hint="eastAsia" w:ascii="Calibri" w:hAnsi="Calibri" w:eastAsia="仿宋_GB2312"/>
                <w:sz w:val="24"/>
              </w:rPr>
              <w:t>地</w:t>
            </w:r>
          </w:p>
          <w:p w14:paraId="556F19A4">
            <w:pPr>
              <w:widowControl w:val="0"/>
              <w:kinsoku/>
              <w:autoSpaceDE/>
              <w:autoSpaceDN/>
              <w:adjustRightInd/>
              <w:snapToGrid/>
              <w:spacing w:after="160" w:line="240" w:lineRule="atLeast"/>
              <w:jc w:val="center"/>
              <w:textAlignment w:val="auto"/>
              <w:rPr>
                <w:rFonts w:ascii="Calibri" w:hAnsi="Calibri" w:eastAsia="仿宋_GB2312"/>
                <w:sz w:val="24"/>
              </w:rPr>
            </w:pPr>
            <w:r>
              <w:rPr>
                <w:rFonts w:ascii="Calibri" w:hAnsi="Calibri" w:eastAsia="仿宋_GB2312"/>
                <w:sz w:val="24"/>
              </w:rPr>
              <w:t>类型</w:t>
            </w:r>
          </w:p>
        </w:tc>
        <w:tc>
          <w:tcPr>
            <w:tcW w:w="1106" w:type="dxa"/>
            <w:vMerge w:val="restart"/>
            <w:vAlign w:val="center"/>
          </w:tcPr>
          <w:p w14:paraId="22FB4F8A">
            <w:pPr>
              <w:widowControl w:val="0"/>
              <w:kinsoku/>
              <w:autoSpaceDE/>
              <w:autoSpaceDN/>
              <w:adjustRightInd/>
              <w:snapToGrid/>
              <w:spacing w:after="160" w:line="240" w:lineRule="atLeast"/>
              <w:jc w:val="center"/>
              <w:textAlignment w:val="auto"/>
              <w:rPr>
                <w:rFonts w:ascii="Calibri" w:hAnsi="Calibri" w:eastAsia="仿宋_GB2312"/>
                <w:sz w:val="24"/>
              </w:rPr>
            </w:pPr>
            <w:r>
              <w:rPr>
                <w:rFonts w:hint="eastAsia" w:ascii="Calibri" w:hAnsi="Calibri" w:eastAsia="仿宋_GB2312"/>
                <w:sz w:val="24"/>
              </w:rPr>
              <w:t>蝗虫</w:t>
            </w:r>
          </w:p>
          <w:p w14:paraId="6CF3E3D4">
            <w:pPr>
              <w:widowControl w:val="0"/>
              <w:kinsoku/>
              <w:autoSpaceDE/>
              <w:autoSpaceDN/>
              <w:adjustRightInd/>
              <w:snapToGrid/>
              <w:spacing w:after="160" w:line="240" w:lineRule="atLeast"/>
              <w:jc w:val="center"/>
              <w:textAlignment w:val="auto"/>
              <w:rPr>
                <w:rFonts w:ascii="Calibri" w:hAnsi="Calibri" w:eastAsia="仿宋_GB2312"/>
                <w:sz w:val="24"/>
              </w:rPr>
            </w:pPr>
            <w:r>
              <w:rPr>
                <w:rFonts w:hint="eastAsia" w:ascii="Calibri" w:hAnsi="Calibri" w:eastAsia="仿宋_GB2312"/>
                <w:sz w:val="24"/>
              </w:rPr>
              <w:t>种类</w:t>
            </w:r>
          </w:p>
        </w:tc>
        <w:tc>
          <w:tcPr>
            <w:tcW w:w="1107" w:type="dxa"/>
            <w:vMerge w:val="restart"/>
            <w:vAlign w:val="center"/>
          </w:tcPr>
          <w:p w14:paraId="442626AD">
            <w:pPr>
              <w:widowControl w:val="0"/>
              <w:kinsoku/>
              <w:autoSpaceDE/>
              <w:autoSpaceDN/>
              <w:adjustRightInd/>
              <w:snapToGrid/>
              <w:spacing w:after="160" w:line="240" w:lineRule="atLeast"/>
              <w:jc w:val="center"/>
              <w:textAlignment w:val="auto"/>
              <w:rPr>
                <w:rFonts w:ascii="Calibri" w:hAnsi="Calibri" w:eastAsia="仿宋_GB2312"/>
                <w:sz w:val="24"/>
              </w:rPr>
            </w:pPr>
            <w:r>
              <w:rPr>
                <w:rFonts w:hint="eastAsia" w:ascii="Calibri" w:hAnsi="Calibri" w:eastAsia="仿宋_GB2312"/>
                <w:sz w:val="24"/>
              </w:rPr>
              <w:t>蝗虫</w:t>
            </w:r>
          </w:p>
          <w:p w14:paraId="5E617CC5">
            <w:pPr>
              <w:widowControl w:val="0"/>
              <w:kinsoku/>
              <w:autoSpaceDE/>
              <w:autoSpaceDN/>
              <w:adjustRightInd/>
              <w:snapToGrid/>
              <w:spacing w:after="160" w:line="240" w:lineRule="atLeast"/>
              <w:jc w:val="center"/>
              <w:textAlignment w:val="auto"/>
              <w:rPr>
                <w:rFonts w:ascii="Calibri" w:hAnsi="Calibri" w:eastAsia="仿宋_GB2312"/>
                <w:sz w:val="24"/>
              </w:rPr>
            </w:pPr>
            <w:r>
              <w:rPr>
                <w:rFonts w:ascii="Calibri" w:hAnsi="Calibri" w:eastAsia="仿宋_GB2312"/>
                <w:sz w:val="24"/>
              </w:rPr>
              <w:t>龄期</w:t>
            </w:r>
          </w:p>
        </w:tc>
        <w:tc>
          <w:tcPr>
            <w:tcW w:w="1107" w:type="dxa"/>
            <w:vMerge w:val="restart"/>
            <w:vAlign w:val="center"/>
          </w:tcPr>
          <w:p w14:paraId="3ECAE33F">
            <w:pPr>
              <w:widowControl w:val="0"/>
              <w:kinsoku/>
              <w:autoSpaceDE/>
              <w:autoSpaceDN/>
              <w:adjustRightInd/>
              <w:snapToGrid/>
              <w:spacing w:after="160" w:line="240" w:lineRule="atLeast"/>
              <w:jc w:val="center"/>
              <w:textAlignment w:val="auto"/>
              <w:rPr>
                <w:rFonts w:ascii="Calibri" w:hAnsi="Calibri" w:eastAsia="仿宋_GB2312"/>
                <w:sz w:val="24"/>
              </w:rPr>
            </w:pPr>
            <w:r>
              <w:rPr>
                <w:rFonts w:hint="eastAsia" w:ascii="Calibri" w:hAnsi="Calibri" w:eastAsia="仿宋_GB2312"/>
                <w:sz w:val="24"/>
              </w:rPr>
              <w:t>虫口</w:t>
            </w:r>
          </w:p>
          <w:p w14:paraId="5B31781E">
            <w:pPr>
              <w:widowControl w:val="0"/>
              <w:kinsoku/>
              <w:autoSpaceDE/>
              <w:autoSpaceDN/>
              <w:adjustRightInd/>
              <w:snapToGrid/>
              <w:spacing w:after="160" w:line="240" w:lineRule="atLeast"/>
              <w:jc w:val="center"/>
              <w:textAlignment w:val="auto"/>
              <w:rPr>
                <w:rFonts w:ascii="Calibri" w:hAnsi="Calibri" w:eastAsia="仿宋_GB2312"/>
                <w:sz w:val="24"/>
              </w:rPr>
            </w:pPr>
            <w:r>
              <w:rPr>
                <w:rFonts w:hint="eastAsia" w:ascii="Calibri" w:hAnsi="Calibri" w:eastAsia="仿宋_GB2312"/>
                <w:sz w:val="24"/>
              </w:rPr>
              <w:t>密度</w:t>
            </w:r>
          </w:p>
        </w:tc>
        <w:tc>
          <w:tcPr>
            <w:tcW w:w="1110" w:type="dxa"/>
            <w:vMerge w:val="restart"/>
          </w:tcPr>
          <w:p w14:paraId="68CC8F18">
            <w:pPr>
              <w:widowControl w:val="0"/>
              <w:kinsoku/>
              <w:autoSpaceDE/>
              <w:autoSpaceDN/>
              <w:adjustRightInd/>
              <w:snapToGrid/>
              <w:spacing w:after="160" w:line="240" w:lineRule="atLeast"/>
              <w:jc w:val="center"/>
              <w:textAlignment w:val="auto"/>
              <w:rPr>
                <w:rFonts w:ascii="Calibri" w:hAnsi="Calibri" w:eastAsia="仿宋_GB2312"/>
                <w:sz w:val="24"/>
              </w:rPr>
            </w:pPr>
            <w:r>
              <w:rPr>
                <w:rFonts w:hint="eastAsia" w:ascii="Calibri" w:hAnsi="Calibri" w:eastAsia="仿宋_GB2312"/>
                <w:sz w:val="24"/>
              </w:rPr>
              <w:t>调查</w:t>
            </w:r>
          </w:p>
          <w:p w14:paraId="5BB911BE">
            <w:pPr>
              <w:widowControl w:val="0"/>
              <w:kinsoku/>
              <w:autoSpaceDE/>
              <w:autoSpaceDN/>
              <w:adjustRightInd/>
              <w:snapToGrid/>
              <w:spacing w:after="160" w:line="240" w:lineRule="atLeast"/>
              <w:jc w:val="center"/>
              <w:textAlignment w:val="auto"/>
              <w:rPr>
                <w:rFonts w:ascii="Calibri" w:hAnsi="Calibri" w:eastAsia="仿宋_GB2312"/>
                <w:sz w:val="24"/>
              </w:rPr>
            </w:pPr>
            <w:r>
              <w:rPr>
                <w:rFonts w:hint="eastAsia" w:ascii="Calibri" w:hAnsi="Calibri" w:eastAsia="仿宋_GB2312"/>
                <w:sz w:val="24"/>
              </w:rPr>
              <w:t>面积</w:t>
            </w:r>
          </w:p>
        </w:tc>
      </w:tr>
      <w:tr w14:paraId="5676D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139" w:hRule="atLeast"/>
        </w:trPr>
        <w:tc>
          <w:tcPr>
            <w:tcW w:w="1105" w:type="dxa"/>
            <w:vAlign w:val="center"/>
          </w:tcPr>
          <w:p w14:paraId="438BA0BC">
            <w:pPr>
              <w:widowControl w:val="0"/>
              <w:kinsoku/>
              <w:autoSpaceDE/>
              <w:autoSpaceDN/>
              <w:adjustRightInd/>
              <w:snapToGrid/>
              <w:spacing w:after="160" w:line="240" w:lineRule="atLeast"/>
              <w:jc w:val="center"/>
              <w:textAlignment w:val="auto"/>
              <w:rPr>
                <w:rFonts w:ascii="Calibri" w:hAnsi="Calibri" w:eastAsia="仿宋_GB2312"/>
                <w:sz w:val="24"/>
              </w:rPr>
            </w:pPr>
            <w:r>
              <w:rPr>
                <w:rFonts w:hint="eastAsia" w:ascii="Calibri" w:hAnsi="Calibri" w:eastAsia="仿宋_GB2312"/>
                <w:sz w:val="24"/>
              </w:rPr>
              <w:t>经度</w:t>
            </w:r>
          </w:p>
        </w:tc>
        <w:tc>
          <w:tcPr>
            <w:tcW w:w="1105" w:type="dxa"/>
            <w:vAlign w:val="center"/>
          </w:tcPr>
          <w:p w14:paraId="39C2FC23">
            <w:pPr>
              <w:widowControl w:val="0"/>
              <w:kinsoku/>
              <w:autoSpaceDE/>
              <w:autoSpaceDN/>
              <w:adjustRightInd/>
              <w:snapToGrid/>
              <w:spacing w:after="160" w:line="240" w:lineRule="atLeast"/>
              <w:jc w:val="center"/>
              <w:textAlignment w:val="auto"/>
              <w:rPr>
                <w:rFonts w:ascii="Calibri" w:hAnsi="Calibri" w:eastAsia="仿宋_GB2312"/>
                <w:sz w:val="24"/>
              </w:rPr>
            </w:pPr>
            <w:r>
              <w:rPr>
                <w:rFonts w:hint="eastAsia" w:ascii="Calibri" w:hAnsi="Calibri" w:eastAsia="仿宋_GB2312"/>
                <w:sz w:val="24"/>
              </w:rPr>
              <w:t>纬度</w:t>
            </w:r>
          </w:p>
        </w:tc>
        <w:tc>
          <w:tcPr>
            <w:tcW w:w="1109" w:type="dxa"/>
            <w:vAlign w:val="center"/>
          </w:tcPr>
          <w:p w14:paraId="2668CC60">
            <w:pPr>
              <w:widowControl w:val="0"/>
              <w:kinsoku/>
              <w:autoSpaceDE/>
              <w:autoSpaceDN/>
              <w:adjustRightInd/>
              <w:snapToGrid/>
              <w:spacing w:after="160" w:line="240" w:lineRule="atLeast"/>
              <w:jc w:val="center"/>
              <w:textAlignment w:val="auto"/>
              <w:rPr>
                <w:rFonts w:ascii="Calibri" w:hAnsi="Calibri" w:eastAsia="仿宋_GB2312"/>
                <w:sz w:val="24"/>
              </w:rPr>
            </w:pPr>
            <w:r>
              <w:rPr>
                <w:rFonts w:hint="eastAsia" w:ascii="Calibri" w:hAnsi="Calibri" w:eastAsia="仿宋_GB2312"/>
                <w:sz w:val="24"/>
              </w:rPr>
              <w:t>海拔</w:t>
            </w:r>
          </w:p>
        </w:tc>
        <w:tc>
          <w:tcPr>
            <w:tcW w:w="1106" w:type="dxa"/>
            <w:vMerge w:val="continue"/>
            <w:vAlign w:val="center"/>
          </w:tcPr>
          <w:p w14:paraId="242087FA">
            <w:pPr>
              <w:widowControl w:val="0"/>
              <w:kinsoku/>
              <w:autoSpaceDE/>
              <w:autoSpaceDN/>
              <w:adjustRightInd/>
              <w:snapToGrid/>
              <w:spacing w:after="160" w:line="240" w:lineRule="atLeast"/>
              <w:jc w:val="center"/>
              <w:textAlignment w:val="auto"/>
              <w:rPr>
                <w:rFonts w:ascii="Calibri" w:hAnsi="Calibri" w:eastAsia="仿宋_GB2312"/>
                <w:sz w:val="24"/>
              </w:rPr>
            </w:pPr>
          </w:p>
        </w:tc>
        <w:tc>
          <w:tcPr>
            <w:tcW w:w="1106" w:type="dxa"/>
            <w:vMerge w:val="continue"/>
            <w:vAlign w:val="center"/>
          </w:tcPr>
          <w:p w14:paraId="4BDEAA18">
            <w:pPr>
              <w:widowControl w:val="0"/>
              <w:kinsoku/>
              <w:autoSpaceDE/>
              <w:autoSpaceDN/>
              <w:adjustRightInd/>
              <w:snapToGrid/>
              <w:spacing w:after="160" w:line="240" w:lineRule="atLeast"/>
              <w:jc w:val="center"/>
              <w:textAlignment w:val="auto"/>
              <w:rPr>
                <w:rFonts w:ascii="Calibri" w:hAnsi="Calibri" w:eastAsia="仿宋_GB2312"/>
                <w:sz w:val="24"/>
              </w:rPr>
            </w:pPr>
          </w:p>
        </w:tc>
        <w:tc>
          <w:tcPr>
            <w:tcW w:w="1107" w:type="dxa"/>
            <w:vMerge w:val="continue"/>
            <w:vAlign w:val="center"/>
          </w:tcPr>
          <w:p w14:paraId="2116184E">
            <w:pPr>
              <w:widowControl w:val="0"/>
              <w:kinsoku/>
              <w:autoSpaceDE/>
              <w:autoSpaceDN/>
              <w:adjustRightInd/>
              <w:snapToGrid/>
              <w:spacing w:after="160" w:line="240" w:lineRule="atLeast"/>
              <w:jc w:val="center"/>
              <w:textAlignment w:val="auto"/>
              <w:rPr>
                <w:rFonts w:ascii="Calibri" w:hAnsi="Calibri" w:eastAsia="仿宋_GB2312"/>
                <w:sz w:val="24"/>
              </w:rPr>
            </w:pPr>
          </w:p>
        </w:tc>
        <w:tc>
          <w:tcPr>
            <w:tcW w:w="1107" w:type="dxa"/>
            <w:vMerge w:val="continue"/>
            <w:vAlign w:val="center"/>
          </w:tcPr>
          <w:p w14:paraId="08BA9453">
            <w:pPr>
              <w:widowControl w:val="0"/>
              <w:kinsoku/>
              <w:autoSpaceDE/>
              <w:autoSpaceDN/>
              <w:adjustRightInd/>
              <w:snapToGrid/>
              <w:spacing w:after="160" w:line="240" w:lineRule="atLeast"/>
              <w:jc w:val="center"/>
              <w:textAlignment w:val="auto"/>
              <w:rPr>
                <w:rFonts w:ascii="Calibri" w:hAnsi="Calibri" w:eastAsia="仿宋_GB2312"/>
                <w:sz w:val="24"/>
              </w:rPr>
            </w:pPr>
          </w:p>
        </w:tc>
        <w:tc>
          <w:tcPr>
            <w:tcW w:w="1110" w:type="dxa"/>
            <w:vMerge w:val="continue"/>
          </w:tcPr>
          <w:p w14:paraId="3C3F4310">
            <w:pPr>
              <w:widowControl w:val="0"/>
              <w:kinsoku/>
              <w:autoSpaceDE/>
              <w:autoSpaceDN/>
              <w:adjustRightInd/>
              <w:snapToGrid/>
              <w:spacing w:after="160" w:line="240" w:lineRule="atLeast"/>
              <w:jc w:val="center"/>
              <w:textAlignment w:val="auto"/>
              <w:rPr>
                <w:rFonts w:ascii="Calibri" w:hAnsi="Calibri" w:eastAsia="仿宋_GB2312"/>
                <w:sz w:val="24"/>
              </w:rPr>
            </w:pPr>
          </w:p>
        </w:tc>
      </w:tr>
      <w:tr w14:paraId="4AB3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5" w:hRule="atLeast"/>
        </w:trPr>
        <w:tc>
          <w:tcPr>
            <w:tcW w:w="1105" w:type="dxa"/>
            <w:vAlign w:val="center"/>
          </w:tcPr>
          <w:p w14:paraId="2EC94AFF">
            <w:pPr>
              <w:widowControl w:val="0"/>
              <w:kinsoku/>
              <w:autoSpaceDE/>
              <w:autoSpaceDN/>
              <w:adjustRightInd/>
              <w:snapToGrid/>
              <w:spacing w:after="160" w:line="240" w:lineRule="atLeast"/>
              <w:jc w:val="center"/>
              <w:textAlignment w:val="auto"/>
              <w:rPr>
                <w:rFonts w:ascii="Calibri" w:hAnsi="Calibri" w:eastAsia="仿宋_GB2312"/>
                <w:sz w:val="24"/>
              </w:rPr>
            </w:pPr>
          </w:p>
        </w:tc>
        <w:tc>
          <w:tcPr>
            <w:tcW w:w="1105" w:type="dxa"/>
            <w:vAlign w:val="center"/>
          </w:tcPr>
          <w:p w14:paraId="4C5CA437">
            <w:pPr>
              <w:widowControl w:val="0"/>
              <w:kinsoku/>
              <w:autoSpaceDE/>
              <w:autoSpaceDN/>
              <w:adjustRightInd/>
              <w:snapToGrid/>
              <w:spacing w:after="160" w:line="240" w:lineRule="atLeast"/>
              <w:jc w:val="center"/>
              <w:textAlignment w:val="auto"/>
              <w:rPr>
                <w:rFonts w:ascii="Calibri" w:hAnsi="Calibri" w:eastAsia="仿宋_GB2312"/>
                <w:sz w:val="24"/>
              </w:rPr>
            </w:pPr>
          </w:p>
        </w:tc>
        <w:tc>
          <w:tcPr>
            <w:tcW w:w="1109" w:type="dxa"/>
            <w:vAlign w:val="center"/>
          </w:tcPr>
          <w:p w14:paraId="00DB34E8">
            <w:pPr>
              <w:widowControl w:val="0"/>
              <w:kinsoku/>
              <w:autoSpaceDE/>
              <w:autoSpaceDN/>
              <w:adjustRightInd/>
              <w:snapToGrid/>
              <w:spacing w:after="160" w:line="240" w:lineRule="atLeast"/>
              <w:jc w:val="center"/>
              <w:textAlignment w:val="auto"/>
              <w:rPr>
                <w:rFonts w:ascii="Calibri" w:hAnsi="Calibri" w:eastAsia="仿宋_GB2312"/>
                <w:sz w:val="24"/>
              </w:rPr>
            </w:pPr>
          </w:p>
        </w:tc>
        <w:tc>
          <w:tcPr>
            <w:tcW w:w="1106" w:type="dxa"/>
            <w:vAlign w:val="center"/>
          </w:tcPr>
          <w:p w14:paraId="05952E34">
            <w:pPr>
              <w:widowControl w:val="0"/>
              <w:kinsoku/>
              <w:autoSpaceDE/>
              <w:autoSpaceDN/>
              <w:adjustRightInd/>
              <w:snapToGrid/>
              <w:spacing w:after="160" w:line="240" w:lineRule="atLeast"/>
              <w:jc w:val="center"/>
              <w:textAlignment w:val="auto"/>
              <w:rPr>
                <w:rFonts w:ascii="Calibri" w:hAnsi="Calibri" w:eastAsia="仿宋_GB2312"/>
                <w:sz w:val="24"/>
              </w:rPr>
            </w:pPr>
          </w:p>
        </w:tc>
        <w:tc>
          <w:tcPr>
            <w:tcW w:w="1106" w:type="dxa"/>
            <w:vAlign w:val="center"/>
          </w:tcPr>
          <w:p w14:paraId="7DDAA65A">
            <w:pPr>
              <w:widowControl w:val="0"/>
              <w:kinsoku/>
              <w:autoSpaceDE/>
              <w:autoSpaceDN/>
              <w:adjustRightInd/>
              <w:snapToGrid/>
              <w:spacing w:after="160" w:line="240" w:lineRule="atLeast"/>
              <w:jc w:val="center"/>
              <w:textAlignment w:val="auto"/>
              <w:rPr>
                <w:rFonts w:ascii="Calibri" w:hAnsi="Calibri" w:eastAsia="仿宋_GB2312"/>
                <w:sz w:val="24"/>
              </w:rPr>
            </w:pPr>
          </w:p>
        </w:tc>
        <w:tc>
          <w:tcPr>
            <w:tcW w:w="1107" w:type="dxa"/>
            <w:vAlign w:val="center"/>
          </w:tcPr>
          <w:p w14:paraId="115E97BF">
            <w:pPr>
              <w:widowControl w:val="0"/>
              <w:kinsoku/>
              <w:autoSpaceDE/>
              <w:autoSpaceDN/>
              <w:adjustRightInd/>
              <w:snapToGrid/>
              <w:spacing w:after="160" w:line="240" w:lineRule="atLeast"/>
              <w:jc w:val="center"/>
              <w:textAlignment w:val="auto"/>
              <w:rPr>
                <w:rFonts w:ascii="Calibri" w:hAnsi="Calibri" w:eastAsia="仿宋_GB2312"/>
                <w:sz w:val="24"/>
              </w:rPr>
            </w:pPr>
          </w:p>
        </w:tc>
        <w:tc>
          <w:tcPr>
            <w:tcW w:w="1107" w:type="dxa"/>
            <w:vAlign w:val="center"/>
          </w:tcPr>
          <w:p w14:paraId="54D304B3">
            <w:pPr>
              <w:widowControl w:val="0"/>
              <w:kinsoku/>
              <w:autoSpaceDE/>
              <w:autoSpaceDN/>
              <w:adjustRightInd/>
              <w:snapToGrid/>
              <w:spacing w:after="160" w:line="240" w:lineRule="atLeast"/>
              <w:jc w:val="center"/>
              <w:textAlignment w:val="auto"/>
              <w:rPr>
                <w:rFonts w:ascii="Calibri" w:hAnsi="Calibri" w:eastAsia="仿宋_GB2312"/>
                <w:sz w:val="24"/>
              </w:rPr>
            </w:pPr>
          </w:p>
        </w:tc>
        <w:tc>
          <w:tcPr>
            <w:tcW w:w="1110" w:type="dxa"/>
          </w:tcPr>
          <w:p w14:paraId="1BE37255">
            <w:pPr>
              <w:widowControl w:val="0"/>
              <w:kinsoku/>
              <w:autoSpaceDE/>
              <w:autoSpaceDN/>
              <w:adjustRightInd/>
              <w:snapToGrid/>
              <w:spacing w:after="160" w:line="240" w:lineRule="atLeast"/>
              <w:jc w:val="center"/>
              <w:textAlignment w:val="auto"/>
              <w:rPr>
                <w:rFonts w:ascii="Calibri" w:hAnsi="Calibri" w:eastAsia="仿宋_GB2312"/>
                <w:sz w:val="24"/>
              </w:rPr>
            </w:pPr>
          </w:p>
        </w:tc>
      </w:tr>
      <w:tr w14:paraId="6C89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77" w:hRule="atLeast"/>
        </w:trPr>
        <w:tc>
          <w:tcPr>
            <w:tcW w:w="1105" w:type="dxa"/>
            <w:vAlign w:val="center"/>
          </w:tcPr>
          <w:p w14:paraId="6CB69F29">
            <w:pPr>
              <w:widowControl w:val="0"/>
              <w:kinsoku/>
              <w:autoSpaceDE/>
              <w:autoSpaceDN/>
              <w:adjustRightInd/>
              <w:snapToGrid/>
              <w:spacing w:after="160" w:line="240" w:lineRule="atLeast"/>
              <w:jc w:val="center"/>
              <w:textAlignment w:val="auto"/>
              <w:rPr>
                <w:rFonts w:ascii="Calibri" w:hAnsi="Calibri" w:eastAsia="仿宋_GB2312"/>
                <w:sz w:val="24"/>
              </w:rPr>
            </w:pPr>
          </w:p>
        </w:tc>
        <w:tc>
          <w:tcPr>
            <w:tcW w:w="1105" w:type="dxa"/>
            <w:vAlign w:val="center"/>
          </w:tcPr>
          <w:p w14:paraId="58AFC769">
            <w:pPr>
              <w:widowControl w:val="0"/>
              <w:kinsoku/>
              <w:autoSpaceDE/>
              <w:autoSpaceDN/>
              <w:adjustRightInd/>
              <w:snapToGrid/>
              <w:spacing w:after="160" w:line="240" w:lineRule="atLeast"/>
              <w:jc w:val="center"/>
              <w:textAlignment w:val="auto"/>
              <w:rPr>
                <w:rFonts w:ascii="Calibri" w:hAnsi="Calibri" w:eastAsia="仿宋_GB2312"/>
                <w:sz w:val="24"/>
              </w:rPr>
            </w:pPr>
          </w:p>
        </w:tc>
        <w:tc>
          <w:tcPr>
            <w:tcW w:w="1109" w:type="dxa"/>
            <w:vAlign w:val="center"/>
          </w:tcPr>
          <w:p w14:paraId="0230EAC5">
            <w:pPr>
              <w:widowControl w:val="0"/>
              <w:kinsoku/>
              <w:autoSpaceDE/>
              <w:autoSpaceDN/>
              <w:adjustRightInd/>
              <w:snapToGrid/>
              <w:spacing w:after="160" w:line="240" w:lineRule="atLeast"/>
              <w:jc w:val="center"/>
              <w:textAlignment w:val="auto"/>
              <w:rPr>
                <w:rFonts w:ascii="Calibri" w:hAnsi="Calibri" w:eastAsia="仿宋_GB2312"/>
                <w:sz w:val="24"/>
              </w:rPr>
            </w:pPr>
          </w:p>
        </w:tc>
        <w:tc>
          <w:tcPr>
            <w:tcW w:w="1106" w:type="dxa"/>
            <w:vAlign w:val="center"/>
          </w:tcPr>
          <w:p w14:paraId="62EDD3E3">
            <w:pPr>
              <w:widowControl w:val="0"/>
              <w:kinsoku/>
              <w:autoSpaceDE/>
              <w:autoSpaceDN/>
              <w:adjustRightInd/>
              <w:snapToGrid/>
              <w:spacing w:after="160" w:line="240" w:lineRule="atLeast"/>
              <w:jc w:val="center"/>
              <w:textAlignment w:val="auto"/>
              <w:rPr>
                <w:rFonts w:ascii="Calibri" w:hAnsi="Calibri" w:eastAsia="仿宋_GB2312"/>
                <w:sz w:val="24"/>
              </w:rPr>
            </w:pPr>
          </w:p>
        </w:tc>
        <w:tc>
          <w:tcPr>
            <w:tcW w:w="1106" w:type="dxa"/>
            <w:vAlign w:val="center"/>
          </w:tcPr>
          <w:p w14:paraId="25D74764">
            <w:pPr>
              <w:widowControl w:val="0"/>
              <w:kinsoku/>
              <w:autoSpaceDE/>
              <w:autoSpaceDN/>
              <w:adjustRightInd/>
              <w:snapToGrid/>
              <w:spacing w:after="160" w:line="240" w:lineRule="atLeast"/>
              <w:jc w:val="center"/>
              <w:textAlignment w:val="auto"/>
              <w:rPr>
                <w:rFonts w:ascii="Calibri" w:hAnsi="Calibri" w:eastAsia="仿宋_GB2312"/>
                <w:sz w:val="24"/>
              </w:rPr>
            </w:pPr>
          </w:p>
        </w:tc>
        <w:tc>
          <w:tcPr>
            <w:tcW w:w="1107" w:type="dxa"/>
            <w:vAlign w:val="center"/>
          </w:tcPr>
          <w:p w14:paraId="54E2F96E">
            <w:pPr>
              <w:widowControl w:val="0"/>
              <w:kinsoku/>
              <w:autoSpaceDE/>
              <w:autoSpaceDN/>
              <w:adjustRightInd/>
              <w:snapToGrid/>
              <w:spacing w:after="160" w:line="240" w:lineRule="atLeast"/>
              <w:jc w:val="center"/>
              <w:textAlignment w:val="auto"/>
              <w:rPr>
                <w:rFonts w:ascii="Calibri" w:hAnsi="Calibri" w:eastAsia="仿宋_GB2312"/>
                <w:sz w:val="24"/>
              </w:rPr>
            </w:pPr>
          </w:p>
        </w:tc>
        <w:tc>
          <w:tcPr>
            <w:tcW w:w="1107" w:type="dxa"/>
            <w:vAlign w:val="center"/>
          </w:tcPr>
          <w:p w14:paraId="0BC16F70">
            <w:pPr>
              <w:widowControl w:val="0"/>
              <w:kinsoku/>
              <w:autoSpaceDE/>
              <w:autoSpaceDN/>
              <w:adjustRightInd/>
              <w:snapToGrid/>
              <w:spacing w:after="160" w:line="240" w:lineRule="atLeast"/>
              <w:jc w:val="center"/>
              <w:textAlignment w:val="auto"/>
              <w:rPr>
                <w:rFonts w:ascii="Calibri" w:hAnsi="Calibri" w:eastAsia="仿宋_GB2312"/>
                <w:sz w:val="24"/>
              </w:rPr>
            </w:pPr>
          </w:p>
        </w:tc>
        <w:tc>
          <w:tcPr>
            <w:tcW w:w="1110" w:type="dxa"/>
          </w:tcPr>
          <w:p w14:paraId="48E49565">
            <w:pPr>
              <w:widowControl w:val="0"/>
              <w:kinsoku/>
              <w:autoSpaceDE/>
              <w:autoSpaceDN/>
              <w:adjustRightInd/>
              <w:snapToGrid/>
              <w:spacing w:after="160" w:line="240" w:lineRule="atLeast"/>
              <w:jc w:val="center"/>
              <w:textAlignment w:val="auto"/>
              <w:rPr>
                <w:rFonts w:ascii="Calibri" w:hAnsi="Calibri" w:eastAsia="仿宋_GB2312"/>
                <w:sz w:val="24"/>
              </w:rPr>
            </w:pPr>
          </w:p>
        </w:tc>
      </w:tr>
    </w:tbl>
    <w:p w14:paraId="08623106">
      <w:pPr>
        <w:pStyle w:val="12"/>
        <w:spacing w:line="560" w:lineRule="exact"/>
        <w:ind w:left="4" w:leftChars="2" w:firstLine="515" w:firstLineChars="223"/>
        <w:outlineLvl w:val="2"/>
        <w:rPr>
          <w:rFonts w:hint="eastAsia" w:ascii="宋体" w:hAnsi="宋体" w:eastAsia="宋体" w:cs="宋体"/>
          <w:b/>
          <w:bCs/>
          <w:spacing w:val="-5"/>
          <w:sz w:val="24"/>
          <w:szCs w:val="24"/>
          <w:lang w:eastAsia="zh-CN"/>
        </w:rPr>
      </w:pPr>
      <w:r>
        <w:rPr>
          <w:rFonts w:hint="eastAsia" w:ascii="宋体" w:hAnsi="宋体" w:eastAsia="宋体" w:cs="宋体"/>
          <w:b/>
          <w:bCs/>
          <w:spacing w:val="-5"/>
          <w:sz w:val="24"/>
          <w:szCs w:val="24"/>
          <w:lang w:eastAsia="zh-CN"/>
        </w:rPr>
        <w:t>（二）确定防治区</w:t>
      </w:r>
    </w:p>
    <w:p w14:paraId="1692612F">
      <w:pPr>
        <w:pStyle w:val="12"/>
        <w:spacing w:line="560" w:lineRule="exact"/>
        <w:ind w:left="4" w:leftChars="2" w:firstLine="535" w:firstLineChars="223"/>
        <w:rPr>
          <w:rFonts w:hint="eastAsia" w:ascii="宋体" w:hAnsi="宋体" w:eastAsia="宋体" w:cs="宋体"/>
          <w:sz w:val="24"/>
          <w:szCs w:val="24"/>
          <w:lang w:eastAsia="zh-CN"/>
        </w:rPr>
      </w:pPr>
      <w:r>
        <w:rPr>
          <w:rFonts w:hint="eastAsia" w:ascii="宋体" w:hAnsi="宋体" w:eastAsia="宋体" w:cs="宋体"/>
          <w:sz w:val="24"/>
          <w:szCs w:val="24"/>
          <w:lang w:eastAsia="zh-CN"/>
        </w:rPr>
        <w:t>针对调查情况，确定防治区域，对不同虫口密度的防治区域采用不同的防治方式，对于蝗虫密度较大且达到防治标准的区域采用常规性防治，对相对密度较小的区域采用预防性防治。</w:t>
      </w:r>
    </w:p>
    <w:p w14:paraId="74677DB0">
      <w:pPr>
        <w:pStyle w:val="12"/>
        <w:spacing w:line="560" w:lineRule="exact"/>
        <w:ind w:left="4" w:leftChars="2" w:firstLine="515" w:firstLineChars="223"/>
        <w:outlineLvl w:val="2"/>
        <w:rPr>
          <w:rFonts w:hint="eastAsia" w:ascii="宋体" w:hAnsi="宋体" w:eastAsia="宋体" w:cs="宋体"/>
          <w:b/>
          <w:bCs/>
          <w:spacing w:val="-5"/>
          <w:sz w:val="24"/>
          <w:szCs w:val="24"/>
          <w:lang w:eastAsia="zh-CN"/>
        </w:rPr>
      </w:pPr>
      <w:r>
        <w:rPr>
          <w:rFonts w:hint="eastAsia" w:ascii="宋体" w:hAnsi="宋体" w:eastAsia="宋体" w:cs="宋体"/>
          <w:b/>
          <w:bCs/>
          <w:spacing w:val="-5"/>
          <w:sz w:val="24"/>
          <w:szCs w:val="24"/>
          <w:lang w:eastAsia="zh-CN"/>
        </w:rPr>
        <w:t>（三）</w:t>
      </w:r>
      <w:bookmarkStart w:id="108" w:name="_Toc7630"/>
      <w:bookmarkStart w:id="109" w:name="_Toc17233"/>
      <w:bookmarkStart w:id="110" w:name="_Toc21183"/>
      <w:r>
        <w:rPr>
          <w:rFonts w:hint="eastAsia" w:ascii="宋体" w:hAnsi="宋体" w:eastAsia="宋体" w:cs="宋体"/>
          <w:b/>
          <w:bCs/>
          <w:spacing w:val="-5"/>
          <w:sz w:val="24"/>
          <w:szCs w:val="24"/>
          <w:lang w:eastAsia="zh-CN"/>
        </w:rPr>
        <w:t>预计防治及区域坐标</w:t>
      </w:r>
      <w:bookmarkEnd w:id="108"/>
      <w:bookmarkEnd w:id="109"/>
      <w:bookmarkEnd w:id="110"/>
    </w:p>
    <w:p w14:paraId="40A2F741">
      <w:pPr>
        <w:pStyle w:val="5"/>
        <w:pBdr>
          <w:bottom w:val="none" w:color="auto" w:sz="0" w:space="0"/>
        </w:pBdr>
        <w:ind w:firstLine="2160" w:firstLineChars="900"/>
        <w:rPr>
          <w:rFonts w:eastAsia="仿宋_GB2312"/>
          <w:iCs/>
          <w:sz w:val="32"/>
          <w:szCs w:val="32"/>
          <w:lang w:eastAsia="zh-CN"/>
        </w:rPr>
      </w:pPr>
      <w:r>
        <w:rPr>
          <w:rFonts w:hint="eastAsia" w:ascii="宋体" w:hAnsi="宋体" w:eastAsia="宋体" w:cs="宋体"/>
          <w:sz w:val="24"/>
          <w:szCs w:val="24"/>
          <w:lang w:eastAsia="zh-CN"/>
        </w:rPr>
        <w:t>表二：虫害预防性防治坐标</w:t>
      </w:r>
    </w:p>
    <w:tbl>
      <w:tblPr>
        <w:tblStyle w:val="6"/>
        <w:tblW w:w="0" w:type="auto"/>
        <w:jc w:val="center"/>
        <w:tblLayout w:type="fixed"/>
        <w:tblCellMar>
          <w:top w:w="0" w:type="dxa"/>
          <w:left w:w="108" w:type="dxa"/>
          <w:bottom w:w="0" w:type="dxa"/>
          <w:right w:w="108" w:type="dxa"/>
        </w:tblCellMar>
      </w:tblPr>
      <w:tblGrid>
        <w:gridCol w:w="1813"/>
        <w:gridCol w:w="3357"/>
        <w:gridCol w:w="3357"/>
      </w:tblGrid>
      <w:tr w14:paraId="2FA02C6E">
        <w:tblPrEx>
          <w:tblCellMar>
            <w:top w:w="0" w:type="dxa"/>
            <w:left w:w="108" w:type="dxa"/>
            <w:bottom w:w="0" w:type="dxa"/>
            <w:right w:w="108" w:type="dxa"/>
          </w:tblCellMar>
        </w:tblPrEx>
        <w:trPr>
          <w:trHeight w:val="390" w:hRule="atLeast"/>
          <w:jc w:val="center"/>
        </w:trPr>
        <w:tc>
          <w:tcPr>
            <w:tcW w:w="1813" w:type="dxa"/>
            <w:tcBorders>
              <w:top w:val="single" w:color="auto" w:sz="4" w:space="0"/>
              <w:left w:val="single" w:color="auto" w:sz="4" w:space="0"/>
              <w:bottom w:val="single" w:color="auto" w:sz="4" w:space="0"/>
              <w:right w:val="single" w:color="auto" w:sz="4" w:space="0"/>
            </w:tcBorders>
            <w:noWrap/>
            <w:vAlign w:val="center"/>
          </w:tcPr>
          <w:p w14:paraId="5DD5B89B">
            <w:pPr>
              <w:jc w:val="center"/>
              <w:textAlignment w:val="center"/>
            </w:pPr>
            <w:r>
              <w:rPr>
                <w:rFonts w:hint="eastAsia"/>
              </w:rPr>
              <w:t>序号</w:t>
            </w:r>
          </w:p>
        </w:tc>
        <w:tc>
          <w:tcPr>
            <w:tcW w:w="3357" w:type="dxa"/>
            <w:tcBorders>
              <w:top w:val="single" w:color="auto" w:sz="4" w:space="0"/>
              <w:left w:val="single" w:color="auto" w:sz="4" w:space="0"/>
              <w:bottom w:val="single" w:color="auto" w:sz="4" w:space="0"/>
              <w:right w:val="single" w:color="auto" w:sz="4" w:space="0"/>
            </w:tcBorders>
            <w:noWrap/>
            <w:vAlign w:val="center"/>
          </w:tcPr>
          <w:p w14:paraId="09831607">
            <w:pPr>
              <w:jc w:val="center"/>
              <w:textAlignment w:val="center"/>
            </w:pPr>
            <w:r>
              <w:rPr>
                <w:rFonts w:hint="eastAsia"/>
              </w:rPr>
              <w:t>经度</w:t>
            </w:r>
          </w:p>
        </w:tc>
        <w:tc>
          <w:tcPr>
            <w:tcW w:w="3357" w:type="dxa"/>
            <w:tcBorders>
              <w:top w:val="single" w:color="auto" w:sz="4" w:space="0"/>
              <w:left w:val="single" w:color="auto" w:sz="4" w:space="0"/>
              <w:bottom w:val="single" w:color="auto" w:sz="4" w:space="0"/>
              <w:right w:val="single" w:color="auto" w:sz="4" w:space="0"/>
            </w:tcBorders>
            <w:noWrap/>
            <w:vAlign w:val="center"/>
          </w:tcPr>
          <w:p w14:paraId="46551EDD">
            <w:pPr>
              <w:jc w:val="center"/>
              <w:textAlignment w:val="center"/>
            </w:pPr>
            <w:r>
              <w:rPr>
                <w:rFonts w:hint="eastAsia"/>
              </w:rPr>
              <w:t>纬度</w:t>
            </w:r>
          </w:p>
        </w:tc>
      </w:tr>
      <w:tr w14:paraId="3A53FACA">
        <w:tblPrEx>
          <w:tblCellMar>
            <w:top w:w="0" w:type="dxa"/>
            <w:left w:w="108" w:type="dxa"/>
            <w:bottom w:w="0" w:type="dxa"/>
            <w:right w:w="108" w:type="dxa"/>
          </w:tblCellMar>
        </w:tblPrEx>
        <w:trPr>
          <w:trHeight w:val="295" w:hRule="atLeast"/>
          <w:jc w:val="center"/>
        </w:trPr>
        <w:tc>
          <w:tcPr>
            <w:tcW w:w="1813" w:type="dxa"/>
            <w:tcBorders>
              <w:top w:val="single" w:color="auto" w:sz="4" w:space="0"/>
              <w:left w:val="single" w:color="auto" w:sz="4" w:space="0"/>
              <w:bottom w:val="single" w:color="auto" w:sz="4" w:space="0"/>
              <w:right w:val="single" w:color="auto" w:sz="4" w:space="0"/>
            </w:tcBorders>
            <w:noWrap/>
            <w:vAlign w:val="center"/>
          </w:tcPr>
          <w:p w14:paraId="337A8A55">
            <w:pPr>
              <w:jc w:val="center"/>
              <w:textAlignment w:val="center"/>
            </w:pPr>
            <w:r>
              <w:t>1</w:t>
            </w:r>
          </w:p>
        </w:tc>
        <w:tc>
          <w:tcPr>
            <w:tcW w:w="3357" w:type="dxa"/>
            <w:tcBorders>
              <w:top w:val="single" w:color="auto" w:sz="4" w:space="0"/>
              <w:left w:val="single" w:color="auto" w:sz="4" w:space="0"/>
              <w:bottom w:val="single" w:color="auto" w:sz="4" w:space="0"/>
              <w:right w:val="single" w:color="auto" w:sz="4" w:space="0"/>
            </w:tcBorders>
            <w:noWrap/>
          </w:tcPr>
          <w:p w14:paraId="331A1312">
            <w:pPr>
              <w:jc w:val="center"/>
              <w:textAlignment w:val="center"/>
            </w:pPr>
            <w:r>
              <w:t>93.56101834</w:t>
            </w:r>
          </w:p>
        </w:tc>
        <w:tc>
          <w:tcPr>
            <w:tcW w:w="3357" w:type="dxa"/>
            <w:tcBorders>
              <w:top w:val="single" w:color="auto" w:sz="4" w:space="0"/>
              <w:left w:val="single" w:color="auto" w:sz="4" w:space="0"/>
              <w:bottom w:val="single" w:color="auto" w:sz="4" w:space="0"/>
              <w:right w:val="single" w:color="auto" w:sz="4" w:space="0"/>
            </w:tcBorders>
            <w:noWrap/>
          </w:tcPr>
          <w:p w14:paraId="6999499C">
            <w:pPr>
              <w:jc w:val="center"/>
              <w:textAlignment w:val="center"/>
            </w:pPr>
            <w:r>
              <w:t>43.43781303</w:t>
            </w:r>
          </w:p>
        </w:tc>
      </w:tr>
      <w:tr w14:paraId="25C3C854">
        <w:tblPrEx>
          <w:tblCellMar>
            <w:top w:w="0" w:type="dxa"/>
            <w:left w:w="108" w:type="dxa"/>
            <w:bottom w:w="0" w:type="dxa"/>
            <w:right w:w="108" w:type="dxa"/>
          </w:tblCellMar>
        </w:tblPrEx>
        <w:trPr>
          <w:trHeight w:val="376" w:hRule="atLeast"/>
          <w:jc w:val="center"/>
        </w:trPr>
        <w:tc>
          <w:tcPr>
            <w:tcW w:w="1813" w:type="dxa"/>
            <w:tcBorders>
              <w:top w:val="single" w:color="auto" w:sz="4" w:space="0"/>
              <w:left w:val="single" w:color="auto" w:sz="4" w:space="0"/>
              <w:bottom w:val="single" w:color="auto" w:sz="4" w:space="0"/>
              <w:right w:val="single" w:color="auto" w:sz="4" w:space="0"/>
            </w:tcBorders>
            <w:noWrap/>
            <w:vAlign w:val="center"/>
          </w:tcPr>
          <w:p w14:paraId="17A1C096">
            <w:pPr>
              <w:jc w:val="center"/>
              <w:textAlignment w:val="center"/>
            </w:pPr>
            <w:r>
              <w:t>2</w:t>
            </w:r>
          </w:p>
        </w:tc>
        <w:tc>
          <w:tcPr>
            <w:tcW w:w="3357" w:type="dxa"/>
            <w:tcBorders>
              <w:top w:val="single" w:color="auto" w:sz="4" w:space="0"/>
              <w:left w:val="single" w:color="auto" w:sz="4" w:space="0"/>
              <w:bottom w:val="single" w:color="auto" w:sz="4" w:space="0"/>
              <w:right w:val="single" w:color="auto" w:sz="4" w:space="0"/>
            </w:tcBorders>
            <w:noWrap/>
          </w:tcPr>
          <w:p w14:paraId="2B62655D">
            <w:pPr>
              <w:jc w:val="center"/>
              <w:textAlignment w:val="center"/>
            </w:pPr>
            <w:r>
              <w:t>93.59728249</w:t>
            </w:r>
          </w:p>
        </w:tc>
        <w:tc>
          <w:tcPr>
            <w:tcW w:w="3357" w:type="dxa"/>
            <w:tcBorders>
              <w:top w:val="single" w:color="auto" w:sz="4" w:space="0"/>
              <w:left w:val="single" w:color="auto" w:sz="4" w:space="0"/>
              <w:bottom w:val="single" w:color="auto" w:sz="4" w:space="0"/>
              <w:right w:val="single" w:color="auto" w:sz="4" w:space="0"/>
            </w:tcBorders>
            <w:noWrap/>
          </w:tcPr>
          <w:p w14:paraId="373B1524">
            <w:pPr>
              <w:jc w:val="center"/>
              <w:textAlignment w:val="center"/>
            </w:pPr>
            <w:r>
              <w:t>43.45840774</w:t>
            </w:r>
          </w:p>
        </w:tc>
      </w:tr>
      <w:tr w14:paraId="40FCBB76">
        <w:tblPrEx>
          <w:tblCellMar>
            <w:top w:w="0" w:type="dxa"/>
            <w:left w:w="108" w:type="dxa"/>
            <w:bottom w:w="0" w:type="dxa"/>
            <w:right w:w="108" w:type="dxa"/>
          </w:tblCellMar>
        </w:tblPrEx>
        <w:trPr>
          <w:trHeight w:val="299" w:hRule="atLeast"/>
          <w:jc w:val="center"/>
        </w:trPr>
        <w:tc>
          <w:tcPr>
            <w:tcW w:w="1813" w:type="dxa"/>
            <w:tcBorders>
              <w:top w:val="single" w:color="auto" w:sz="4" w:space="0"/>
              <w:left w:val="single" w:color="auto" w:sz="4" w:space="0"/>
              <w:bottom w:val="single" w:color="auto" w:sz="4" w:space="0"/>
              <w:right w:val="single" w:color="auto" w:sz="4" w:space="0"/>
            </w:tcBorders>
            <w:noWrap/>
            <w:vAlign w:val="center"/>
          </w:tcPr>
          <w:p w14:paraId="080950A4">
            <w:pPr>
              <w:jc w:val="center"/>
              <w:textAlignment w:val="center"/>
            </w:pPr>
            <w:r>
              <w:t>3</w:t>
            </w:r>
          </w:p>
        </w:tc>
        <w:tc>
          <w:tcPr>
            <w:tcW w:w="3357" w:type="dxa"/>
            <w:tcBorders>
              <w:top w:val="single" w:color="auto" w:sz="4" w:space="0"/>
              <w:left w:val="single" w:color="auto" w:sz="4" w:space="0"/>
              <w:bottom w:val="single" w:color="auto" w:sz="4" w:space="0"/>
              <w:right w:val="single" w:color="auto" w:sz="4" w:space="0"/>
            </w:tcBorders>
            <w:noWrap/>
          </w:tcPr>
          <w:p w14:paraId="00A1EE68">
            <w:pPr>
              <w:jc w:val="center"/>
              <w:textAlignment w:val="center"/>
            </w:pPr>
            <w:r>
              <w:t>93.62765955</w:t>
            </w:r>
          </w:p>
        </w:tc>
        <w:tc>
          <w:tcPr>
            <w:tcW w:w="3357" w:type="dxa"/>
            <w:tcBorders>
              <w:top w:val="single" w:color="auto" w:sz="4" w:space="0"/>
              <w:left w:val="single" w:color="auto" w:sz="4" w:space="0"/>
              <w:bottom w:val="single" w:color="auto" w:sz="4" w:space="0"/>
              <w:right w:val="single" w:color="auto" w:sz="4" w:space="0"/>
            </w:tcBorders>
            <w:noWrap/>
          </w:tcPr>
          <w:p w14:paraId="330AEDF0">
            <w:pPr>
              <w:jc w:val="center"/>
              <w:textAlignment w:val="center"/>
            </w:pPr>
            <w:r>
              <w:t>43.46025986</w:t>
            </w:r>
          </w:p>
        </w:tc>
      </w:tr>
      <w:tr w14:paraId="0E7C2EE0">
        <w:tblPrEx>
          <w:tblCellMar>
            <w:top w:w="0" w:type="dxa"/>
            <w:left w:w="108" w:type="dxa"/>
            <w:bottom w:w="0" w:type="dxa"/>
            <w:right w:w="108" w:type="dxa"/>
          </w:tblCellMar>
        </w:tblPrEx>
        <w:trPr>
          <w:trHeight w:val="350" w:hRule="atLeast"/>
          <w:jc w:val="center"/>
        </w:trPr>
        <w:tc>
          <w:tcPr>
            <w:tcW w:w="1813" w:type="dxa"/>
            <w:tcBorders>
              <w:top w:val="single" w:color="auto" w:sz="4" w:space="0"/>
              <w:left w:val="single" w:color="auto" w:sz="4" w:space="0"/>
              <w:bottom w:val="single" w:color="auto" w:sz="4" w:space="0"/>
              <w:right w:val="single" w:color="auto" w:sz="4" w:space="0"/>
            </w:tcBorders>
            <w:noWrap/>
            <w:vAlign w:val="center"/>
          </w:tcPr>
          <w:p w14:paraId="79CB87F6">
            <w:pPr>
              <w:jc w:val="center"/>
              <w:textAlignment w:val="center"/>
            </w:pPr>
            <w:r>
              <w:t>4</w:t>
            </w:r>
          </w:p>
        </w:tc>
        <w:tc>
          <w:tcPr>
            <w:tcW w:w="3357" w:type="dxa"/>
            <w:tcBorders>
              <w:top w:val="single" w:color="auto" w:sz="4" w:space="0"/>
              <w:left w:val="single" w:color="auto" w:sz="4" w:space="0"/>
              <w:bottom w:val="single" w:color="auto" w:sz="4" w:space="0"/>
              <w:right w:val="single" w:color="auto" w:sz="4" w:space="0"/>
            </w:tcBorders>
            <w:noWrap/>
          </w:tcPr>
          <w:p w14:paraId="07F3CE7C">
            <w:pPr>
              <w:jc w:val="center"/>
              <w:textAlignment w:val="center"/>
            </w:pPr>
            <w:r>
              <w:t>93.70499204</w:t>
            </w:r>
          </w:p>
        </w:tc>
        <w:tc>
          <w:tcPr>
            <w:tcW w:w="3357" w:type="dxa"/>
            <w:tcBorders>
              <w:top w:val="single" w:color="auto" w:sz="4" w:space="0"/>
              <w:left w:val="single" w:color="auto" w:sz="4" w:space="0"/>
              <w:bottom w:val="single" w:color="auto" w:sz="4" w:space="0"/>
              <w:right w:val="single" w:color="auto" w:sz="4" w:space="0"/>
            </w:tcBorders>
            <w:noWrap/>
          </w:tcPr>
          <w:p w14:paraId="729F21C5">
            <w:pPr>
              <w:jc w:val="center"/>
              <w:textAlignment w:val="center"/>
            </w:pPr>
            <w:r>
              <w:t>43.38813244</w:t>
            </w:r>
          </w:p>
        </w:tc>
      </w:tr>
      <w:tr w14:paraId="60E448E0">
        <w:tblPrEx>
          <w:tblCellMar>
            <w:top w:w="0" w:type="dxa"/>
            <w:left w:w="108" w:type="dxa"/>
            <w:bottom w:w="0" w:type="dxa"/>
            <w:right w:w="108" w:type="dxa"/>
          </w:tblCellMar>
        </w:tblPrEx>
        <w:trPr>
          <w:trHeight w:val="281" w:hRule="atLeast"/>
          <w:jc w:val="center"/>
        </w:trPr>
        <w:tc>
          <w:tcPr>
            <w:tcW w:w="1813" w:type="dxa"/>
            <w:tcBorders>
              <w:top w:val="single" w:color="auto" w:sz="4" w:space="0"/>
              <w:left w:val="single" w:color="auto" w:sz="4" w:space="0"/>
              <w:bottom w:val="single" w:color="auto" w:sz="4" w:space="0"/>
              <w:right w:val="single" w:color="auto" w:sz="4" w:space="0"/>
            </w:tcBorders>
            <w:noWrap/>
            <w:vAlign w:val="center"/>
          </w:tcPr>
          <w:p w14:paraId="04E8EF04">
            <w:pPr>
              <w:jc w:val="center"/>
              <w:textAlignment w:val="center"/>
            </w:pPr>
            <w:r>
              <w:t>5</w:t>
            </w:r>
          </w:p>
        </w:tc>
        <w:tc>
          <w:tcPr>
            <w:tcW w:w="3357" w:type="dxa"/>
            <w:tcBorders>
              <w:top w:val="single" w:color="auto" w:sz="4" w:space="0"/>
              <w:left w:val="single" w:color="auto" w:sz="4" w:space="0"/>
              <w:bottom w:val="single" w:color="auto" w:sz="4" w:space="0"/>
              <w:right w:val="single" w:color="auto" w:sz="4" w:space="0"/>
            </w:tcBorders>
            <w:noWrap/>
          </w:tcPr>
          <w:p w14:paraId="47D8C6B7">
            <w:pPr>
              <w:jc w:val="center"/>
              <w:textAlignment w:val="center"/>
            </w:pPr>
            <w:r>
              <w:t>93.69376916</w:t>
            </w:r>
          </w:p>
        </w:tc>
        <w:tc>
          <w:tcPr>
            <w:tcW w:w="3357" w:type="dxa"/>
            <w:tcBorders>
              <w:top w:val="single" w:color="auto" w:sz="4" w:space="0"/>
              <w:left w:val="single" w:color="auto" w:sz="4" w:space="0"/>
              <w:bottom w:val="single" w:color="auto" w:sz="4" w:space="0"/>
              <w:right w:val="single" w:color="auto" w:sz="4" w:space="0"/>
            </w:tcBorders>
            <w:noWrap/>
          </w:tcPr>
          <w:p w14:paraId="59DFC252">
            <w:pPr>
              <w:jc w:val="center"/>
              <w:textAlignment w:val="center"/>
            </w:pPr>
            <w:r>
              <w:t>43.37871971</w:t>
            </w:r>
          </w:p>
        </w:tc>
      </w:tr>
      <w:tr w14:paraId="2A4970C7">
        <w:tblPrEx>
          <w:tblCellMar>
            <w:top w:w="0" w:type="dxa"/>
            <w:left w:w="108" w:type="dxa"/>
            <w:bottom w:w="0" w:type="dxa"/>
            <w:right w:w="108" w:type="dxa"/>
          </w:tblCellMar>
        </w:tblPrEx>
        <w:trPr>
          <w:trHeight w:val="390" w:hRule="atLeast"/>
          <w:jc w:val="center"/>
        </w:trPr>
        <w:tc>
          <w:tcPr>
            <w:tcW w:w="1813" w:type="dxa"/>
            <w:tcBorders>
              <w:top w:val="single" w:color="auto" w:sz="4" w:space="0"/>
              <w:left w:val="single" w:color="auto" w:sz="4" w:space="0"/>
              <w:bottom w:val="single" w:color="auto" w:sz="4" w:space="0"/>
              <w:right w:val="single" w:color="auto" w:sz="4" w:space="0"/>
            </w:tcBorders>
            <w:noWrap/>
            <w:vAlign w:val="center"/>
          </w:tcPr>
          <w:p w14:paraId="4DB8114B">
            <w:pPr>
              <w:jc w:val="center"/>
              <w:textAlignment w:val="center"/>
            </w:pPr>
            <w:r>
              <w:t>6</w:t>
            </w:r>
          </w:p>
        </w:tc>
        <w:tc>
          <w:tcPr>
            <w:tcW w:w="3357" w:type="dxa"/>
            <w:tcBorders>
              <w:top w:val="single" w:color="auto" w:sz="4" w:space="0"/>
              <w:left w:val="single" w:color="auto" w:sz="4" w:space="0"/>
              <w:bottom w:val="single" w:color="auto" w:sz="4" w:space="0"/>
              <w:right w:val="single" w:color="auto" w:sz="4" w:space="0"/>
            </w:tcBorders>
            <w:noWrap/>
          </w:tcPr>
          <w:p w14:paraId="4677937C">
            <w:pPr>
              <w:jc w:val="center"/>
              <w:textAlignment w:val="center"/>
            </w:pPr>
            <w:r>
              <w:t>93.66000236</w:t>
            </w:r>
          </w:p>
        </w:tc>
        <w:tc>
          <w:tcPr>
            <w:tcW w:w="3357" w:type="dxa"/>
            <w:tcBorders>
              <w:top w:val="single" w:color="auto" w:sz="4" w:space="0"/>
              <w:left w:val="single" w:color="auto" w:sz="4" w:space="0"/>
              <w:bottom w:val="single" w:color="auto" w:sz="4" w:space="0"/>
              <w:right w:val="single" w:color="auto" w:sz="4" w:space="0"/>
            </w:tcBorders>
            <w:noWrap/>
          </w:tcPr>
          <w:p w14:paraId="3BAA5724">
            <w:pPr>
              <w:jc w:val="center"/>
              <w:textAlignment w:val="center"/>
            </w:pPr>
            <w:r>
              <w:t>43.34854767</w:t>
            </w:r>
          </w:p>
        </w:tc>
      </w:tr>
      <w:tr w14:paraId="16DF6A40">
        <w:tblPrEx>
          <w:tblCellMar>
            <w:top w:w="0" w:type="dxa"/>
            <w:left w:w="108" w:type="dxa"/>
            <w:bottom w:w="0" w:type="dxa"/>
            <w:right w:w="108" w:type="dxa"/>
          </w:tblCellMar>
        </w:tblPrEx>
        <w:trPr>
          <w:trHeight w:val="496" w:hRule="atLeast"/>
          <w:jc w:val="center"/>
        </w:trPr>
        <w:tc>
          <w:tcPr>
            <w:tcW w:w="1813" w:type="dxa"/>
            <w:tcBorders>
              <w:top w:val="single" w:color="auto" w:sz="4" w:space="0"/>
              <w:left w:val="single" w:color="auto" w:sz="4" w:space="0"/>
              <w:bottom w:val="single" w:color="auto" w:sz="4" w:space="0"/>
              <w:right w:val="single" w:color="auto" w:sz="4" w:space="0"/>
            </w:tcBorders>
            <w:noWrap/>
            <w:vAlign w:val="center"/>
          </w:tcPr>
          <w:p w14:paraId="606F8667">
            <w:pPr>
              <w:jc w:val="center"/>
              <w:textAlignment w:val="center"/>
            </w:pPr>
            <w:r>
              <w:t>7</w:t>
            </w:r>
          </w:p>
        </w:tc>
        <w:tc>
          <w:tcPr>
            <w:tcW w:w="3357" w:type="dxa"/>
            <w:tcBorders>
              <w:top w:val="single" w:color="auto" w:sz="4" w:space="0"/>
              <w:left w:val="single" w:color="auto" w:sz="4" w:space="0"/>
              <w:bottom w:val="single" w:color="auto" w:sz="4" w:space="0"/>
              <w:right w:val="single" w:color="auto" w:sz="4" w:space="0"/>
            </w:tcBorders>
            <w:noWrap/>
          </w:tcPr>
          <w:p w14:paraId="5B6ADBF6">
            <w:pPr>
              <w:jc w:val="center"/>
              <w:textAlignment w:val="center"/>
            </w:pPr>
            <w:r>
              <w:t>93.65009638</w:t>
            </w:r>
          </w:p>
        </w:tc>
        <w:tc>
          <w:tcPr>
            <w:tcW w:w="3357" w:type="dxa"/>
            <w:tcBorders>
              <w:top w:val="single" w:color="auto" w:sz="4" w:space="0"/>
              <w:left w:val="single" w:color="auto" w:sz="4" w:space="0"/>
              <w:bottom w:val="single" w:color="auto" w:sz="4" w:space="0"/>
              <w:right w:val="single" w:color="auto" w:sz="4" w:space="0"/>
            </w:tcBorders>
            <w:noWrap/>
          </w:tcPr>
          <w:p w14:paraId="5C9A3F4E">
            <w:pPr>
              <w:jc w:val="center"/>
              <w:textAlignment w:val="center"/>
            </w:pPr>
            <w:r>
              <w:t>43.34772606</w:t>
            </w:r>
          </w:p>
        </w:tc>
      </w:tr>
      <w:tr w14:paraId="2DB6F7AB">
        <w:tblPrEx>
          <w:tblCellMar>
            <w:top w:w="0" w:type="dxa"/>
            <w:left w:w="108" w:type="dxa"/>
            <w:bottom w:w="0" w:type="dxa"/>
            <w:right w:w="108" w:type="dxa"/>
          </w:tblCellMar>
        </w:tblPrEx>
        <w:trPr>
          <w:trHeight w:val="496" w:hRule="atLeast"/>
          <w:jc w:val="center"/>
        </w:trPr>
        <w:tc>
          <w:tcPr>
            <w:tcW w:w="1813" w:type="dxa"/>
            <w:tcBorders>
              <w:top w:val="single" w:color="auto" w:sz="4" w:space="0"/>
              <w:left w:val="single" w:color="auto" w:sz="4" w:space="0"/>
              <w:bottom w:val="single" w:color="auto" w:sz="4" w:space="0"/>
              <w:right w:val="single" w:color="auto" w:sz="4" w:space="0"/>
            </w:tcBorders>
            <w:noWrap/>
            <w:vAlign w:val="center"/>
          </w:tcPr>
          <w:p w14:paraId="4FFB5B7B">
            <w:pPr>
              <w:jc w:val="center"/>
              <w:textAlignment w:val="center"/>
            </w:pPr>
            <w:r>
              <w:t>8</w:t>
            </w:r>
          </w:p>
        </w:tc>
        <w:tc>
          <w:tcPr>
            <w:tcW w:w="3357" w:type="dxa"/>
            <w:tcBorders>
              <w:top w:val="single" w:color="auto" w:sz="4" w:space="0"/>
              <w:left w:val="single" w:color="auto" w:sz="4" w:space="0"/>
              <w:bottom w:val="single" w:color="auto" w:sz="4" w:space="0"/>
              <w:right w:val="single" w:color="auto" w:sz="4" w:space="0"/>
            </w:tcBorders>
            <w:noWrap/>
          </w:tcPr>
          <w:p w14:paraId="672D2B0F">
            <w:pPr>
              <w:jc w:val="center"/>
              <w:textAlignment w:val="center"/>
            </w:pPr>
            <w:r>
              <w:t>93.61118665</w:t>
            </w:r>
          </w:p>
        </w:tc>
        <w:tc>
          <w:tcPr>
            <w:tcW w:w="3357" w:type="dxa"/>
            <w:tcBorders>
              <w:top w:val="single" w:color="auto" w:sz="4" w:space="0"/>
              <w:left w:val="single" w:color="auto" w:sz="4" w:space="0"/>
              <w:bottom w:val="single" w:color="auto" w:sz="4" w:space="0"/>
              <w:right w:val="single" w:color="auto" w:sz="4" w:space="0"/>
            </w:tcBorders>
            <w:noWrap/>
          </w:tcPr>
          <w:p w14:paraId="46ACE28E">
            <w:pPr>
              <w:jc w:val="center"/>
              <w:textAlignment w:val="center"/>
            </w:pPr>
            <w:r>
              <w:t>43.36861705</w:t>
            </w:r>
          </w:p>
        </w:tc>
      </w:tr>
      <w:tr w14:paraId="5F4B5C02">
        <w:tblPrEx>
          <w:tblCellMar>
            <w:top w:w="0" w:type="dxa"/>
            <w:left w:w="108" w:type="dxa"/>
            <w:bottom w:w="0" w:type="dxa"/>
            <w:right w:w="108" w:type="dxa"/>
          </w:tblCellMar>
        </w:tblPrEx>
        <w:trPr>
          <w:trHeight w:val="496" w:hRule="atLeast"/>
          <w:jc w:val="center"/>
        </w:trPr>
        <w:tc>
          <w:tcPr>
            <w:tcW w:w="1813" w:type="dxa"/>
            <w:tcBorders>
              <w:top w:val="single" w:color="auto" w:sz="4" w:space="0"/>
              <w:left w:val="single" w:color="auto" w:sz="4" w:space="0"/>
              <w:bottom w:val="single" w:color="auto" w:sz="4" w:space="0"/>
              <w:right w:val="single" w:color="auto" w:sz="4" w:space="0"/>
            </w:tcBorders>
            <w:noWrap/>
            <w:vAlign w:val="center"/>
          </w:tcPr>
          <w:p w14:paraId="712CBFE7">
            <w:pPr>
              <w:jc w:val="center"/>
              <w:textAlignment w:val="center"/>
            </w:pPr>
            <w:r>
              <w:t>9</w:t>
            </w:r>
          </w:p>
        </w:tc>
        <w:tc>
          <w:tcPr>
            <w:tcW w:w="3357" w:type="dxa"/>
            <w:tcBorders>
              <w:top w:val="single" w:color="auto" w:sz="4" w:space="0"/>
              <w:left w:val="single" w:color="auto" w:sz="4" w:space="0"/>
              <w:bottom w:val="single" w:color="auto" w:sz="4" w:space="0"/>
              <w:right w:val="single" w:color="auto" w:sz="4" w:space="0"/>
            </w:tcBorders>
            <w:noWrap/>
          </w:tcPr>
          <w:p w14:paraId="3C0F74EE">
            <w:pPr>
              <w:jc w:val="center"/>
              <w:textAlignment w:val="center"/>
            </w:pPr>
            <w:r>
              <w:t>93.57529411</w:t>
            </w:r>
          </w:p>
        </w:tc>
        <w:tc>
          <w:tcPr>
            <w:tcW w:w="3357" w:type="dxa"/>
            <w:tcBorders>
              <w:top w:val="single" w:color="auto" w:sz="4" w:space="0"/>
              <w:left w:val="single" w:color="auto" w:sz="4" w:space="0"/>
              <w:bottom w:val="single" w:color="auto" w:sz="4" w:space="0"/>
              <w:right w:val="single" w:color="auto" w:sz="4" w:space="0"/>
            </w:tcBorders>
            <w:noWrap/>
          </w:tcPr>
          <w:p w14:paraId="0E633A87">
            <w:pPr>
              <w:jc w:val="center"/>
              <w:textAlignment w:val="center"/>
            </w:pPr>
            <w:r>
              <w:t>43.40341706</w:t>
            </w:r>
          </w:p>
        </w:tc>
      </w:tr>
      <w:tr w14:paraId="0868689C">
        <w:tblPrEx>
          <w:tblCellMar>
            <w:top w:w="0" w:type="dxa"/>
            <w:left w:w="108" w:type="dxa"/>
            <w:bottom w:w="0" w:type="dxa"/>
            <w:right w:w="108" w:type="dxa"/>
          </w:tblCellMar>
        </w:tblPrEx>
        <w:trPr>
          <w:trHeight w:val="496" w:hRule="atLeast"/>
          <w:jc w:val="center"/>
        </w:trPr>
        <w:tc>
          <w:tcPr>
            <w:tcW w:w="1813" w:type="dxa"/>
            <w:tcBorders>
              <w:top w:val="single" w:color="auto" w:sz="4" w:space="0"/>
              <w:left w:val="single" w:color="auto" w:sz="4" w:space="0"/>
              <w:bottom w:val="single" w:color="auto" w:sz="4" w:space="0"/>
              <w:right w:val="single" w:color="auto" w:sz="4" w:space="0"/>
            </w:tcBorders>
            <w:noWrap/>
            <w:vAlign w:val="center"/>
          </w:tcPr>
          <w:p w14:paraId="154F21E2">
            <w:pPr>
              <w:jc w:val="center"/>
              <w:textAlignment w:val="center"/>
            </w:pPr>
            <w:r>
              <w:t>10</w:t>
            </w:r>
          </w:p>
        </w:tc>
        <w:tc>
          <w:tcPr>
            <w:tcW w:w="3357" w:type="dxa"/>
            <w:tcBorders>
              <w:top w:val="single" w:color="auto" w:sz="4" w:space="0"/>
              <w:left w:val="single" w:color="auto" w:sz="4" w:space="0"/>
              <w:bottom w:val="single" w:color="auto" w:sz="4" w:space="0"/>
              <w:right w:val="single" w:color="auto" w:sz="4" w:space="0"/>
            </w:tcBorders>
            <w:noWrap/>
          </w:tcPr>
          <w:p w14:paraId="2C15CC4C">
            <w:pPr>
              <w:jc w:val="center"/>
              <w:textAlignment w:val="center"/>
            </w:pPr>
            <w:r>
              <w:t>93.54535568</w:t>
            </w:r>
          </w:p>
        </w:tc>
        <w:tc>
          <w:tcPr>
            <w:tcW w:w="3357" w:type="dxa"/>
            <w:tcBorders>
              <w:top w:val="single" w:color="auto" w:sz="4" w:space="0"/>
              <w:left w:val="single" w:color="auto" w:sz="4" w:space="0"/>
              <w:bottom w:val="single" w:color="auto" w:sz="4" w:space="0"/>
              <w:right w:val="single" w:color="auto" w:sz="4" w:space="0"/>
            </w:tcBorders>
            <w:noWrap/>
          </w:tcPr>
          <w:p w14:paraId="4D171A9A">
            <w:pPr>
              <w:jc w:val="center"/>
              <w:textAlignment w:val="center"/>
            </w:pPr>
            <w:r>
              <w:t>43.42768523</w:t>
            </w:r>
          </w:p>
        </w:tc>
      </w:tr>
      <w:tr w14:paraId="5002DE7E">
        <w:tblPrEx>
          <w:tblCellMar>
            <w:top w:w="0" w:type="dxa"/>
            <w:left w:w="108" w:type="dxa"/>
            <w:bottom w:w="0" w:type="dxa"/>
            <w:right w:w="108" w:type="dxa"/>
          </w:tblCellMar>
        </w:tblPrEx>
        <w:trPr>
          <w:trHeight w:val="496" w:hRule="atLeast"/>
          <w:jc w:val="center"/>
        </w:trPr>
        <w:tc>
          <w:tcPr>
            <w:tcW w:w="1813" w:type="dxa"/>
            <w:tcBorders>
              <w:top w:val="single" w:color="auto" w:sz="4" w:space="0"/>
              <w:left w:val="single" w:color="auto" w:sz="4" w:space="0"/>
              <w:bottom w:val="single" w:color="auto" w:sz="4" w:space="0"/>
              <w:right w:val="single" w:color="auto" w:sz="4" w:space="0"/>
            </w:tcBorders>
            <w:noWrap/>
            <w:vAlign w:val="center"/>
          </w:tcPr>
          <w:p w14:paraId="0200338C">
            <w:pPr>
              <w:jc w:val="center"/>
              <w:textAlignment w:val="center"/>
            </w:pPr>
            <w:r>
              <w:t>11</w:t>
            </w:r>
          </w:p>
        </w:tc>
        <w:tc>
          <w:tcPr>
            <w:tcW w:w="3357" w:type="dxa"/>
            <w:tcBorders>
              <w:top w:val="single" w:color="auto" w:sz="4" w:space="0"/>
              <w:left w:val="single" w:color="auto" w:sz="4" w:space="0"/>
              <w:bottom w:val="single" w:color="auto" w:sz="4" w:space="0"/>
              <w:right w:val="single" w:color="auto" w:sz="4" w:space="0"/>
            </w:tcBorders>
            <w:noWrap/>
          </w:tcPr>
          <w:p w14:paraId="10C7B8D3">
            <w:pPr>
              <w:jc w:val="center"/>
              <w:textAlignment w:val="center"/>
            </w:pPr>
            <w:r>
              <w:t>93.56101834</w:t>
            </w:r>
          </w:p>
        </w:tc>
        <w:tc>
          <w:tcPr>
            <w:tcW w:w="3357" w:type="dxa"/>
            <w:tcBorders>
              <w:top w:val="single" w:color="auto" w:sz="4" w:space="0"/>
              <w:left w:val="single" w:color="auto" w:sz="4" w:space="0"/>
              <w:bottom w:val="single" w:color="auto" w:sz="4" w:space="0"/>
              <w:right w:val="single" w:color="auto" w:sz="4" w:space="0"/>
            </w:tcBorders>
            <w:noWrap/>
          </w:tcPr>
          <w:p w14:paraId="42561F40">
            <w:pPr>
              <w:jc w:val="center"/>
              <w:textAlignment w:val="center"/>
            </w:pPr>
            <w:r>
              <w:t>43.43781303</w:t>
            </w:r>
          </w:p>
        </w:tc>
      </w:tr>
    </w:tbl>
    <w:p w14:paraId="0C56191C">
      <w:pPr>
        <w:pStyle w:val="5"/>
        <w:pBdr>
          <w:bottom w:val="none" w:color="auto" w:sz="0" w:space="0"/>
        </w:pBdr>
        <w:rPr>
          <w:rFonts w:eastAsia="仿宋_GB2312"/>
          <w:iCs/>
          <w:sz w:val="32"/>
          <w:szCs w:val="32"/>
        </w:rPr>
      </w:pPr>
    </w:p>
    <w:p w14:paraId="4B6EA1F8">
      <w:pPr>
        <w:pStyle w:val="5"/>
        <w:pBdr>
          <w:bottom w:val="none" w:color="auto" w:sz="0" w:space="0"/>
        </w:pBdr>
        <w:rPr>
          <w:rFonts w:ascii="宋体"/>
          <w:color w:val="FF0000"/>
          <w:sz w:val="28"/>
          <w:szCs w:val="28"/>
          <w:lang w:val="en-GB" w:eastAsia="zh-CN"/>
        </w:rPr>
      </w:pPr>
      <w:r>
        <w:rPr>
          <w:rFonts w:eastAsia="仿宋_GB2312"/>
          <w:iCs/>
          <w:sz w:val="32"/>
          <w:szCs w:val="32"/>
          <w:lang w:eastAsia="zh-CN"/>
        </w:rPr>
        <w:t>表</w:t>
      </w:r>
      <w:r>
        <w:rPr>
          <w:rFonts w:hint="eastAsia" w:eastAsia="仿宋_GB2312"/>
          <w:iCs/>
          <w:sz w:val="32"/>
          <w:szCs w:val="32"/>
          <w:lang w:eastAsia="zh-CN"/>
        </w:rPr>
        <w:t>三</w:t>
      </w:r>
      <w:r>
        <w:rPr>
          <w:rFonts w:eastAsia="仿宋_GB2312"/>
          <w:iCs/>
          <w:sz w:val="32"/>
          <w:szCs w:val="32"/>
          <w:lang w:eastAsia="zh-CN"/>
        </w:rPr>
        <w:t>：</w:t>
      </w:r>
      <w:r>
        <w:rPr>
          <w:rFonts w:hint="eastAsia" w:eastAsia="仿宋_GB2312"/>
          <w:iCs/>
          <w:sz w:val="32"/>
          <w:szCs w:val="32"/>
          <w:lang w:eastAsia="zh-CN"/>
        </w:rPr>
        <w:t>虫害常规性防治坐标</w:t>
      </w:r>
      <w:r>
        <w:rPr>
          <w:rFonts w:hint="eastAsia" w:ascii="宋体"/>
          <w:color w:val="FF0000"/>
          <w:sz w:val="28"/>
          <w:szCs w:val="28"/>
          <w:lang w:val="en-GB" w:eastAsia="zh-CN"/>
        </w:rPr>
        <w:t xml:space="preserve"> </w:t>
      </w:r>
    </w:p>
    <w:tbl>
      <w:tblPr>
        <w:tblStyle w:val="6"/>
        <w:tblpPr w:leftFromText="180" w:rightFromText="180" w:vertAnchor="text" w:horzAnchor="page" w:tblpXSpec="center" w:tblpY="612"/>
        <w:tblOverlap w:val="never"/>
        <w:tblW w:w="0" w:type="auto"/>
        <w:tblInd w:w="0" w:type="dxa"/>
        <w:tblLayout w:type="fixed"/>
        <w:tblCellMar>
          <w:top w:w="0" w:type="dxa"/>
          <w:left w:w="108" w:type="dxa"/>
          <w:bottom w:w="0" w:type="dxa"/>
          <w:right w:w="108" w:type="dxa"/>
        </w:tblCellMar>
      </w:tblPr>
      <w:tblGrid>
        <w:gridCol w:w="3192"/>
        <w:gridCol w:w="2429"/>
        <w:gridCol w:w="2793"/>
      </w:tblGrid>
      <w:tr w14:paraId="16F7A873">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vAlign w:val="center"/>
          </w:tcPr>
          <w:p w14:paraId="1CB78291">
            <w:pPr>
              <w:spacing w:line="400" w:lineRule="exact"/>
              <w:jc w:val="center"/>
              <w:textAlignment w:val="center"/>
              <w:rPr>
                <w:rFonts w:hint="eastAsia" w:ascii="楷体_GB2312" w:hAnsi="楷体_GB2312" w:eastAsia="楷体_GB2312" w:cs="楷体_GB2312"/>
                <w:sz w:val="24"/>
              </w:rPr>
            </w:pPr>
            <w:r>
              <w:rPr>
                <w:rFonts w:hint="eastAsia" w:ascii="楷体_GB2312" w:hAnsi="楷体_GB2312" w:eastAsia="楷体_GB2312" w:cs="楷体_GB2312"/>
                <w:sz w:val="24"/>
              </w:rPr>
              <w:t>序号</w:t>
            </w:r>
          </w:p>
        </w:tc>
        <w:tc>
          <w:tcPr>
            <w:tcW w:w="2429" w:type="dxa"/>
            <w:tcBorders>
              <w:top w:val="single" w:color="auto" w:sz="4" w:space="0"/>
              <w:left w:val="single" w:color="auto" w:sz="4" w:space="0"/>
              <w:bottom w:val="single" w:color="auto" w:sz="4" w:space="0"/>
              <w:right w:val="single" w:color="auto" w:sz="4" w:space="0"/>
            </w:tcBorders>
            <w:noWrap/>
            <w:vAlign w:val="center"/>
          </w:tcPr>
          <w:p w14:paraId="1A2FAC6E">
            <w:pPr>
              <w:spacing w:line="400" w:lineRule="exact"/>
              <w:jc w:val="center"/>
              <w:textAlignment w:val="center"/>
              <w:rPr>
                <w:rFonts w:hint="eastAsia" w:ascii="楷体_GB2312" w:hAnsi="楷体_GB2312" w:eastAsia="楷体_GB2312" w:cs="楷体_GB2312"/>
                <w:sz w:val="24"/>
              </w:rPr>
            </w:pPr>
            <w:r>
              <w:rPr>
                <w:rFonts w:hint="eastAsia" w:ascii="楷体_GB2312" w:hAnsi="楷体_GB2312" w:eastAsia="楷体_GB2312" w:cs="楷体_GB2312"/>
                <w:sz w:val="24"/>
                <w:lang w:bidi="ar"/>
              </w:rPr>
              <w:t>经度</w:t>
            </w:r>
          </w:p>
        </w:tc>
        <w:tc>
          <w:tcPr>
            <w:tcW w:w="2793" w:type="dxa"/>
            <w:tcBorders>
              <w:top w:val="single" w:color="auto" w:sz="4" w:space="0"/>
              <w:left w:val="single" w:color="auto" w:sz="4" w:space="0"/>
              <w:bottom w:val="single" w:color="auto" w:sz="4" w:space="0"/>
              <w:right w:val="single" w:color="auto" w:sz="4" w:space="0"/>
            </w:tcBorders>
            <w:noWrap/>
            <w:vAlign w:val="center"/>
          </w:tcPr>
          <w:p w14:paraId="0BC4C686">
            <w:pPr>
              <w:spacing w:line="400" w:lineRule="exact"/>
              <w:jc w:val="center"/>
              <w:textAlignment w:val="center"/>
              <w:rPr>
                <w:rFonts w:hint="eastAsia" w:ascii="楷体_GB2312" w:hAnsi="楷体_GB2312" w:eastAsia="楷体_GB2312" w:cs="楷体_GB2312"/>
                <w:sz w:val="24"/>
              </w:rPr>
            </w:pPr>
            <w:r>
              <w:rPr>
                <w:rFonts w:hint="eastAsia" w:ascii="楷体_GB2312" w:hAnsi="楷体_GB2312" w:eastAsia="楷体_GB2312" w:cs="楷体_GB2312"/>
                <w:sz w:val="24"/>
                <w:lang w:bidi="ar"/>
              </w:rPr>
              <w:t>纬度</w:t>
            </w:r>
          </w:p>
        </w:tc>
      </w:tr>
      <w:tr w14:paraId="25239A0B">
        <w:tblPrEx>
          <w:tblCellMar>
            <w:top w:w="0" w:type="dxa"/>
            <w:left w:w="108" w:type="dxa"/>
            <w:bottom w:w="0" w:type="dxa"/>
            <w:right w:w="108" w:type="dxa"/>
          </w:tblCellMar>
        </w:tblPrEx>
        <w:trPr>
          <w:trHeight w:val="178" w:hRule="atLeast"/>
        </w:trPr>
        <w:tc>
          <w:tcPr>
            <w:tcW w:w="3192" w:type="dxa"/>
            <w:tcBorders>
              <w:top w:val="single" w:color="auto" w:sz="4" w:space="0"/>
              <w:left w:val="single" w:color="auto" w:sz="4" w:space="0"/>
              <w:bottom w:val="single" w:color="auto" w:sz="4" w:space="0"/>
              <w:right w:val="single" w:color="auto" w:sz="4" w:space="0"/>
            </w:tcBorders>
            <w:noWrap/>
          </w:tcPr>
          <w:p w14:paraId="7D6C8734">
            <w:pPr>
              <w:spacing w:line="400" w:lineRule="exact"/>
              <w:jc w:val="center"/>
              <w:textAlignment w:val="center"/>
              <w:rPr>
                <w:rFonts w:eastAsia="等线"/>
                <w:sz w:val="24"/>
                <w:highlight w:val="yellow"/>
              </w:rPr>
            </w:pPr>
            <w:r>
              <w:t>1</w:t>
            </w:r>
          </w:p>
        </w:tc>
        <w:tc>
          <w:tcPr>
            <w:tcW w:w="2429" w:type="dxa"/>
            <w:tcBorders>
              <w:top w:val="single" w:color="auto" w:sz="4" w:space="0"/>
              <w:left w:val="single" w:color="auto" w:sz="4" w:space="0"/>
              <w:bottom w:val="single" w:color="auto" w:sz="4" w:space="0"/>
              <w:right w:val="single" w:color="auto" w:sz="4" w:space="0"/>
            </w:tcBorders>
            <w:noWrap/>
          </w:tcPr>
          <w:p w14:paraId="2338548E">
            <w:pPr>
              <w:jc w:val="center"/>
              <w:textAlignment w:val="center"/>
              <w:rPr>
                <w:rFonts w:eastAsia="等线"/>
                <w:sz w:val="24"/>
                <w:highlight w:val="yellow"/>
              </w:rPr>
            </w:pPr>
            <w:r>
              <w:t>93.70559075</w:t>
            </w:r>
          </w:p>
        </w:tc>
        <w:tc>
          <w:tcPr>
            <w:tcW w:w="2793" w:type="dxa"/>
            <w:tcBorders>
              <w:top w:val="single" w:color="auto" w:sz="4" w:space="0"/>
              <w:left w:val="single" w:color="auto" w:sz="4" w:space="0"/>
              <w:bottom w:val="single" w:color="auto" w:sz="4" w:space="0"/>
              <w:right w:val="single" w:color="auto" w:sz="4" w:space="0"/>
            </w:tcBorders>
            <w:noWrap/>
          </w:tcPr>
          <w:p w14:paraId="4BDF8B11">
            <w:pPr>
              <w:jc w:val="center"/>
              <w:textAlignment w:val="center"/>
              <w:rPr>
                <w:rFonts w:eastAsia="等线"/>
                <w:sz w:val="24"/>
                <w:highlight w:val="yellow"/>
              </w:rPr>
            </w:pPr>
            <w:r>
              <w:t>43.3878704</w:t>
            </w:r>
          </w:p>
        </w:tc>
      </w:tr>
      <w:tr w14:paraId="45240CA9">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08733088">
            <w:pPr>
              <w:spacing w:line="400" w:lineRule="exact"/>
              <w:jc w:val="center"/>
              <w:textAlignment w:val="center"/>
              <w:rPr>
                <w:rFonts w:eastAsia="等线"/>
                <w:sz w:val="24"/>
                <w:highlight w:val="yellow"/>
              </w:rPr>
            </w:pPr>
            <w:r>
              <w:t>2</w:t>
            </w:r>
          </w:p>
        </w:tc>
        <w:tc>
          <w:tcPr>
            <w:tcW w:w="2429" w:type="dxa"/>
            <w:tcBorders>
              <w:top w:val="single" w:color="auto" w:sz="4" w:space="0"/>
              <w:left w:val="single" w:color="auto" w:sz="4" w:space="0"/>
              <w:bottom w:val="single" w:color="auto" w:sz="4" w:space="0"/>
              <w:right w:val="single" w:color="auto" w:sz="4" w:space="0"/>
            </w:tcBorders>
            <w:noWrap/>
          </w:tcPr>
          <w:p w14:paraId="485DBF38">
            <w:pPr>
              <w:jc w:val="center"/>
              <w:textAlignment w:val="center"/>
              <w:rPr>
                <w:rFonts w:eastAsia="等线"/>
                <w:sz w:val="24"/>
                <w:highlight w:val="yellow"/>
              </w:rPr>
            </w:pPr>
            <w:r>
              <w:t>93.70499204</w:t>
            </w:r>
          </w:p>
        </w:tc>
        <w:tc>
          <w:tcPr>
            <w:tcW w:w="2793" w:type="dxa"/>
            <w:tcBorders>
              <w:top w:val="single" w:color="auto" w:sz="4" w:space="0"/>
              <w:left w:val="single" w:color="auto" w:sz="4" w:space="0"/>
              <w:bottom w:val="single" w:color="auto" w:sz="4" w:space="0"/>
              <w:right w:val="single" w:color="auto" w:sz="4" w:space="0"/>
            </w:tcBorders>
            <w:noWrap/>
          </w:tcPr>
          <w:p w14:paraId="32CA6884">
            <w:pPr>
              <w:jc w:val="center"/>
              <w:textAlignment w:val="center"/>
              <w:rPr>
                <w:rFonts w:eastAsia="等线"/>
                <w:sz w:val="24"/>
                <w:highlight w:val="yellow"/>
              </w:rPr>
            </w:pPr>
            <w:r>
              <w:t>43.38813244</w:t>
            </w:r>
          </w:p>
        </w:tc>
      </w:tr>
      <w:tr w14:paraId="4557FC79">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59A21C64">
            <w:pPr>
              <w:spacing w:line="400" w:lineRule="exact"/>
              <w:jc w:val="center"/>
              <w:textAlignment w:val="center"/>
              <w:rPr>
                <w:rFonts w:eastAsia="等线"/>
                <w:sz w:val="24"/>
                <w:highlight w:val="yellow"/>
              </w:rPr>
            </w:pPr>
            <w:r>
              <w:t>3</w:t>
            </w:r>
          </w:p>
        </w:tc>
        <w:tc>
          <w:tcPr>
            <w:tcW w:w="2429" w:type="dxa"/>
            <w:tcBorders>
              <w:top w:val="single" w:color="auto" w:sz="4" w:space="0"/>
              <w:left w:val="single" w:color="auto" w:sz="4" w:space="0"/>
              <w:bottom w:val="single" w:color="auto" w:sz="4" w:space="0"/>
              <w:right w:val="single" w:color="auto" w:sz="4" w:space="0"/>
            </w:tcBorders>
            <w:noWrap/>
          </w:tcPr>
          <w:p w14:paraId="7B7B765C">
            <w:pPr>
              <w:jc w:val="center"/>
              <w:textAlignment w:val="center"/>
              <w:rPr>
                <w:rFonts w:eastAsia="等线"/>
                <w:sz w:val="24"/>
                <w:highlight w:val="yellow"/>
              </w:rPr>
            </w:pPr>
            <w:r>
              <w:t>93.65232333</w:t>
            </w:r>
          </w:p>
        </w:tc>
        <w:tc>
          <w:tcPr>
            <w:tcW w:w="2793" w:type="dxa"/>
            <w:tcBorders>
              <w:top w:val="single" w:color="auto" w:sz="4" w:space="0"/>
              <w:left w:val="single" w:color="auto" w:sz="4" w:space="0"/>
              <w:bottom w:val="single" w:color="auto" w:sz="4" w:space="0"/>
              <w:right w:val="single" w:color="auto" w:sz="4" w:space="0"/>
            </w:tcBorders>
            <w:noWrap/>
          </w:tcPr>
          <w:p w14:paraId="76391E04">
            <w:pPr>
              <w:jc w:val="center"/>
              <w:textAlignment w:val="center"/>
              <w:rPr>
                <w:rFonts w:eastAsia="等线"/>
                <w:sz w:val="24"/>
                <w:highlight w:val="yellow"/>
              </w:rPr>
            </w:pPr>
            <w:r>
              <w:t>43.34235434</w:t>
            </w:r>
          </w:p>
        </w:tc>
      </w:tr>
      <w:tr w14:paraId="442B98E6">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20A1471F">
            <w:pPr>
              <w:spacing w:line="400" w:lineRule="exact"/>
              <w:jc w:val="center"/>
              <w:textAlignment w:val="center"/>
              <w:rPr>
                <w:rFonts w:eastAsia="等线"/>
                <w:sz w:val="24"/>
                <w:highlight w:val="yellow"/>
              </w:rPr>
            </w:pPr>
            <w:r>
              <w:t>4</w:t>
            </w:r>
          </w:p>
        </w:tc>
        <w:tc>
          <w:tcPr>
            <w:tcW w:w="2429" w:type="dxa"/>
            <w:tcBorders>
              <w:top w:val="single" w:color="auto" w:sz="4" w:space="0"/>
              <w:left w:val="single" w:color="auto" w:sz="4" w:space="0"/>
              <w:bottom w:val="single" w:color="auto" w:sz="4" w:space="0"/>
              <w:right w:val="single" w:color="auto" w:sz="4" w:space="0"/>
            </w:tcBorders>
            <w:noWrap/>
          </w:tcPr>
          <w:p w14:paraId="7474A044">
            <w:pPr>
              <w:jc w:val="center"/>
              <w:textAlignment w:val="center"/>
              <w:rPr>
                <w:rFonts w:eastAsia="等线"/>
                <w:sz w:val="24"/>
                <w:highlight w:val="yellow"/>
              </w:rPr>
            </w:pPr>
            <w:r>
              <w:t>93.64504008</w:t>
            </w:r>
          </w:p>
        </w:tc>
        <w:tc>
          <w:tcPr>
            <w:tcW w:w="2793" w:type="dxa"/>
            <w:tcBorders>
              <w:top w:val="single" w:color="auto" w:sz="4" w:space="0"/>
              <w:left w:val="single" w:color="auto" w:sz="4" w:space="0"/>
              <w:bottom w:val="single" w:color="auto" w:sz="4" w:space="0"/>
              <w:right w:val="single" w:color="auto" w:sz="4" w:space="0"/>
            </w:tcBorders>
            <w:noWrap/>
          </w:tcPr>
          <w:p w14:paraId="58A710B1">
            <w:pPr>
              <w:jc w:val="center"/>
              <w:textAlignment w:val="center"/>
              <w:rPr>
                <w:rFonts w:eastAsia="等线"/>
                <w:sz w:val="24"/>
                <w:highlight w:val="yellow"/>
              </w:rPr>
            </w:pPr>
            <w:r>
              <w:t>43.34658955</w:t>
            </w:r>
          </w:p>
        </w:tc>
      </w:tr>
      <w:tr w14:paraId="6BD5ADFF">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4B56AF4A">
            <w:pPr>
              <w:spacing w:line="400" w:lineRule="exact"/>
              <w:jc w:val="center"/>
              <w:textAlignment w:val="center"/>
              <w:rPr>
                <w:rFonts w:eastAsia="等线"/>
                <w:sz w:val="24"/>
                <w:highlight w:val="yellow"/>
              </w:rPr>
            </w:pPr>
            <w:r>
              <w:t>5</w:t>
            </w:r>
          </w:p>
        </w:tc>
        <w:tc>
          <w:tcPr>
            <w:tcW w:w="2429" w:type="dxa"/>
            <w:tcBorders>
              <w:top w:val="single" w:color="auto" w:sz="4" w:space="0"/>
              <w:left w:val="single" w:color="auto" w:sz="4" w:space="0"/>
              <w:bottom w:val="single" w:color="auto" w:sz="4" w:space="0"/>
              <w:right w:val="single" w:color="auto" w:sz="4" w:space="0"/>
            </w:tcBorders>
            <w:noWrap/>
          </w:tcPr>
          <w:p w14:paraId="5B440A67">
            <w:pPr>
              <w:jc w:val="center"/>
              <w:textAlignment w:val="center"/>
              <w:rPr>
                <w:rFonts w:eastAsia="等线"/>
                <w:sz w:val="24"/>
                <w:highlight w:val="yellow"/>
              </w:rPr>
            </w:pPr>
            <w:r>
              <w:t>93.62987778</w:t>
            </w:r>
          </w:p>
        </w:tc>
        <w:tc>
          <w:tcPr>
            <w:tcW w:w="2793" w:type="dxa"/>
            <w:tcBorders>
              <w:top w:val="single" w:color="auto" w:sz="4" w:space="0"/>
              <w:left w:val="single" w:color="auto" w:sz="4" w:space="0"/>
              <w:bottom w:val="single" w:color="auto" w:sz="4" w:space="0"/>
              <w:right w:val="single" w:color="auto" w:sz="4" w:space="0"/>
            </w:tcBorders>
            <w:noWrap/>
          </w:tcPr>
          <w:p w14:paraId="78394B2D">
            <w:pPr>
              <w:jc w:val="center"/>
              <w:textAlignment w:val="center"/>
              <w:rPr>
                <w:rFonts w:eastAsia="等线"/>
                <w:sz w:val="24"/>
                <w:highlight w:val="yellow"/>
              </w:rPr>
            </w:pPr>
            <w:r>
              <w:t>43.35449706</w:t>
            </w:r>
          </w:p>
        </w:tc>
      </w:tr>
      <w:tr w14:paraId="2DD41394">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7025EB04">
            <w:pPr>
              <w:spacing w:line="400" w:lineRule="exact"/>
              <w:jc w:val="center"/>
              <w:textAlignment w:val="center"/>
              <w:rPr>
                <w:rFonts w:eastAsia="等线"/>
                <w:sz w:val="24"/>
                <w:highlight w:val="yellow"/>
              </w:rPr>
            </w:pPr>
            <w:r>
              <w:t>6</w:t>
            </w:r>
          </w:p>
        </w:tc>
        <w:tc>
          <w:tcPr>
            <w:tcW w:w="2429" w:type="dxa"/>
            <w:tcBorders>
              <w:top w:val="single" w:color="auto" w:sz="4" w:space="0"/>
              <w:left w:val="single" w:color="auto" w:sz="4" w:space="0"/>
              <w:bottom w:val="single" w:color="auto" w:sz="4" w:space="0"/>
              <w:right w:val="single" w:color="auto" w:sz="4" w:space="0"/>
            </w:tcBorders>
            <w:noWrap/>
          </w:tcPr>
          <w:p w14:paraId="3733D103">
            <w:pPr>
              <w:jc w:val="center"/>
              <w:textAlignment w:val="center"/>
              <w:rPr>
                <w:rFonts w:eastAsia="等线"/>
                <w:sz w:val="24"/>
                <w:highlight w:val="yellow"/>
              </w:rPr>
            </w:pPr>
            <w:r>
              <w:t>93.62250616</w:t>
            </w:r>
          </w:p>
        </w:tc>
        <w:tc>
          <w:tcPr>
            <w:tcW w:w="2793" w:type="dxa"/>
            <w:tcBorders>
              <w:top w:val="single" w:color="auto" w:sz="4" w:space="0"/>
              <w:left w:val="single" w:color="auto" w:sz="4" w:space="0"/>
              <w:bottom w:val="single" w:color="auto" w:sz="4" w:space="0"/>
              <w:right w:val="single" w:color="auto" w:sz="4" w:space="0"/>
            </w:tcBorders>
            <w:noWrap/>
          </w:tcPr>
          <w:p w14:paraId="34C20EE8">
            <w:pPr>
              <w:jc w:val="center"/>
              <w:textAlignment w:val="center"/>
              <w:rPr>
                <w:rFonts w:eastAsia="等线"/>
                <w:sz w:val="24"/>
                <w:highlight w:val="yellow"/>
              </w:rPr>
            </w:pPr>
            <w:r>
              <w:t>43.36024664</w:t>
            </w:r>
          </w:p>
        </w:tc>
      </w:tr>
      <w:tr w14:paraId="59CFD70A">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6064FC13">
            <w:pPr>
              <w:spacing w:line="400" w:lineRule="exact"/>
              <w:jc w:val="center"/>
              <w:textAlignment w:val="center"/>
              <w:rPr>
                <w:rFonts w:eastAsia="等线"/>
                <w:sz w:val="24"/>
                <w:highlight w:val="yellow"/>
              </w:rPr>
            </w:pPr>
            <w:r>
              <w:t>7</w:t>
            </w:r>
          </w:p>
        </w:tc>
        <w:tc>
          <w:tcPr>
            <w:tcW w:w="2429" w:type="dxa"/>
            <w:tcBorders>
              <w:top w:val="single" w:color="auto" w:sz="4" w:space="0"/>
              <w:left w:val="single" w:color="auto" w:sz="4" w:space="0"/>
              <w:bottom w:val="single" w:color="auto" w:sz="4" w:space="0"/>
              <w:right w:val="single" w:color="auto" w:sz="4" w:space="0"/>
            </w:tcBorders>
            <w:noWrap/>
          </w:tcPr>
          <w:p w14:paraId="2EFB209F">
            <w:pPr>
              <w:jc w:val="center"/>
              <w:textAlignment w:val="center"/>
              <w:rPr>
                <w:rFonts w:eastAsia="等线"/>
                <w:sz w:val="24"/>
                <w:highlight w:val="yellow"/>
              </w:rPr>
            </w:pPr>
            <w:r>
              <w:t>93.61478925</w:t>
            </w:r>
          </w:p>
        </w:tc>
        <w:tc>
          <w:tcPr>
            <w:tcW w:w="2793" w:type="dxa"/>
            <w:tcBorders>
              <w:top w:val="single" w:color="auto" w:sz="4" w:space="0"/>
              <w:left w:val="single" w:color="auto" w:sz="4" w:space="0"/>
              <w:bottom w:val="single" w:color="auto" w:sz="4" w:space="0"/>
              <w:right w:val="single" w:color="auto" w:sz="4" w:space="0"/>
            </w:tcBorders>
            <w:noWrap/>
          </w:tcPr>
          <w:p w14:paraId="0F5BB877">
            <w:pPr>
              <w:jc w:val="center"/>
              <w:textAlignment w:val="center"/>
              <w:rPr>
                <w:rFonts w:eastAsia="等线"/>
                <w:sz w:val="24"/>
                <w:highlight w:val="yellow"/>
              </w:rPr>
            </w:pPr>
            <w:r>
              <w:t>43.35900528</w:t>
            </w:r>
          </w:p>
        </w:tc>
      </w:tr>
      <w:tr w14:paraId="4BCE82A3">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0FCEC2E2">
            <w:pPr>
              <w:spacing w:line="400" w:lineRule="exact"/>
              <w:jc w:val="center"/>
              <w:textAlignment w:val="center"/>
              <w:rPr>
                <w:rFonts w:eastAsia="等线"/>
                <w:sz w:val="24"/>
                <w:highlight w:val="yellow"/>
              </w:rPr>
            </w:pPr>
            <w:r>
              <w:t>8</w:t>
            </w:r>
          </w:p>
        </w:tc>
        <w:tc>
          <w:tcPr>
            <w:tcW w:w="2429" w:type="dxa"/>
            <w:tcBorders>
              <w:top w:val="single" w:color="auto" w:sz="4" w:space="0"/>
              <w:left w:val="single" w:color="auto" w:sz="4" w:space="0"/>
              <w:bottom w:val="single" w:color="auto" w:sz="4" w:space="0"/>
              <w:right w:val="single" w:color="auto" w:sz="4" w:space="0"/>
            </w:tcBorders>
            <w:noWrap/>
          </w:tcPr>
          <w:p w14:paraId="71F6CDAC">
            <w:pPr>
              <w:jc w:val="center"/>
              <w:textAlignment w:val="center"/>
              <w:rPr>
                <w:rFonts w:eastAsia="等线"/>
                <w:sz w:val="24"/>
                <w:highlight w:val="yellow"/>
              </w:rPr>
            </w:pPr>
            <w:r>
              <w:t>93.60947131</w:t>
            </w:r>
          </w:p>
        </w:tc>
        <w:tc>
          <w:tcPr>
            <w:tcW w:w="2793" w:type="dxa"/>
            <w:tcBorders>
              <w:top w:val="single" w:color="auto" w:sz="4" w:space="0"/>
              <w:left w:val="single" w:color="auto" w:sz="4" w:space="0"/>
              <w:bottom w:val="single" w:color="auto" w:sz="4" w:space="0"/>
              <w:right w:val="single" w:color="auto" w:sz="4" w:space="0"/>
            </w:tcBorders>
            <w:noWrap/>
          </w:tcPr>
          <w:p w14:paraId="4AED27F5">
            <w:pPr>
              <w:jc w:val="center"/>
              <w:textAlignment w:val="center"/>
              <w:rPr>
                <w:rFonts w:eastAsia="等线"/>
                <w:sz w:val="24"/>
                <w:highlight w:val="yellow"/>
              </w:rPr>
            </w:pPr>
            <w:r>
              <w:t>43.36075584</w:t>
            </w:r>
          </w:p>
        </w:tc>
      </w:tr>
      <w:tr w14:paraId="02DB4636">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269D0307">
            <w:pPr>
              <w:spacing w:line="400" w:lineRule="exact"/>
              <w:jc w:val="center"/>
              <w:textAlignment w:val="center"/>
              <w:rPr>
                <w:rFonts w:eastAsia="等线"/>
                <w:sz w:val="24"/>
                <w:highlight w:val="yellow"/>
              </w:rPr>
            </w:pPr>
            <w:r>
              <w:t>9</w:t>
            </w:r>
          </w:p>
        </w:tc>
        <w:tc>
          <w:tcPr>
            <w:tcW w:w="2429" w:type="dxa"/>
            <w:tcBorders>
              <w:top w:val="single" w:color="auto" w:sz="4" w:space="0"/>
              <w:left w:val="single" w:color="auto" w:sz="4" w:space="0"/>
              <w:bottom w:val="single" w:color="auto" w:sz="4" w:space="0"/>
              <w:right w:val="single" w:color="auto" w:sz="4" w:space="0"/>
            </w:tcBorders>
            <w:noWrap/>
          </w:tcPr>
          <w:p w14:paraId="6D03C6E2">
            <w:pPr>
              <w:jc w:val="center"/>
              <w:textAlignment w:val="center"/>
              <w:rPr>
                <w:rFonts w:eastAsia="等线"/>
                <w:sz w:val="24"/>
                <w:highlight w:val="yellow"/>
              </w:rPr>
            </w:pPr>
            <w:r>
              <w:t>93.60003261</w:t>
            </w:r>
          </w:p>
        </w:tc>
        <w:tc>
          <w:tcPr>
            <w:tcW w:w="2793" w:type="dxa"/>
            <w:tcBorders>
              <w:top w:val="single" w:color="auto" w:sz="4" w:space="0"/>
              <w:left w:val="single" w:color="auto" w:sz="4" w:space="0"/>
              <w:bottom w:val="single" w:color="auto" w:sz="4" w:space="0"/>
              <w:right w:val="single" w:color="auto" w:sz="4" w:space="0"/>
            </w:tcBorders>
            <w:noWrap/>
          </w:tcPr>
          <w:p w14:paraId="6513CB76">
            <w:pPr>
              <w:jc w:val="center"/>
              <w:textAlignment w:val="center"/>
              <w:rPr>
                <w:rFonts w:eastAsia="等线"/>
                <w:sz w:val="24"/>
                <w:highlight w:val="yellow"/>
              </w:rPr>
            </w:pPr>
            <w:r>
              <w:t>43.3598852</w:t>
            </w:r>
          </w:p>
        </w:tc>
      </w:tr>
      <w:tr w14:paraId="2FD4825B">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2526455A">
            <w:pPr>
              <w:spacing w:line="400" w:lineRule="exact"/>
              <w:jc w:val="center"/>
              <w:textAlignment w:val="center"/>
              <w:rPr>
                <w:rFonts w:eastAsia="等线"/>
                <w:sz w:val="24"/>
                <w:highlight w:val="yellow"/>
              </w:rPr>
            </w:pPr>
            <w:r>
              <w:t>10</w:t>
            </w:r>
          </w:p>
        </w:tc>
        <w:tc>
          <w:tcPr>
            <w:tcW w:w="2429" w:type="dxa"/>
            <w:tcBorders>
              <w:top w:val="single" w:color="auto" w:sz="4" w:space="0"/>
              <w:left w:val="single" w:color="auto" w:sz="4" w:space="0"/>
              <w:bottom w:val="single" w:color="auto" w:sz="4" w:space="0"/>
              <w:right w:val="single" w:color="auto" w:sz="4" w:space="0"/>
            </w:tcBorders>
            <w:noWrap/>
          </w:tcPr>
          <w:p w14:paraId="5EFA2A6B">
            <w:pPr>
              <w:jc w:val="center"/>
              <w:textAlignment w:val="center"/>
              <w:rPr>
                <w:rFonts w:eastAsia="等线"/>
                <w:sz w:val="24"/>
                <w:highlight w:val="yellow"/>
              </w:rPr>
            </w:pPr>
            <w:r>
              <w:t>93.58818395</w:t>
            </w:r>
          </w:p>
        </w:tc>
        <w:tc>
          <w:tcPr>
            <w:tcW w:w="2793" w:type="dxa"/>
            <w:tcBorders>
              <w:top w:val="single" w:color="auto" w:sz="4" w:space="0"/>
              <w:left w:val="single" w:color="auto" w:sz="4" w:space="0"/>
              <w:bottom w:val="single" w:color="auto" w:sz="4" w:space="0"/>
              <w:right w:val="single" w:color="auto" w:sz="4" w:space="0"/>
            </w:tcBorders>
            <w:noWrap/>
          </w:tcPr>
          <w:p w14:paraId="01DF4272">
            <w:pPr>
              <w:jc w:val="center"/>
              <w:textAlignment w:val="center"/>
              <w:rPr>
                <w:rFonts w:eastAsia="等线"/>
                <w:sz w:val="24"/>
                <w:highlight w:val="yellow"/>
              </w:rPr>
            </w:pPr>
            <w:r>
              <w:t>43.36188033</w:t>
            </w:r>
          </w:p>
        </w:tc>
      </w:tr>
      <w:tr w14:paraId="7D9FE561">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463F4B15">
            <w:pPr>
              <w:spacing w:line="400" w:lineRule="exact"/>
              <w:jc w:val="center"/>
              <w:textAlignment w:val="center"/>
              <w:rPr>
                <w:rFonts w:eastAsia="等线"/>
                <w:sz w:val="24"/>
                <w:highlight w:val="yellow"/>
              </w:rPr>
            </w:pPr>
            <w:r>
              <w:t>11</w:t>
            </w:r>
          </w:p>
        </w:tc>
        <w:tc>
          <w:tcPr>
            <w:tcW w:w="2429" w:type="dxa"/>
            <w:tcBorders>
              <w:top w:val="single" w:color="auto" w:sz="4" w:space="0"/>
              <w:left w:val="single" w:color="auto" w:sz="4" w:space="0"/>
              <w:bottom w:val="single" w:color="auto" w:sz="4" w:space="0"/>
              <w:right w:val="single" w:color="auto" w:sz="4" w:space="0"/>
            </w:tcBorders>
            <w:noWrap/>
          </w:tcPr>
          <w:p w14:paraId="7480E50C">
            <w:pPr>
              <w:jc w:val="center"/>
              <w:textAlignment w:val="center"/>
              <w:rPr>
                <w:rFonts w:eastAsia="等线"/>
                <w:sz w:val="24"/>
                <w:highlight w:val="yellow"/>
              </w:rPr>
            </w:pPr>
            <w:r>
              <w:t>93.57942085</w:t>
            </w:r>
          </w:p>
        </w:tc>
        <w:tc>
          <w:tcPr>
            <w:tcW w:w="2793" w:type="dxa"/>
            <w:tcBorders>
              <w:top w:val="single" w:color="auto" w:sz="4" w:space="0"/>
              <w:left w:val="single" w:color="auto" w:sz="4" w:space="0"/>
              <w:bottom w:val="single" w:color="auto" w:sz="4" w:space="0"/>
              <w:right w:val="single" w:color="auto" w:sz="4" w:space="0"/>
            </w:tcBorders>
            <w:noWrap/>
          </w:tcPr>
          <w:p w14:paraId="64BC77EA">
            <w:pPr>
              <w:jc w:val="center"/>
              <w:textAlignment w:val="center"/>
              <w:rPr>
                <w:rFonts w:eastAsia="等线"/>
                <w:sz w:val="24"/>
                <w:highlight w:val="yellow"/>
              </w:rPr>
            </w:pPr>
            <w:r>
              <w:t>43.36349741</w:t>
            </w:r>
          </w:p>
        </w:tc>
      </w:tr>
      <w:tr w14:paraId="01259134">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26C53574">
            <w:pPr>
              <w:spacing w:line="400" w:lineRule="exact"/>
              <w:jc w:val="center"/>
              <w:textAlignment w:val="center"/>
              <w:rPr>
                <w:rFonts w:eastAsia="等线"/>
                <w:sz w:val="24"/>
                <w:highlight w:val="yellow"/>
              </w:rPr>
            </w:pPr>
            <w:r>
              <w:t>12</w:t>
            </w:r>
          </w:p>
        </w:tc>
        <w:tc>
          <w:tcPr>
            <w:tcW w:w="2429" w:type="dxa"/>
            <w:tcBorders>
              <w:top w:val="single" w:color="auto" w:sz="4" w:space="0"/>
              <w:left w:val="single" w:color="auto" w:sz="4" w:space="0"/>
              <w:bottom w:val="single" w:color="auto" w:sz="4" w:space="0"/>
              <w:right w:val="single" w:color="auto" w:sz="4" w:space="0"/>
            </w:tcBorders>
            <w:noWrap/>
          </w:tcPr>
          <w:p w14:paraId="735CB5F8">
            <w:pPr>
              <w:jc w:val="center"/>
              <w:textAlignment w:val="center"/>
              <w:rPr>
                <w:rFonts w:eastAsia="等线"/>
                <w:sz w:val="24"/>
                <w:highlight w:val="yellow"/>
              </w:rPr>
            </w:pPr>
            <w:r>
              <w:t>93.56996525</w:t>
            </w:r>
          </w:p>
        </w:tc>
        <w:tc>
          <w:tcPr>
            <w:tcW w:w="2793" w:type="dxa"/>
            <w:tcBorders>
              <w:top w:val="single" w:color="auto" w:sz="4" w:space="0"/>
              <w:left w:val="single" w:color="auto" w:sz="4" w:space="0"/>
              <w:bottom w:val="single" w:color="auto" w:sz="4" w:space="0"/>
              <w:right w:val="single" w:color="auto" w:sz="4" w:space="0"/>
            </w:tcBorders>
            <w:noWrap/>
          </w:tcPr>
          <w:p w14:paraId="473153B2">
            <w:pPr>
              <w:jc w:val="center"/>
              <w:textAlignment w:val="center"/>
              <w:rPr>
                <w:rFonts w:eastAsia="等线"/>
                <w:sz w:val="24"/>
                <w:highlight w:val="yellow"/>
              </w:rPr>
            </w:pPr>
            <w:r>
              <w:t>43.36723167</w:t>
            </w:r>
          </w:p>
        </w:tc>
      </w:tr>
      <w:tr w14:paraId="1BF09EFB">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65930017">
            <w:pPr>
              <w:spacing w:line="400" w:lineRule="exact"/>
              <w:jc w:val="center"/>
              <w:textAlignment w:val="center"/>
              <w:rPr>
                <w:rFonts w:eastAsia="等线"/>
                <w:sz w:val="24"/>
                <w:highlight w:val="yellow"/>
              </w:rPr>
            </w:pPr>
            <w:r>
              <w:t>13</w:t>
            </w:r>
          </w:p>
        </w:tc>
        <w:tc>
          <w:tcPr>
            <w:tcW w:w="2429" w:type="dxa"/>
            <w:tcBorders>
              <w:top w:val="single" w:color="auto" w:sz="4" w:space="0"/>
              <w:left w:val="single" w:color="auto" w:sz="4" w:space="0"/>
              <w:bottom w:val="single" w:color="auto" w:sz="4" w:space="0"/>
              <w:right w:val="single" w:color="auto" w:sz="4" w:space="0"/>
            </w:tcBorders>
            <w:noWrap/>
          </w:tcPr>
          <w:p w14:paraId="56A08668">
            <w:pPr>
              <w:jc w:val="center"/>
              <w:textAlignment w:val="center"/>
              <w:rPr>
                <w:rFonts w:eastAsia="等线"/>
                <w:sz w:val="24"/>
                <w:highlight w:val="yellow"/>
              </w:rPr>
            </w:pPr>
            <w:r>
              <w:t>93.55585846</w:t>
            </w:r>
          </w:p>
        </w:tc>
        <w:tc>
          <w:tcPr>
            <w:tcW w:w="2793" w:type="dxa"/>
            <w:tcBorders>
              <w:top w:val="single" w:color="auto" w:sz="4" w:space="0"/>
              <w:left w:val="single" w:color="auto" w:sz="4" w:space="0"/>
              <w:bottom w:val="single" w:color="auto" w:sz="4" w:space="0"/>
              <w:right w:val="single" w:color="auto" w:sz="4" w:space="0"/>
            </w:tcBorders>
            <w:noWrap/>
          </w:tcPr>
          <w:p w14:paraId="6869909A">
            <w:pPr>
              <w:jc w:val="center"/>
              <w:textAlignment w:val="center"/>
              <w:rPr>
                <w:rFonts w:eastAsia="等线"/>
                <w:sz w:val="24"/>
                <w:highlight w:val="yellow"/>
              </w:rPr>
            </w:pPr>
            <w:r>
              <w:t>43.36945646</w:t>
            </w:r>
          </w:p>
        </w:tc>
      </w:tr>
      <w:tr w14:paraId="0FCDE9FA">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438B5E63">
            <w:pPr>
              <w:spacing w:line="400" w:lineRule="exact"/>
              <w:jc w:val="center"/>
              <w:textAlignment w:val="center"/>
              <w:rPr>
                <w:rFonts w:eastAsia="等线"/>
                <w:sz w:val="24"/>
                <w:highlight w:val="yellow"/>
              </w:rPr>
            </w:pPr>
            <w:r>
              <w:t>14</w:t>
            </w:r>
          </w:p>
        </w:tc>
        <w:tc>
          <w:tcPr>
            <w:tcW w:w="2429" w:type="dxa"/>
            <w:tcBorders>
              <w:top w:val="single" w:color="auto" w:sz="4" w:space="0"/>
              <w:left w:val="single" w:color="auto" w:sz="4" w:space="0"/>
              <w:bottom w:val="single" w:color="auto" w:sz="4" w:space="0"/>
              <w:right w:val="single" w:color="auto" w:sz="4" w:space="0"/>
            </w:tcBorders>
            <w:noWrap/>
          </w:tcPr>
          <w:p w14:paraId="4457A8E4">
            <w:pPr>
              <w:jc w:val="center"/>
              <w:textAlignment w:val="center"/>
              <w:rPr>
                <w:rFonts w:eastAsia="等线"/>
                <w:sz w:val="24"/>
                <w:highlight w:val="yellow"/>
              </w:rPr>
            </w:pPr>
            <w:r>
              <w:t>93.55568619</w:t>
            </w:r>
          </w:p>
        </w:tc>
        <w:tc>
          <w:tcPr>
            <w:tcW w:w="2793" w:type="dxa"/>
            <w:tcBorders>
              <w:top w:val="single" w:color="auto" w:sz="4" w:space="0"/>
              <w:left w:val="single" w:color="auto" w:sz="4" w:space="0"/>
              <w:bottom w:val="single" w:color="auto" w:sz="4" w:space="0"/>
              <w:right w:val="single" w:color="auto" w:sz="4" w:space="0"/>
            </w:tcBorders>
            <w:noWrap/>
          </w:tcPr>
          <w:p w14:paraId="152BD82A">
            <w:pPr>
              <w:jc w:val="center"/>
              <w:textAlignment w:val="center"/>
              <w:rPr>
                <w:rFonts w:eastAsia="等线"/>
                <w:sz w:val="24"/>
                <w:highlight w:val="yellow"/>
              </w:rPr>
            </w:pPr>
            <w:r>
              <w:t>43.37457222</w:t>
            </w:r>
          </w:p>
        </w:tc>
      </w:tr>
      <w:tr w14:paraId="768B7C6C">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289506AF">
            <w:pPr>
              <w:spacing w:line="400" w:lineRule="exact"/>
              <w:jc w:val="center"/>
              <w:textAlignment w:val="center"/>
              <w:rPr>
                <w:rFonts w:eastAsia="等线"/>
                <w:sz w:val="24"/>
                <w:highlight w:val="yellow"/>
              </w:rPr>
            </w:pPr>
            <w:r>
              <w:t>15</w:t>
            </w:r>
          </w:p>
        </w:tc>
        <w:tc>
          <w:tcPr>
            <w:tcW w:w="2429" w:type="dxa"/>
            <w:tcBorders>
              <w:top w:val="single" w:color="auto" w:sz="4" w:space="0"/>
              <w:left w:val="single" w:color="auto" w:sz="4" w:space="0"/>
              <w:bottom w:val="single" w:color="auto" w:sz="4" w:space="0"/>
              <w:right w:val="single" w:color="auto" w:sz="4" w:space="0"/>
            </w:tcBorders>
            <w:noWrap/>
          </w:tcPr>
          <w:p w14:paraId="30A58A14">
            <w:pPr>
              <w:jc w:val="center"/>
              <w:textAlignment w:val="center"/>
              <w:rPr>
                <w:rFonts w:eastAsia="等线"/>
                <w:sz w:val="24"/>
                <w:highlight w:val="yellow"/>
              </w:rPr>
            </w:pPr>
            <w:r>
              <w:t>93.54191352</w:t>
            </w:r>
          </w:p>
        </w:tc>
        <w:tc>
          <w:tcPr>
            <w:tcW w:w="2793" w:type="dxa"/>
            <w:tcBorders>
              <w:top w:val="single" w:color="auto" w:sz="4" w:space="0"/>
              <w:left w:val="single" w:color="auto" w:sz="4" w:space="0"/>
              <w:bottom w:val="single" w:color="auto" w:sz="4" w:space="0"/>
              <w:right w:val="single" w:color="auto" w:sz="4" w:space="0"/>
            </w:tcBorders>
            <w:noWrap/>
          </w:tcPr>
          <w:p w14:paraId="5B558137">
            <w:pPr>
              <w:jc w:val="center"/>
              <w:textAlignment w:val="center"/>
              <w:rPr>
                <w:rFonts w:eastAsia="等线"/>
                <w:sz w:val="24"/>
                <w:highlight w:val="yellow"/>
              </w:rPr>
            </w:pPr>
            <w:r>
              <w:t>43.37703934</w:t>
            </w:r>
          </w:p>
        </w:tc>
      </w:tr>
      <w:tr w14:paraId="40DECC64">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31E468A2">
            <w:pPr>
              <w:spacing w:line="400" w:lineRule="exact"/>
              <w:jc w:val="center"/>
              <w:textAlignment w:val="center"/>
              <w:rPr>
                <w:rFonts w:eastAsia="等线"/>
                <w:sz w:val="24"/>
                <w:highlight w:val="yellow"/>
              </w:rPr>
            </w:pPr>
            <w:r>
              <w:t>16</w:t>
            </w:r>
          </w:p>
        </w:tc>
        <w:tc>
          <w:tcPr>
            <w:tcW w:w="2429" w:type="dxa"/>
            <w:tcBorders>
              <w:top w:val="single" w:color="auto" w:sz="4" w:space="0"/>
              <w:left w:val="single" w:color="auto" w:sz="4" w:space="0"/>
              <w:bottom w:val="single" w:color="auto" w:sz="4" w:space="0"/>
              <w:right w:val="single" w:color="auto" w:sz="4" w:space="0"/>
            </w:tcBorders>
            <w:noWrap/>
          </w:tcPr>
          <w:p w14:paraId="26518C8F">
            <w:pPr>
              <w:jc w:val="center"/>
              <w:textAlignment w:val="center"/>
              <w:rPr>
                <w:rFonts w:eastAsia="等线"/>
                <w:sz w:val="24"/>
                <w:highlight w:val="yellow"/>
              </w:rPr>
            </w:pPr>
            <w:r>
              <w:t>93.51607007</w:t>
            </w:r>
          </w:p>
        </w:tc>
        <w:tc>
          <w:tcPr>
            <w:tcW w:w="2793" w:type="dxa"/>
            <w:tcBorders>
              <w:top w:val="single" w:color="auto" w:sz="4" w:space="0"/>
              <w:left w:val="single" w:color="auto" w:sz="4" w:space="0"/>
              <w:bottom w:val="single" w:color="auto" w:sz="4" w:space="0"/>
              <w:right w:val="single" w:color="auto" w:sz="4" w:space="0"/>
            </w:tcBorders>
            <w:noWrap/>
          </w:tcPr>
          <w:p w14:paraId="53A5BDD7">
            <w:pPr>
              <w:jc w:val="center"/>
              <w:textAlignment w:val="center"/>
              <w:rPr>
                <w:rFonts w:eastAsia="等线"/>
                <w:sz w:val="24"/>
                <w:highlight w:val="yellow"/>
              </w:rPr>
            </w:pPr>
            <w:r>
              <w:t>43.39194239</w:t>
            </w:r>
          </w:p>
        </w:tc>
      </w:tr>
      <w:tr w14:paraId="1445F8FD">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0E2BD7C1">
            <w:pPr>
              <w:spacing w:line="400" w:lineRule="exact"/>
              <w:jc w:val="center"/>
              <w:textAlignment w:val="center"/>
              <w:rPr>
                <w:rFonts w:eastAsia="等线"/>
                <w:sz w:val="24"/>
                <w:highlight w:val="yellow"/>
              </w:rPr>
            </w:pPr>
            <w:r>
              <w:t>17</w:t>
            </w:r>
          </w:p>
        </w:tc>
        <w:tc>
          <w:tcPr>
            <w:tcW w:w="2429" w:type="dxa"/>
            <w:tcBorders>
              <w:top w:val="single" w:color="auto" w:sz="4" w:space="0"/>
              <w:left w:val="single" w:color="auto" w:sz="4" w:space="0"/>
              <w:bottom w:val="single" w:color="auto" w:sz="4" w:space="0"/>
              <w:right w:val="single" w:color="auto" w:sz="4" w:space="0"/>
            </w:tcBorders>
            <w:noWrap/>
          </w:tcPr>
          <w:p w14:paraId="560A4B66">
            <w:pPr>
              <w:jc w:val="center"/>
              <w:textAlignment w:val="center"/>
              <w:rPr>
                <w:rFonts w:eastAsia="等线"/>
                <w:sz w:val="24"/>
                <w:highlight w:val="yellow"/>
              </w:rPr>
            </w:pPr>
            <w:r>
              <w:t>93.50572845</w:t>
            </w:r>
          </w:p>
        </w:tc>
        <w:tc>
          <w:tcPr>
            <w:tcW w:w="2793" w:type="dxa"/>
            <w:tcBorders>
              <w:top w:val="single" w:color="auto" w:sz="4" w:space="0"/>
              <w:left w:val="single" w:color="auto" w:sz="4" w:space="0"/>
              <w:bottom w:val="single" w:color="auto" w:sz="4" w:space="0"/>
              <w:right w:val="single" w:color="auto" w:sz="4" w:space="0"/>
            </w:tcBorders>
            <w:noWrap/>
          </w:tcPr>
          <w:p w14:paraId="0D1D9455">
            <w:pPr>
              <w:jc w:val="center"/>
              <w:textAlignment w:val="center"/>
              <w:rPr>
                <w:rFonts w:eastAsia="等线"/>
                <w:sz w:val="24"/>
                <w:highlight w:val="yellow"/>
              </w:rPr>
            </w:pPr>
            <w:r>
              <w:t>43.40214023</w:t>
            </w:r>
          </w:p>
        </w:tc>
      </w:tr>
      <w:tr w14:paraId="7140516B">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7EF111E7">
            <w:pPr>
              <w:spacing w:line="400" w:lineRule="exact"/>
              <w:jc w:val="center"/>
              <w:textAlignment w:val="center"/>
              <w:rPr>
                <w:rFonts w:eastAsia="等线"/>
                <w:sz w:val="24"/>
                <w:highlight w:val="yellow"/>
              </w:rPr>
            </w:pPr>
            <w:r>
              <w:t>18</w:t>
            </w:r>
          </w:p>
        </w:tc>
        <w:tc>
          <w:tcPr>
            <w:tcW w:w="2429" w:type="dxa"/>
            <w:tcBorders>
              <w:top w:val="single" w:color="auto" w:sz="4" w:space="0"/>
              <w:left w:val="single" w:color="auto" w:sz="4" w:space="0"/>
              <w:bottom w:val="single" w:color="auto" w:sz="4" w:space="0"/>
              <w:right w:val="single" w:color="auto" w:sz="4" w:space="0"/>
            </w:tcBorders>
            <w:noWrap/>
          </w:tcPr>
          <w:p w14:paraId="047615A2">
            <w:pPr>
              <w:jc w:val="center"/>
              <w:textAlignment w:val="center"/>
              <w:rPr>
                <w:rFonts w:eastAsia="等线"/>
                <w:sz w:val="24"/>
                <w:highlight w:val="yellow"/>
              </w:rPr>
            </w:pPr>
            <w:r>
              <w:t>93.48134032</w:t>
            </w:r>
          </w:p>
        </w:tc>
        <w:tc>
          <w:tcPr>
            <w:tcW w:w="2793" w:type="dxa"/>
            <w:tcBorders>
              <w:top w:val="single" w:color="auto" w:sz="4" w:space="0"/>
              <w:left w:val="single" w:color="auto" w:sz="4" w:space="0"/>
              <w:bottom w:val="single" w:color="auto" w:sz="4" w:space="0"/>
              <w:right w:val="single" w:color="auto" w:sz="4" w:space="0"/>
            </w:tcBorders>
            <w:noWrap/>
          </w:tcPr>
          <w:p w14:paraId="321EA477">
            <w:pPr>
              <w:jc w:val="center"/>
              <w:textAlignment w:val="center"/>
              <w:rPr>
                <w:rFonts w:eastAsia="等线"/>
                <w:sz w:val="24"/>
                <w:highlight w:val="yellow"/>
              </w:rPr>
            </w:pPr>
            <w:r>
              <w:t>43.40955127</w:t>
            </w:r>
          </w:p>
        </w:tc>
      </w:tr>
      <w:tr w14:paraId="1559EB1D">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0B05D595">
            <w:pPr>
              <w:spacing w:line="400" w:lineRule="exact"/>
              <w:jc w:val="center"/>
              <w:textAlignment w:val="center"/>
              <w:rPr>
                <w:rFonts w:eastAsia="等线"/>
                <w:sz w:val="24"/>
                <w:highlight w:val="yellow"/>
                <w:lang w:bidi="ar"/>
              </w:rPr>
            </w:pPr>
            <w:r>
              <w:t>19</w:t>
            </w:r>
          </w:p>
        </w:tc>
        <w:tc>
          <w:tcPr>
            <w:tcW w:w="2429" w:type="dxa"/>
            <w:tcBorders>
              <w:top w:val="single" w:color="auto" w:sz="4" w:space="0"/>
              <w:left w:val="single" w:color="auto" w:sz="4" w:space="0"/>
              <w:bottom w:val="single" w:color="auto" w:sz="4" w:space="0"/>
              <w:right w:val="single" w:color="auto" w:sz="4" w:space="0"/>
            </w:tcBorders>
            <w:noWrap/>
          </w:tcPr>
          <w:p w14:paraId="5E3BCE49">
            <w:pPr>
              <w:jc w:val="center"/>
              <w:textAlignment w:val="center"/>
              <w:rPr>
                <w:rFonts w:eastAsia="等线"/>
                <w:sz w:val="22"/>
                <w:szCs w:val="22"/>
                <w:highlight w:val="yellow"/>
                <w:lang w:bidi="ar"/>
              </w:rPr>
            </w:pPr>
            <w:r>
              <w:t>93.46927965</w:t>
            </w:r>
          </w:p>
        </w:tc>
        <w:tc>
          <w:tcPr>
            <w:tcW w:w="2793" w:type="dxa"/>
            <w:tcBorders>
              <w:top w:val="single" w:color="auto" w:sz="4" w:space="0"/>
              <w:left w:val="single" w:color="auto" w:sz="4" w:space="0"/>
              <w:bottom w:val="single" w:color="auto" w:sz="4" w:space="0"/>
              <w:right w:val="single" w:color="auto" w:sz="4" w:space="0"/>
            </w:tcBorders>
            <w:noWrap/>
          </w:tcPr>
          <w:p w14:paraId="14F0A955">
            <w:pPr>
              <w:jc w:val="center"/>
              <w:textAlignment w:val="center"/>
              <w:rPr>
                <w:rFonts w:eastAsia="等线"/>
                <w:sz w:val="22"/>
                <w:szCs w:val="22"/>
                <w:highlight w:val="yellow"/>
                <w:lang w:bidi="ar"/>
              </w:rPr>
            </w:pPr>
            <w:r>
              <w:t>43.40933119</w:t>
            </w:r>
          </w:p>
        </w:tc>
      </w:tr>
      <w:tr w14:paraId="0E91B989">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66A3D625">
            <w:pPr>
              <w:spacing w:line="400" w:lineRule="exact"/>
              <w:jc w:val="center"/>
              <w:textAlignment w:val="center"/>
              <w:rPr>
                <w:rFonts w:eastAsia="等线"/>
                <w:sz w:val="24"/>
                <w:highlight w:val="yellow"/>
                <w:lang w:bidi="ar"/>
              </w:rPr>
            </w:pPr>
            <w:r>
              <w:t>20</w:t>
            </w:r>
          </w:p>
        </w:tc>
        <w:tc>
          <w:tcPr>
            <w:tcW w:w="2429" w:type="dxa"/>
            <w:tcBorders>
              <w:top w:val="single" w:color="auto" w:sz="4" w:space="0"/>
              <w:left w:val="single" w:color="auto" w:sz="4" w:space="0"/>
              <w:bottom w:val="single" w:color="auto" w:sz="4" w:space="0"/>
              <w:right w:val="single" w:color="auto" w:sz="4" w:space="0"/>
            </w:tcBorders>
            <w:noWrap/>
          </w:tcPr>
          <w:p w14:paraId="383AF7E4">
            <w:pPr>
              <w:jc w:val="center"/>
              <w:textAlignment w:val="center"/>
              <w:rPr>
                <w:rFonts w:eastAsia="等线"/>
                <w:sz w:val="22"/>
                <w:szCs w:val="22"/>
                <w:highlight w:val="yellow"/>
                <w:lang w:bidi="ar"/>
              </w:rPr>
            </w:pPr>
            <w:r>
              <w:t>93.49409308</w:t>
            </w:r>
          </w:p>
        </w:tc>
        <w:tc>
          <w:tcPr>
            <w:tcW w:w="2793" w:type="dxa"/>
            <w:tcBorders>
              <w:top w:val="single" w:color="auto" w:sz="4" w:space="0"/>
              <w:left w:val="single" w:color="auto" w:sz="4" w:space="0"/>
              <w:bottom w:val="single" w:color="auto" w:sz="4" w:space="0"/>
              <w:right w:val="single" w:color="auto" w:sz="4" w:space="0"/>
            </w:tcBorders>
            <w:noWrap/>
          </w:tcPr>
          <w:p w14:paraId="790038B0">
            <w:pPr>
              <w:jc w:val="center"/>
              <w:textAlignment w:val="center"/>
              <w:rPr>
                <w:rFonts w:eastAsia="等线"/>
                <w:sz w:val="22"/>
                <w:szCs w:val="22"/>
                <w:highlight w:val="yellow"/>
                <w:lang w:bidi="ar"/>
              </w:rPr>
            </w:pPr>
            <w:r>
              <w:t>43.42636</w:t>
            </w:r>
          </w:p>
        </w:tc>
      </w:tr>
      <w:tr w14:paraId="1695419B">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52476333">
            <w:pPr>
              <w:spacing w:line="400" w:lineRule="exact"/>
              <w:jc w:val="center"/>
              <w:textAlignment w:val="center"/>
              <w:rPr>
                <w:rFonts w:eastAsia="等线"/>
                <w:sz w:val="24"/>
                <w:highlight w:val="yellow"/>
                <w:lang w:bidi="ar"/>
              </w:rPr>
            </w:pPr>
            <w:r>
              <w:t>21</w:t>
            </w:r>
          </w:p>
        </w:tc>
        <w:tc>
          <w:tcPr>
            <w:tcW w:w="2429" w:type="dxa"/>
            <w:tcBorders>
              <w:top w:val="single" w:color="auto" w:sz="4" w:space="0"/>
              <w:left w:val="single" w:color="auto" w:sz="4" w:space="0"/>
              <w:bottom w:val="single" w:color="auto" w:sz="4" w:space="0"/>
              <w:right w:val="single" w:color="auto" w:sz="4" w:space="0"/>
            </w:tcBorders>
            <w:noWrap/>
          </w:tcPr>
          <w:p w14:paraId="70B842A8">
            <w:pPr>
              <w:jc w:val="center"/>
              <w:textAlignment w:val="center"/>
              <w:rPr>
                <w:rFonts w:eastAsia="等线"/>
                <w:sz w:val="22"/>
                <w:szCs w:val="22"/>
                <w:highlight w:val="yellow"/>
                <w:lang w:bidi="ar"/>
              </w:rPr>
            </w:pPr>
            <w:r>
              <w:t>93.51322477</w:t>
            </w:r>
          </w:p>
        </w:tc>
        <w:tc>
          <w:tcPr>
            <w:tcW w:w="2793" w:type="dxa"/>
            <w:tcBorders>
              <w:top w:val="single" w:color="auto" w:sz="4" w:space="0"/>
              <w:left w:val="single" w:color="auto" w:sz="4" w:space="0"/>
              <w:bottom w:val="single" w:color="auto" w:sz="4" w:space="0"/>
              <w:right w:val="single" w:color="auto" w:sz="4" w:space="0"/>
            </w:tcBorders>
            <w:noWrap/>
          </w:tcPr>
          <w:p w14:paraId="6573E940">
            <w:pPr>
              <w:jc w:val="center"/>
              <w:textAlignment w:val="center"/>
              <w:rPr>
                <w:rFonts w:eastAsia="等线"/>
                <w:sz w:val="22"/>
                <w:szCs w:val="22"/>
                <w:highlight w:val="yellow"/>
                <w:lang w:bidi="ar"/>
              </w:rPr>
            </w:pPr>
            <w:r>
              <w:t>43.43433351</w:t>
            </w:r>
          </w:p>
        </w:tc>
      </w:tr>
      <w:tr w14:paraId="2AFB685D">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5CADF1F8">
            <w:pPr>
              <w:spacing w:line="400" w:lineRule="exact"/>
              <w:jc w:val="center"/>
              <w:textAlignment w:val="center"/>
              <w:rPr>
                <w:rFonts w:eastAsia="等线"/>
                <w:sz w:val="24"/>
                <w:highlight w:val="yellow"/>
                <w:lang w:bidi="ar"/>
              </w:rPr>
            </w:pPr>
            <w:r>
              <w:t>22</w:t>
            </w:r>
          </w:p>
        </w:tc>
        <w:tc>
          <w:tcPr>
            <w:tcW w:w="2429" w:type="dxa"/>
            <w:tcBorders>
              <w:top w:val="single" w:color="auto" w:sz="4" w:space="0"/>
              <w:left w:val="single" w:color="auto" w:sz="4" w:space="0"/>
              <w:bottom w:val="single" w:color="auto" w:sz="4" w:space="0"/>
              <w:right w:val="single" w:color="auto" w:sz="4" w:space="0"/>
            </w:tcBorders>
            <w:noWrap/>
          </w:tcPr>
          <w:p w14:paraId="5E41D6C0">
            <w:pPr>
              <w:jc w:val="center"/>
              <w:textAlignment w:val="center"/>
              <w:rPr>
                <w:rFonts w:eastAsia="等线"/>
                <w:sz w:val="22"/>
                <w:szCs w:val="22"/>
                <w:highlight w:val="yellow"/>
                <w:lang w:bidi="ar"/>
              </w:rPr>
            </w:pPr>
            <w:r>
              <w:t>93.57804194</w:t>
            </w:r>
          </w:p>
        </w:tc>
        <w:tc>
          <w:tcPr>
            <w:tcW w:w="2793" w:type="dxa"/>
            <w:tcBorders>
              <w:top w:val="single" w:color="auto" w:sz="4" w:space="0"/>
              <w:left w:val="single" w:color="auto" w:sz="4" w:space="0"/>
              <w:bottom w:val="single" w:color="auto" w:sz="4" w:space="0"/>
              <w:right w:val="single" w:color="auto" w:sz="4" w:space="0"/>
            </w:tcBorders>
            <w:noWrap/>
          </w:tcPr>
          <w:p w14:paraId="1D921942">
            <w:pPr>
              <w:jc w:val="center"/>
              <w:textAlignment w:val="center"/>
              <w:rPr>
                <w:rFonts w:eastAsia="等线"/>
                <w:sz w:val="22"/>
                <w:szCs w:val="22"/>
                <w:highlight w:val="yellow"/>
                <w:lang w:bidi="ar"/>
              </w:rPr>
            </w:pPr>
            <w:r>
              <w:t>43.47721416</w:t>
            </w:r>
          </w:p>
        </w:tc>
      </w:tr>
      <w:tr w14:paraId="4B0DD980">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7299D416">
            <w:pPr>
              <w:spacing w:line="400" w:lineRule="exact"/>
              <w:jc w:val="center"/>
              <w:textAlignment w:val="center"/>
              <w:rPr>
                <w:rFonts w:eastAsia="等线"/>
                <w:sz w:val="24"/>
                <w:highlight w:val="yellow"/>
                <w:lang w:bidi="ar"/>
              </w:rPr>
            </w:pPr>
            <w:r>
              <w:t>23</w:t>
            </w:r>
          </w:p>
        </w:tc>
        <w:tc>
          <w:tcPr>
            <w:tcW w:w="2429" w:type="dxa"/>
            <w:tcBorders>
              <w:top w:val="single" w:color="auto" w:sz="4" w:space="0"/>
              <w:left w:val="single" w:color="auto" w:sz="4" w:space="0"/>
              <w:bottom w:val="single" w:color="auto" w:sz="4" w:space="0"/>
              <w:right w:val="single" w:color="auto" w:sz="4" w:space="0"/>
            </w:tcBorders>
            <w:noWrap/>
          </w:tcPr>
          <w:p w14:paraId="6708BB30">
            <w:pPr>
              <w:jc w:val="center"/>
              <w:textAlignment w:val="center"/>
              <w:rPr>
                <w:rFonts w:eastAsia="等线"/>
                <w:sz w:val="22"/>
                <w:szCs w:val="22"/>
                <w:highlight w:val="yellow"/>
                <w:lang w:bidi="ar"/>
              </w:rPr>
            </w:pPr>
            <w:r>
              <w:t>93.58611849</w:t>
            </w:r>
          </w:p>
        </w:tc>
        <w:tc>
          <w:tcPr>
            <w:tcW w:w="2793" w:type="dxa"/>
            <w:tcBorders>
              <w:top w:val="single" w:color="auto" w:sz="4" w:space="0"/>
              <w:left w:val="single" w:color="auto" w:sz="4" w:space="0"/>
              <w:bottom w:val="single" w:color="auto" w:sz="4" w:space="0"/>
              <w:right w:val="single" w:color="auto" w:sz="4" w:space="0"/>
            </w:tcBorders>
            <w:noWrap/>
          </w:tcPr>
          <w:p w14:paraId="7B4B382F">
            <w:pPr>
              <w:jc w:val="center"/>
              <w:textAlignment w:val="center"/>
              <w:rPr>
                <w:rFonts w:eastAsia="等线"/>
                <w:sz w:val="22"/>
                <w:szCs w:val="22"/>
                <w:highlight w:val="yellow"/>
                <w:lang w:bidi="ar"/>
              </w:rPr>
            </w:pPr>
            <w:r>
              <w:t>43.47840322</w:t>
            </w:r>
          </w:p>
        </w:tc>
      </w:tr>
      <w:tr w14:paraId="3EA93620">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7726FDE0">
            <w:pPr>
              <w:spacing w:line="400" w:lineRule="exact"/>
              <w:jc w:val="center"/>
              <w:textAlignment w:val="center"/>
              <w:rPr>
                <w:rFonts w:eastAsia="等线"/>
                <w:sz w:val="24"/>
                <w:highlight w:val="yellow"/>
                <w:lang w:bidi="ar"/>
              </w:rPr>
            </w:pPr>
            <w:r>
              <w:t>24</w:t>
            </w:r>
          </w:p>
        </w:tc>
        <w:tc>
          <w:tcPr>
            <w:tcW w:w="2429" w:type="dxa"/>
            <w:tcBorders>
              <w:top w:val="single" w:color="auto" w:sz="4" w:space="0"/>
              <w:left w:val="single" w:color="auto" w:sz="4" w:space="0"/>
              <w:bottom w:val="single" w:color="auto" w:sz="4" w:space="0"/>
              <w:right w:val="single" w:color="auto" w:sz="4" w:space="0"/>
            </w:tcBorders>
            <w:noWrap/>
          </w:tcPr>
          <w:p w14:paraId="7AE724C3">
            <w:pPr>
              <w:jc w:val="center"/>
              <w:textAlignment w:val="center"/>
              <w:rPr>
                <w:rFonts w:eastAsia="等线"/>
                <w:sz w:val="22"/>
                <w:szCs w:val="22"/>
                <w:highlight w:val="yellow"/>
                <w:lang w:bidi="ar"/>
              </w:rPr>
            </w:pPr>
            <w:r>
              <w:t>93.59882715</w:t>
            </w:r>
          </w:p>
        </w:tc>
        <w:tc>
          <w:tcPr>
            <w:tcW w:w="2793" w:type="dxa"/>
            <w:tcBorders>
              <w:top w:val="single" w:color="auto" w:sz="4" w:space="0"/>
              <w:left w:val="single" w:color="auto" w:sz="4" w:space="0"/>
              <w:bottom w:val="single" w:color="auto" w:sz="4" w:space="0"/>
              <w:right w:val="single" w:color="auto" w:sz="4" w:space="0"/>
            </w:tcBorders>
            <w:noWrap/>
          </w:tcPr>
          <w:p w14:paraId="164310C0">
            <w:pPr>
              <w:jc w:val="center"/>
              <w:textAlignment w:val="center"/>
              <w:rPr>
                <w:rFonts w:eastAsia="等线"/>
                <w:sz w:val="22"/>
                <w:szCs w:val="22"/>
                <w:highlight w:val="yellow"/>
                <w:lang w:bidi="ar"/>
              </w:rPr>
            </w:pPr>
            <w:r>
              <w:t>43.47161597</w:t>
            </w:r>
          </w:p>
        </w:tc>
      </w:tr>
      <w:tr w14:paraId="484A793F">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40DF934B">
            <w:pPr>
              <w:spacing w:line="400" w:lineRule="exact"/>
              <w:jc w:val="center"/>
              <w:textAlignment w:val="center"/>
              <w:rPr>
                <w:rFonts w:eastAsia="等线"/>
                <w:sz w:val="24"/>
                <w:highlight w:val="yellow"/>
                <w:lang w:bidi="ar"/>
              </w:rPr>
            </w:pPr>
            <w:r>
              <w:t>25</w:t>
            </w:r>
          </w:p>
        </w:tc>
        <w:tc>
          <w:tcPr>
            <w:tcW w:w="2429" w:type="dxa"/>
            <w:tcBorders>
              <w:top w:val="single" w:color="auto" w:sz="4" w:space="0"/>
              <w:left w:val="single" w:color="auto" w:sz="4" w:space="0"/>
              <w:bottom w:val="single" w:color="auto" w:sz="4" w:space="0"/>
              <w:right w:val="single" w:color="auto" w:sz="4" w:space="0"/>
            </w:tcBorders>
            <w:noWrap/>
          </w:tcPr>
          <w:p w14:paraId="08CCACC4">
            <w:pPr>
              <w:jc w:val="center"/>
              <w:textAlignment w:val="center"/>
              <w:rPr>
                <w:rFonts w:eastAsia="等线"/>
                <w:sz w:val="22"/>
                <w:szCs w:val="22"/>
                <w:highlight w:val="yellow"/>
                <w:lang w:bidi="ar"/>
              </w:rPr>
            </w:pPr>
            <w:r>
              <w:t>93.65137651</w:t>
            </w:r>
          </w:p>
        </w:tc>
        <w:tc>
          <w:tcPr>
            <w:tcW w:w="2793" w:type="dxa"/>
            <w:tcBorders>
              <w:top w:val="single" w:color="auto" w:sz="4" w:space="0"/>
              <w:left w:val="single" w:color="auto" w:sz="4" w:space="0"/>
              <w:bottom w:val="single" w:color="auto" w:sz="4" w:space="0"/>
              <w:right w:val="single" w:color="auto" w:sz="4" w:space="0"/>
            </w:tcBorders>
            <w:noWrap/>
          </w:tcPr>
          <w:p w14:paraId="75FAF0DC">
            <w:pPr>
              <w:jc w:val="center"/>
              <w:textAlignment w:val="center"/>
              <w:rPr>
                <w:rFonts w:eastAsia="等线"/>
                <w:sz w:val="22"/>
                <w:szCs w:val="22"/>
                <w:highlight w:val="yellow"/>
                <w:lang w:bidi="ar"/>
              </w:rPr>
            </w:pPr>
            <w:r>
              <w:t>43.47723046</w:t>
            </w:r>
          </w:p>
        </w:tc>
      </w:tr>
      <w:tr w14:paraId="1E36A51E">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692AFA0E">
            <w:pPr>
              <w:spacing w:line="400" w:lineRule="exact"/>
              <w:jc w:val="center"/>
              <w:textAlignment w:val="center"/>
              <w:rPr>
                <w:rFonts w:eastAsia="等线"/>
                <w:sz w:val="24"/>
                <w:highlight w:val="yellow"/>
                <w:lang w:bidi="ar"/>
              </w:rPr>
            </w:pPr>
            <w:r>
              <w:t>26</w:t>
            </w:r>
          </w:p>
        </w:tc>
        <w:tc>
          <w:tcPr>
            <w:tcW w:w="2429" w:type="dxa"/>
            <w:tcBorders>
              <w:top w:val="single" w:color="auto" w:sz="4" w:space="0"/>
              <w:left w:val="single" w:color="auto" w:sz="4" w:space="0"/>
              <w:bottom w:val="single" w:color="auto" w:sz="4" w:space="0"/>
              <w:right w:val="single" w:color="auto" w:sz="4" w:space="0"/>
            </w:tcBorders>
            <w:noWrap/>
          </w:tcPr>
          <w:p w14:paraId="20CE1F9F">
            <w:pPr>
              <w:jc w:val="center"/>
              <w:textAlignment w:val="center"/>
              <w:rPr>
                <w:rFonts w:eastAsia="等线"/>
                <w:sz w:val="22"/>
                <w:szCs w:val="22"/>
                <w:highlight w:val="yellow"/>
                <w:lang w:bidi="ar"/>
              </w:rPr>
            </w:pPr>
            <w:r>
              <w:t>93.66824637</w:t>
            </w:r>
          </w:p>
        </w:tc>
        <w:tc>
          <w:tcPr>
            <w:tcW w:w="2793" w:type="dxa"/>
            <w:tcBorders>
              <w:top w:val="single" w:color="auto" w:sz="4" w:space="0"/>
              <w:left w:val="single" w:color="auto" w:sz="4" w:space="0"/>
              <w:bottom w:val="single" w:color="auto" w:sz="4" w:space="0"/>
              <w:right w:val="single" w:color="auto" w:sz="4" w:space="0"/>
            </w:tcBorders>
            <w:noWrap/>
          </w:tcPr>
          <w:p w14:paraId="29A64ABA">
            <w:pPr>
              <w:jc w:val="center"/>
              <w:textAlignment w:val="center"/>
              <w:rPr>
                <w:rFonts w:eastAsia="等线"/>
                <w:sz w:val="22"/>
                <w:szCs w:val="22"/>
                <w:highlight w:val="yellow"/>
                <w:lang w:bidi="ar"/>
              </w:rPr>
            </w:pPr>
            <w:r>
              <w:t>43.4762025</w:t>
            </w:r>
          </w:p>
        </w:tc>
      </w:tr>
      <w:tr w14:paraId="5C519D0C">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737D181C">
            <w:pPr>
              <w:spacing w:line="400" w:lineRule="exact"/>
              <w:jc w:val="center"/>
              <w:textAlignment w:val="center"/>
              <w:rPr>
                <w:rFonts w:eastAsia="等线"/>
                <w:sz w:val="24"/>
                <w:highlight w:val="yellow"/>
                <w:lang w:bidi="ar"/>
              </w:rPr>
            </w:pPr>
            <w:r>
              <w:t>27</w:t>
            </w:r>
          </w:p>
        </w:tc>
        <w:tc>
          <w:tcPr>
            <w:tcW w:w="2429" w:type="dxa"/>
            <w:tcBorders>
              <w:top w:val="single" w:color="auto" w:sz="4" w:space="0"/>
              <w:left w:val="single" w:color="auto" w:sz="4" w:space="0"/>
              <w:bottom w:val="single" w:color="auto" w:sz="4" w:space="0"/>
              <w:right w:val="single" w:color="auto" w:sz="4" w:space="0"/>
            </w:tcBorders>
            <w:noWrap/>
          </w:tcPr>
          <w:p w14:paraId="3C0FF58F">
            <w:pPr>
              <w:jc w:val="center"/>
              <w:textAlignment w:val="center"/>
              <w:rPr>
                <w:rFonts w:eastAsia="等线"/>
                <w:sz w:val="22"/>
                <w:szCs w:val="22"/>
                <w:highlight w:val="yellow"/>
                <w:lang w:bidi="ar"/>
              </w:rPr>
            </w:pPr>
            <w:r>
              <w:t>93.69239524</w:t>
            </w:r>
          </w:p>
        </w:tc>
        <w:tc>
          <w:tcPr>
            <w:tcW w:w="2793" w:type="dxa"/>
            <w:tcBorders>
              <w:top w:val="single" w:color="auto" w:sz="4" w:space="0"/>
              <w:left w:val="single" w:color="auto" w:sz="4" w:space="0"/>
              <w:bottom w:val="single" w:color="auto" w:sz="4" w:space="0"/>
              <w:right w:val="single" w:color="auto" w:sz="4" w:space="0"/>
            </w:tcBorders>
            <w:noWrap/>
          </w:tcPr>
          <w:p w14:paraId="10A74F18">
            <w:pPr>
              <w:jc w:val="center"/>
              <w:textAlignment w:val="center"/>
              <w:rPr>
                <w:rFonts w:eastAsia="等线"/>
                <w:sz w:val="22"/>
                <w:szCs w:val="22"/>
                <w:highlight w:val="yellow"/>
                <w:lang w:bidi="ar"/>
              </w:rPr>
            </w:pPr>
            <w:r>
              <w:t>43.47422612</w:t>
            </w:r>
          </w:p>
        </w:tc>
      </w:tr>
      <w:tr w14:paraId="791DEBE7">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27900EA7">
            <w:pPr>
              <w:spacing w:line="400" w:lineRule="exact"/>
              <w:jc w:val="center"/>
              <w:textAlignment w:val="center"/>
              <w:rPr>
                <w:rFonts w:eastAsia="等线"/>
                <w:sz w:val="24"/>
                <w:highlight w:val="yellow"/>
                <w:lang w:bidi="ar"/>
              </w:rPr>
            </w:pPr>
            <w:r>
              <w:t>28</w:t>
            </w:r>
          </w:p>
        </w:tc>
        <w:tc>
          <w:tcPr>
            <w:tcW w:w="2429" w:type="dxa"/>
            <w:tcBorders>
              <w:top w:val="single" w:color="auto" w:sz="4" w:space="0"/>
              <w:left w:val="single" w:color="auto" w:sz="4" w:space="0"/>
              <w:bottom w:val="single" w:color="auto" w:sz="4" w:space="0"/>
              <w:right w:val="single" w:color="auto" w:sz="4" w:space="0"/>
            </w:tcBorders>
            <w:noWrap/>
          </w:tcPr>
          <w:p w14:paraId="2328E099">
            <w:pPr>
              <w:jc w:val="center"/>
              <w:textAlignment w:val="center"/>
              <w:rPr>
                <w:rFonts w:eastAsia="等线"/>
                <w:sz w:val="22"/>
                <w:szCs w:val="22"/>
                <w:highlight w:val="yellow"/>
                <w:lang w:bidi="ar"/>
              </w:rPr>
            </w:pPr>
            <w:r>
              <w:t>93.70738708</w:t>
            </w:r>
          </w:p>
        </w:tc>
        <w:tc>
          <w:tcPr>
            <w:tcW w:w="2793" w:type="dxa"/>
            <w:tcBorders>
              <w:top w:val="single" w:color="auto" w:sz="4" w:space="0"/>
              <w:left w:val="single" w:color="auto" w:sz="4" w:space="0"/>
              <w:bottom w:val="single" w:color="auto" w:sz="4" w:space="0"/>
              <w:right w:val="single" w:color="auto" w:sz="4" w:space="0"/>
            </w:tcBorders>
            <w:noWrap/>
          </w:tcPr>
          <w:p w14:paraId="0A13765F">
            <w:pPr>
              <w:jc w:val="center"/>
              <w:textAlignment w:val="center"/>
              <w:rPr>
                <w:rFonts w:eastAsia="等线"/>
                <w:sz w:val="22"/>
                <w:szCs w:val="22"/>
                <w:highlight w:val="yellow"/>
                <w:lang w:bidi="ar"/>
              </w:rPr>
            </w:pPr>
            <w:r>
              <w:t>43.46971651</w:t>
            </w:r>
          </w:p>
        </w:tc>
      </w:tr>
      <w:tr w14:paraId="2BECD314">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1E0C6703">
            <w:pPr>
              <w:spacing w:line="400" w:lineRule="exact"/>
              <w:jc w:val="center"/>
              <w:textAlignment w:val="center"/>
              <w:rPr>
                <w:rFonts w:eastAsia="等线"/>
                <w:sz w:val="24"/>
                <w:highlight w:val="yellow"/>
                <w:lang w:bidi="ar"/>
              </w:rPr>
            </w:pPr>
            <w:r>
              <w:t>29</w:t>
            </w:r>
          </w:p>
        </w:tc>
        <w:tc>
          <w:tcPr>
            <w:tcW w:w="2429" w:type="dxa"/>
            <w:tcBorders>
              <w:top w:val="single" w:color="auto" w:sz="4" w:space="0"/>
              <w:left w:val="single" w:color="auto" w:sz="4" w:space="0"/>
              <w:bottom w:val="single" w:color="auto" w:sz="4" w:space="0"/>
              <w:right w:val="single" w:color="auto" w:sz="4" w:space="0"/>
            </w:tcBorders>
            <w:noWrap/>
          </w:tcPr>
          <w:p w14:paraId="60DB0DC0">
            <w:pPr>
              <w:jc w:val="center"/>
              <w:textAlignment w:val="center"/>
              <w:rPr>
                <w:rFonts w:eastAsia="等线"/>
                <w:sz w:val="22"/>
                <w:szCs w:val="22"/>
                <w:highlight w:val="yellow"/>
                <w:lang w:bidi="ar"/>
              </w:rPr>
            </w:pPr>
            <w:r>
              <w:t>93.71844359</w:t>
            </w:r>
          </w:p>
        </w:tc>
        <w:tc>
          <w:tcPr>
            <w:tcW w:w="2793" w:type="dxa"/>
            <w:tcBorders>
              <w:top w:val="single" w:color="auto" w:sz="4" w:space="0"/>
              <w:left w:val="single" w:color="auto" w:sz="4" w:space="0"/>
              <w:bottom w:val="single" w:color="auto" w:sz="4" w:space="0"/>
              <w:right w:val="single" w:color="auto" w:sz="4" w:space="0"/>
            </w:tcBorders>
            <w:noWrap/>
          </w:tcPr>
          <w:p w14:paraId="3D7A8930">
            <w:pPr>
              <w:jc w:val="center"/>
              <w:textAlignment w:val="center"/>
              <w:rPr>
                <w:rFonts w:eastAsia="等线"/>
                <w:sz w:val="22"/>
                <w:szCs w:val="22"/>
                <w:highlight w:val="yellow"/>
                <w:lang w:bidi="ar"/>
              </w:rPr>
            </w:pPr>
            <w:r>
              <w:t>43.45549648</w:t>
            </w:r>
          </w:p>
        </w:tc>
      </w:tr>
      <w:tr w14:paraId="119C8A2A">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25671E31">
            <w:pPr>
              <w:spacing w:line="400" w:lineRule="exact"/>
              <w:jc w:val="center"/>
              <w:textAlignment w:val="center"/>
              <w:rPr>
                <w:rFonts w:eastAsia="等线"/>
                <w:sz w:val="24"/>
                <w:highlight w:val="yellow"/>
                <w:lang w:bidi="ar"/>
              </w:rPr>
            </w:pPr>
            <w:r>
              <w:t>30</w:t>
            </w:r>
          </w:p>
        </w:tc>
        <w:tc>
          <w:tcPr>
            <w:tcW w:w="2429" w:type="dxa"/>
            <w:tcBorders>
              <w:top w:val="single" w:color="auto" w:sz="4" w:space="0"/>
              <w:left w:val="single" w:color="auto" w:sz="4" w:space="0"/>
              <w:bottom w:val="single" w:color="auto" w:sz="4" w:space="0"/>
              <w:right w:val="single" w:color="auto" w:sz="4" w:space="0"/>
            </w:tcBorders>
            <w:noWrap/>
          </w:tcPr>
          <w:p w14:paraId="1D608769">
            <w:pPr>
              <w:jc w:val="center"/>
              <w:textAlignment w:val="center"/>
              <w:rPr>
                <w:rFonts w:eastAsia="等线"/>
                <w:sz w:val="22"/>
                <w:szCs w:val="22"/>
                <w:highlight w:val="yellow"/>
                <w:lang w:bidi="ar"/>
              </w:rPr>
            </w:pPr>
            <w:r>
              <w:t>93.76006301</w:t>
            </w:r>
          </w:p>
        </w:tc>
        <w:tc>
          <w:tcPr>
            <w:tcW w:w="2793" w:type="dxa"/>
            <w:tcBorders>
              <w:top w:val="single" w:color="auto" w:sz="4" w:space="0"/>
              <w:left w:val="single" w:color="auto" w:sz="4" w:space="0"/>
              <w:bottom w:val="single" w:color="auto" w:sz="4" w:space="0"/>
              <w:right w:val="single" w:color="auto" w:sz="4" w:space="0"/>
            </w:tcBorders>
            <w:noWrap/>
          </w:tcPr>
          <w:p w14:paraId="0A19CEF5">
            <w:pPr>
              <w:jc w:val="center"/>
              <w:textAlignment w:val="center"/>
              <w:rPr>
                <w:rFonts w:eastAsia="等线"/>
                <w:sz w:val="22"/>
                <w:szCs w:val="22"/>
                <w:highlight w:val="yellow"/>
                <w:lang w:bidi="ar"/>
              </w:rPr>
            </w:pPr>
            <w:r>
              <w:t>43.44943454</w:t>
            </w:r>
          </w:p>
        </w:tc>
      </w:tr>
      <w:tr w14:paraId="384893FD">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4A754AF1">
            <w:pPr>
              <w:spacing w:line="400" w:lineRule="exact"/>
              <w:jc w:val="center"/>
              <w:textAlignment w:val="center"/>
              <w:rPr>
                <w:rFonts w:eastAsia="等线"/>
                <w:sz w:val="24"/>
                <w:highlight w:val="yellow"/>
                <w:lang w:bidi="ar"/>
              </w:rPr>
            </w:pPr>
            <w:r>
              <w:t>31</w:t>
            </w:r>
          </w:p>
        </w:tc>
        <w:tc>
          <w:tcPr>
            <w:tcW w:w="2429" w:type="dxa"/>
            <w:tcBorders>
              <w:top w:val="single" w:color="auto" w:sz="4" w:space="0"/>
              <w:left w:val="single" w:color="auto" w:sz="4" w:space="0"/>
              <w:bottom w:val="single" w:color="auto" w:sz="4" w:space="0"/>
              <w:right w:val="single" w:color="auto" w:sz="4" w:space="0"/>
            </w:tcBorders>
            <w:noWrap/>
          </w:tcPr>
          <w:p w14:paraId="3E3C8DF6">
            <w:pPr>
              <w:jc w:val="center"/>
              <w:textAlignment w:val="center"/>
              <w:rPr>
                <w:rFonts w:eastAsia="等线"/>
                <w:sz w:val="22"/>
                <w:szCs w:val="22"/>
                <w:highlight w:val="yellow"/>
                <w:lang w:bidi="ar"/>
              </w:rPr>
            </w:pPr>
            <w:r>
              <w:t>93.75757236</w:t>
            </w:r>
          </w:p>
        </w:tc>
        <w:tc>
          <w:tcPr>
            <w:tcW w:w="2793" w:type="dxa"/>
            <w:tcBorders>
              <w:top w:val="single" w:color="auto" w:sz="4" w:space="0"/>
              <w:left w:val="single" w:color="auto" w:sz="4" w:space="0"/>
              <w:bottom w:val="single" w:color="auto" w:sz="4" w:space="0"/>
              <w:right w:val="single" w:color="auto" w:sz="4" w:space="0"/>
            </w:tcBorders>
            <w:noWrap/>
          </w:tcPr>
          <w:p w14:paraId="0C0E5B9D">
            <w:pPr>
              <w:jc w:val="center"/>
              <w:textAlignment w:val="center"/>
              <w:rPr>
                <w:rFonts w:eastAsia="等线"/>
                <w:sz w:val="22"/>
                <w:szCs w:val="22"/>
                <w:highlight w:val="yellow"/>
                <w:lang w:bidi="ar"/>
              </w:rPr>
            </w:pPr>
            <w:r>
              <w:t>43.43709372</w:t>
            </w:r>
          </w:p>
        </w:tc>
      </w:tr>
      <w:tr w14:paraId="4398E082">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21179623">
            <w:pPr>
              <w:spacing w:line="400" w:lineRule="exact"/>
              <w:jc w:val="center"/>
              <w:textAlignment w:val="center"/>
              <w:rPr>
                <w:rFonts w:eastAsia="等线"/>
                <w:sz w:val="24"/>
                <w:highlight w:val="yellow"/>
                <w:lang w:bidi="ar"/>
              </w:rPr>
            </w:pPr>
            <w:r>
              <w:t>32</w:t>
            </w:r>
          </w:p>
        </w:tc>
        <w:tc>
          <w:tcPr>
            <w:tcW w:w="2429" w:type="dxa"/>
            <w:tcBorders>
              <w:top w:val="single" w:color="auto" w:sz="4" w:space="0"/>
              <w:left w:val="single" w:color="auto" w:sz="4" w:space="0"/>
              <w:bottom w:val="single" w:color="auto" w:sz="4" w:space="0"/>
              <w:right w:val="single" w:color="auto" w:sz="4" w:space="0"/>
            </w:tcBorders>
            <w:noWrap/>
          </w:tcPr>
          <w:p w14:paraId="281E21D1">
            <w:pPr>
              <w:jc w:val="center"/>
              <w:textAlignment w:val="center"/>
              <w:rPr>
                <w:rFonts w:eastAsia="等线"/>
                <w:sz w:val="22"/>
                <w:szCs w:val="22"/>
                <w:highlight w:val="yellow"/>
                <w:lang w:bidi="ar"/>
              </w:rPr>
            </w:pPr>
            <w:r>
              <w:t>93.80452309</w:t>
            </w:r>
          </w:p>
        </w:tc>
        <w:tc>
          <w:tcPr>
            <w:tcW w:w="2793" w:type="dxa"/>
            <w:tcBorders>
              <w:top w:val="single" w:color="auto" w:sz="4" w:space="0"/>
              <w:left w:val="single" w:color="auto" w:sz="4" w:space="0"/>
              <w:bottom w:val="single" w:color="auto" w:sz="4" w:space="0"/>
              <w:right w:val="single" w:color="auto" w:sz="4" w:space="0"/>
            </w:tcBorders>
            <w:noWrap/>
          </w:tcPr>
          <w:p w14:paraId="5BE89307">
            <w:pPr>
              <w:jc w:val="center"/>
              <w:textAlignment w:val="center"/>
              <w:rPr>
                <w:rFonts w:eastAsia="等线"/>
                <w:sz w:val="22"/>
                <w:szCs w:val="22"/>
                <w:highlight w:val="yellow"/>
                <w:lang w:bidi="ar"/>
              </w:rPr>
            </w:pPr>
            <w:r>
              <w:t>43.42218173</w:t>
            </w:r>
          </w:p>
        </w:tc>
      </w:tr>
      <w:tr w14:paraId="257CFCB2">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2F40FD89">
            <w:pPr>
              <w:spacing w:line="400" w:lineRule="exact"/>
              <w:jc w:val="center"/>
              <w:textAlignment w:val="center"/>
              <w:rPr>
                <w:rFonts w:eastAsia="等线"/>
                <w:sz w:val="24"/>
                <w:highlight w:val="yellow"/>
                <w:lang w:bidi="ar"/>
              </w:rPr>
            </w:pPr>
            <w:r>
              <w:t>33</w:t>
            </w:r>
          </w:p>
        </w:tc>
        <w:tc>
          <w:tcPr>
            <w:tcW w:w="2429" w:type="dxa"/>
            <w:tcBorders>
              <w:top w:val="single" w:color="auto" w:sz="4" w:space="0"/>
              <w:left w:val="single" w:color="auto" w:sz="4" w:space="0"/>
              <w:bottom w:val="single" w:color="auto" w:sz="4" w:space="0"/>
              <w:right w:val="single" w:color="auto" w:sz="4" w:space="0"/>
            </w:tcBorders>
            <w:noWrap/>
          </w:tcPr>
          <w:p w14:paraId="7E15BFC8">
            <w:pPr>
              <w:jc w:val="center"/>
              <w:textAlignment w:val="center"/>
              <w:rPr>
                <w:rFonts w:eastAsia="等线"/>
                <w:sz w:val="22"/>
                <w:szCs w:val="22"/>
                <w:highlight w:val="yellow"/>
                <w:lang w:bidi="ar"/>
              </w:rPr>
            </w:pPr>
            <w:r>
              <w:t>93.80555628</w:t>
            </w:r>
          </w:p>
        </w:tc>
        <w:tc>
          <w:tcPr>
            <w:tcW w:w="2793" w:type="dxa"/>
            <w:tcBorders>
              <w:top w:val="single" w:color="auto" w:sz="4" w:space="0"/>
              <w:left w:val="single" w:color="auto" w:sz="4" w:space="0"/>
              <w:bottom w:val="single" w:color="auto" w:sz="4" w:space="0"/>
              <w:right w:val="single" w:color="auto" w:sz="4" w:space="0"/>
            </w:tcBorders>
            <w:noWrap/>
          </w:tcPr>
          <w:p w14:paraId="0BC8BD05">
            <w:pPr>
              <w:jc w:val="center"/>
              <w:textAlignment w:val="center"/>
              <w:rPr>
                <w:rFonts w:eastAsia="等线"/>
                <w:sz w:val="22"/>
                <w:szCs w:val="22"/>
                <w:highlight w:val="yellow"/>
                <w:lang w:bidi="ar"/>
              </w:rPr>
            </w:pPr>
            <w:r>
              <w:t>43.41121009</w:t>
            </w:r>
          </w:p>
        </w:tc>
      </w:tr>
      <w:tr w14:paraId="1917CE9D">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54F9C8EA">
            <w:pPr>
              <w:spacing w:line="400" w:lineRule="exact"/>
              <w:jc w:val="center"/>
              <w:textAlignment w:val="center"/>
              <w:rPr>
                <w:rFonts w:eastAsia="等线"/>
                <w:sz w:val="24"/>
                <w:highlight w:val="yellow"/>
                <w:lang w:bidi="ar"/>
              </w:rPr>
            </w:pPr>
            <w:r>
              <w:t>34</w:t>
            </w:r>
          </w:p>
        </w:tc>
        <w:tc>
          <w:tcPr>
            <w:tcW w:w="2429" w:type="dxa"/>
            <w:tcBorders>
              <w:top w:val="single" w:color="auto" w:sz="4" w:space="0"/>
              <w:left w:val="single" w:color="auto" w:sz="4" w:space="0"/>
              <w:bottom w:val="single" w:color="auto" w:sz="4" w:space="0"/>
              <w:right w:val="single" w:color="auto" w:sz="4" w:space="0"/>
            </w:tcBorders>
            <w:noWrap/>
          </w:tcPr>
          <w:p w14:paraId="6B51B42C">
            <w:pPr>
              <w:jc w:val="center"/>
              <w:textAlignment w:val="center"/>
              <w:rPr>
                <w:rFonts w:eastAsia="等线"/>
                <w:sz w:val="22"/>
                <w:szCs w:val="22"/>
                <w:highlight w:val="yellow"/>
                <w:lang w:bidi="ar"/>
              </w:rPr>
            </w:pPr>
            <w:r>
              <w:t>93.792649</w:t>
            </w:r>
          </w:p>
        </w:tc>
        <w:tc>
          <w:tcPr>
            <w:tcW w:w="2793" w:type="dxa"/>
            <w:tcBorders>
              <w:top w:val="single" w:color="auto" w:sz="4" w:space="0"/>
              <w:left w:val="single" w:color="auto" w:sz="4" w:space="0"/>
              <w:bottom w:val="single" w:color="auto" w:sz="4" w:space="0"/>
              <w:right w:val="single" w:color="auto" w:sz="4" w:space="0"/>
            </w:tcBorders>
            <w:noWrap/>
          </w:tcPr>
          <w:p w14:paraId="6A90848B">
            <w:pPr>
              <w:jc w:val="center"/>
              <w:textAlignment w:val="center"/>
              <w:rPr>
                <w:rFonts w:eastAsia="等线"/>
                <w:sz w:val="22"/>
                <w:szCs w:val="22"/>
                <w:highlight w:val="yellow"/>
                <w:lang w:bidi="ar"/>
              </w:rPr>
            </w:pPr>
            <w:r>
              <w:t>43.39915471</w:t>
            </w:r>
          </w:p>
        </w:tc>
      </w:tr>
      <w:tr w14:paraId="75942263">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6ADEC81C">
            <w:pPr>
              <w:spacing w:line="400" w:lineRule="exact"/>
              <w:jc w:val="center"/>
              <w:textAlignment w:val="center"/>
              <w:rPr>
                <w:rFonts w:eastAsia="等线"/>
                <w:sz w:val="24"/>
                <w:highlight w:val="yellow"/>
                <w:lang w:bidi="ar"/>
              </w:rPr>
            </w:pPr>
            <w:r>
              <w:t>35</w:t>
            </w:r>
          </w:p>
        </w:tc>
        <w:tc>
          <w:tcPr>
            <w:tcW w:w="2429" w:type="dxa"/>
            <w:tcBorders>
              <w:top w:val="single" w:color="auto" w:sz="4" w:space="0"/>
              <w:left w:val="single" w:color="auto" w:sz="4" w:space="0"/>
              <w:bottom w:val="single" w:color="auto" w:sz="4" w:space="0"/>
              <w:right w:val="single" w:color="auto" w:sz="4" w:space="0"/>
            </w:tcBorders>
            <w:noWrap/>
          </w:tcPr>
          <w:p w14:paraId="2E79DFDC">
            <w:pPr>
              <w:jc w:val="center"/>
              <w:textAlignment w:val="center"/>
              <w:rPr>
                <w:rFonts w:eastAsia="等线"/>
                <w:sz w:val="22"/>
                <w:szCs w:val="22"/>
                <w:highlight w:val="yellow"/>
                <w:lang w:bidi="ar"/>
              </w:rPr>
            </w:pPr>
            <w:r>
              <w:t>93.80082391</w:t>
            </w:r>
          </w:p>
        </w:tc>
        <w:tc>
          <w:tcPr>
            <w:tcW w:w="2793" w:type="dxa"/>
            <w:tcBorders>
              <w:top w:val="single" w:color="auto" w:sz="4" w:space="0"/>
              <w:left w:val="single" w:color="auto" w:sz="4" w:space="0"/>
              <w:bottom w:val="single" w:color="auto" w:sz="4" w:space="0"/>
              <w:right w:val="single" w:color="auto" w:sz="4" w:space="0"/>
            </w:tcBorders>
            <w:noWrap/>
          </w:tcPr>
          <w:p w14:paraId="5F19E78A">
            <w:pPr>
              <w:jc w:val="center"/>
              <w:textAlignment w:val="center"/>
              <w:rPr>
                <w:rFonts w:eastAsia="等线"/>
                <w:sz w:val="22"/>
                <w:szCs w:val="22"/>
                <w:highlight w:val="yellow"/>
                <w:lang w:bidi="ar"/>
              </w:rPr>
            </w:pPr>
            <w:r>
              <w:t>43.38282526</w:t>
            </w:r>
          </w:p>
        </w:tc>
      </w:tr>
      <w:tr w14:paraId="4A84B6BA">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6C47F7D2">
            <w:pPr>
              <w:spacing w:line="400" w:lineRule="exact"/>
              <w:jc w:val="center"/>
              <w:textAlignment w:val="center"/>
              <w:rPr>
                <w:rFonts w:eastAsia="等线"/>
                <w:sz w:val="24"/>
                <w:highlight w:val="yellow"/>
                <w:lang w:bidi="ar"/>
              </w:rPr>
            </w:pPr>
            <w:r>
              <w:t>36</w:t>
            </w:r>
          </w:p>
        </w:tc>
        <w:tc>
          <w:tcPr>
            <w:tcW w:w="2429" w:type="dxa"/>
            <w:tcBorders>
              <w:top w:val="single" w:color="auto" w:sz="4" w:space="0"/>
              <w:left w:val="single" w:color="auto" w:sz="4" w:space="0"/>
              <w:bottom w:val="single" w:color="auto" w:sz="4" w:space="0"/>
              <w:right w:val="single" w:color="auto" w:sz="4" w:space="0"/>
            </w:tcBorders>
            <w:noWrap/>
          </w:tcPr>
          <w:p w14:paraId="582868F3">
            <w:pPr>
              <w:jc w:val="center"/>
              <w:textAlignment w:val="center"/>
              <w:rPr>
                <w:rFonts w:eastAsia="等线"/>
                <w:sz w:val="22"/>
                <w:szCs w:val="22"/>
                <w:highlight w:val="yellow"/>
                <w:lang w:bidi="ar"/>
              </w:rPr>
            </w:pPr>
            <w:r>
              <w:t>93.79729627</w:t>
            </w:r>
          </w:p>
        </w:tc>
        <w:tc>
          <w:tcPr>
            <w:tcW w:w="2793" w:type="dxa"/>
            <w:tcBorders>
              <w:top w:val="single" w:color="auto" w:sz="4" w:space="0"/>
              <w:left w:val="single" w:color="auto" w:sz="4" w:space="0"/>
              <w:bottom w:val="single" w:color="auto" w:sz="4" w:space="0"/>
              <w:right w:val="single" w:color="auto" w:sz="4" w:space="0"/>
            </w:tcBorders>
            <w:noWrap/>
          </w:tcPr>
          <w:p w14:paraId="219177F2">
            <w:pPr>
              <w:jc w:val="center"/>
              <w:textAlignment w:val="center"/>
              <w:rPr>
                <w:rFonts w:eastAsia="等线"/>
                <w:sz w:val="22"/>
                <w:szCs w:val="22"/>
                <w:highlight w:val="yellow"/>
                <w:lang w:bidi="ar"/>
              </w:rPr>
            </w:pPr>
            <w:r>
              <w:t>43.36965615</w:t>
            </w:r>
          </w:p>
        </w:tc>
      </w:tr>
      <w:tr w14:paraId="51A98A2E">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2A8E5E5A">
            <w:pPr>
              <w:spacing w:line="400" w:lineRule="exact"/>
              <w:jc w:val="center"/>
              <w:textAlignment w:val="center"/>
              <w:rPr>
                <w:rFonts w:eastAsia="等线"/>
                <w:sz w:val="24"/>
                <w:highlight w:val="yellow"/>
                <w:lang w:bidi="ar"/>
              </w:rPr>
            </w:pPr>
            <w:r>
              <w:t>37</w:t>
            </w:r>
          </w:p>
        </w:tc>
        <w:tc>
          <w:tcPr>
            <w:tcW w:w="2429" w:type="dxa"/>
            <w:tcBorders>
              <w:top w:val="single" w:color="auto" w:sz="4" w:space="0"/>
              <w:left w:val="single" w:color="auto" w:sz="4" w:space="0"/>
              <w:bottom w:val="single" w:color="auto" w:sz="4" w:space="0"/>
              <w:right w:val="single" w:color="auto" w:sz="4" w:space="0"/>
            </w:tcBorders>
            <w:noWrap/>
          </w:tcPr>
          <w:p w14:paraId="5C290C7C">
            <w:pPr>
              <w:jc w:val="center"/>
              <w:textAlignment w:val="center"/>
              <w:rPr>
                <w:rFonts w:eastAsia="等线"/>
                <w:sz w:val="22"/>
                <w:szCs w:val="22"/>
                <w:highlight w:val="yellow"/>
                <w:lang w:bidi="ar"/>
              </w:rPr>
            </w:pPr>
            <w:r>
              <w:t>93.80925984</w:t>
            </w:r>
          </w:p>
        </w:tc>
        <w:tc>
          <w:tcPr>
            <w:tcW w:w="2793" w:type="dxa"/>
            <w:tcBorders>
              <w:top w:val="single" w:color="auto" w:sz="4" w:space="0"/>
              <w:left w:val="single" w:color="auto" w:sz="4" w:space="0"/>
              <w:bottom w:val="single" w:color="auto" w:sz="4" w:space="0"/>
              <w:right w:val="single" w:color="auto" w:sz="4" w:space="0"/>
            </w:tcBorders>
            <w:noWrap/>
          </w:tcPr>
          <w:p w14:paraId="20EAEAF1">
            <w:pPr>
              <w:jc w:val="center"/>
              <w:textAlignment w:val="center"/>
              <w:rPr>
                <w:rFonts w:eastAsia="等线"/>
                <w:sz w:val="22"/>
                <w:szCs w:val="22"/>
                <w:highlight w:val="yellow"/>
                <w:lang w:bidi="ar"/>
              </w:rPr>
            </w:pPr>
            <w:r>
              <w:t>43.34221697</w:t>
            </w:r>
          </w:p>
        </w:tc>
      </w:tr>
      <w:tr w14:paraId="45311FC1">
        <w:tblPrEx>
          <w:tblCellMar>
            <w:top w:w="0" w:type="dxa"/>
            <w:left w:w="108" w:type="dxa"/>
            <w:bottom w:w="0" w:type="dxa"/>
            <w:right w:w="108" w:type="dxa"/>
          </w:tblCellMar>
        </w:tblPrEx>
        <w:trPr>
          <w:trHeight w:val="280" w:hRule="atLeast"/>
        </w:trPr>
        <w:tc>
          <w:tcPr>
            <w:tcW w:w="3192" w:type="dxa"/>
            <w:tcBorders>
              <w:top w:val="single" w:color="auto" w:sz="4" w:space="0"/>
              <w:left w:val="single" w:color="auto" w:sz="4" w:space="0"/>
              <w:bottom w:val="single" w:color="auto" w:sz="4" w:space="0"/>
              <w:right w:val="single" w:color="auto" w:sz="4" w:space="0"/>
            </w:tcBorders>
            <w:noWrap/>
          </w:tcPr>
          <w:p w14:paraId="0843E60F">
            <w:pPr>
              <w:spacing w:line="400" w:lineRule="exact"/>
              <w:jc w:val="center"/>
              <w:textAlignment w:val="center"/>
              <w:rPr>
                <w:rFonts w:eastAsia="等线"/>
                <w:sz w:val="24"/>
                <w:highlight w:val="yellow"/>
                <w:lang w:bidi="ar"/>
              </w:rPr>
            </w:pPr>
            <w:r>
              <w:rPr>
                <w:rFonts w:hint="eastAsia"/>
              </w:rPr>
              <w:t>38</w:t>
            </w:r>
          </w:p>
        </w:tc>
        <w:tc>
          <w:tcPr>
            <w:tcW w:w="2429" w:type="dxa"/>
            <w:tcBorders>
              <w:top w:val="single" w:color="auto" w:sz="4" w:space="0"/>
              <w:left w:val="single" w:color="auto" w:sz="4" w:space="0"/>
              <w:bottom w:val="single" w:color="auto" w:sz="4" w:space="0"/>
              <w:right w:val="single" w:color="auto" w:sz="4" w:space="0"/>
            </w:tcBorders>
            <w:noWrap/>
          </w:tcPr>
          <w:p w14:paraId="53701F61">
            <w:pPr>
              <w:jc w:val="center"/>
              <w:textAlignment w:val="center"/>
              <w:rPr>
                <w:rFonts w:eastAsia="等线"/>
                <w:sz w:val="22"/>
                <w:szCs w:val="22"/>
                <w:highlight w:val="yellow"/>
                <w:lang w:bidi="ar"/>
              </w:rPr>
            </w:pPr>
            <w:r>
              <w:t>93.70559075</w:t>
            </w:r>
          </w:p>
        </w:tc>
        <w:tc>
          <w:tcPr>
            <w:tcW w:w="2793" w:type="dxa"/>
            <w:tcBorders>
              <w:top w:val="single" w:color="auto" w:sz="4" w:space="0"/>
              <w:left w:val="single" w:color="auto" w:sz="4" w:space="0"/>
              <w:bottom w:val="single" w:color="auto" w:sz="4" w:space="0"/>
              <w:right w:val="single" w:color="auto" w:sz="4" w:space="0"/>
            </w:tcBorders>
            <w:noWrap/>
          </w:tcPr>
          <w:p w14:paraId="2EA333EC">
            <w:pPr>
              <w:jc w:val="center"/>
              <w:textAlignment w:val="center"/>
              <w:rPr>
                <w:rFonts w:eastAsia="等线"/>
                <w:sz w:val="22"/>
                <w:szCs w:val="22"/>
                <w:highlight w:val="yellow"/>
                <w:lang w:bidi="ar"/>
              </w:rPr>
            </w:pPr>
            <w:r>
              <w:t>43.3878704</w:t>
            </w:r>
          </w:p>
        </w:tc>
      </w:tr>
    </w:tbl>
    <w:p w14:paraId="1DC9033C">
      <w:pPr>
        <w:spacing w:line="560" w:lineRule="exact"/>
        <w:ind w:firstLine="640" w:firstLineChars="200"/>
        <w:rPr>
          <w:rFonts w:ascii="仿宋_GB2312" w:eastAsia="仿宋_GB2312"/>
          <w:sz w:val="32"/>
          <w:szCs w:val="32"/>
          <w:lang w:val="en-GB"/>
        </w:rPr>
      </w:pPr>
    </w:p>
    <w:p w14:paraId="79225076">
      <w:pPr>
        <w:spacing w:line="560" w:lineRule="exact"/>
        <w:ind w:firstLine="640" w:firstLineChars="200"/>
        <w:rPr>
          <w:rFonts w:ascii="仿宋_GB2312" w:eastAsia="仿宋_GB2312"/>
          <w:sz w:val="32"/>
          <w:szCs w:val="32"/>
          <w:lang w:val="en-GB"/>
        </w:rPr>
      </w:pPr>
    </w:p>
    <w:p w14:paraId="01A2AB53">
      <w:pPr>
        <w:spacing w:line="560" w:lineRule="exact"/>
        <w:ind w:firstLine="640" w:firstLineChars="200"/>
        <w:rPr>
          <w:rFonts w:ascii="仿宋_GB2312" w:eastAsia="仿宋_GB2312"/>
          <w:sz w:val="32"/>
          <w:szCs w:val="32"/>
          <w:lang w:val="en-GB"/>
        </w:rPr>
      </w:pPr>
    </w:p>
    <w:p w14:paraId="11F50221">
      <w:pPr>
        <w:spacing w:line="560" w:lineRule="exact"/>
        <w:rPr>
          <w:rFonts w:ascii="仿宋_GB2312" w:eastAsia="仿宋_GB2312"/>
          <w:sz w:val="32"/>
          <w:szCs w:val="32"/>
          <w:lang w:val="en-GB"/>
        </w:rPr>
      </w:pPr>
    </w:p>
    <w:p w14:paraId="427EC460">
      <w:pPr>
        <w:widowControl w:val="0"/>
        <w:kinsoku/>
        <w:overflowPunct w:val="0"/>
        <w:autoSpaceDE/>
        <w:autoSpaceDN/>
        <w:adjustRightInd/>
        <w:spacing w:line="560" w:lineRule="exact"/>
        <w:ind w:firstLine="480" w:firstLineChars="200"/>
        <w:jc w:val="both"/>
        <w:textAlignment w:val="auto"/>
        <w:outlineLvl w:val="0"/>
        <w:rPr>
          <w:rFonts w:hint="eastAsia" w:ascii="宋体" w:hAnsi="宋体" w:eastAsia="宋体" w:cs="宋体"/>
          <w:sz w:val="24"/>
          <w:szCs w:val="24"/>
          <w:lang w:val="en-GB" w:eastAsia="zh-CN"/>
        </w:rPr>
      </w:pPr>
    </w:p>
    <w:p w14:paraId="2241CB0E">
      <w:pPr>
        <w:widowControl w:val="0"/>
        <w:kinsoku/>
        <w:overflowPunct w:val="0"/>
        <w:autoSpaceDE/>
        <w:autoSpaceDN/>
        <w:adjustRightInd/>
        <w:spacing w:line="560" w:lineRule="exact"/>
        <w:ind w:firstLine="480" w:firstLineChars="200"/>
        <w:jc w:val="both"/>
        <w:textAlignment w:val="auto"/>
        <w:outlineLvl w:val="0"/>
        <w:rPr>
          <w:rFonts w:hint="eastAsia" w:ascii="宋体" w:hAnsi="宋体" w:eastAsia="宋体" w:cs="宋体"/>
          <w:sz w:val="24"/>
          <w:szCs w:val="24"/>
          <w:lang w:val="en-GB" w:eastAsia="zh-CN"/>
        </w:rPr>
      </w:pPr>
    </w:p>
    <w:p w14:paraId="377162FA">
      <w:pPr>
        <w:widowControl w:val="0"/>
        <w:kinsoku/>
        <w:overflowPunct w:val="0"/>
        <w:autoSpaceDE/>
        <w:autoSpaceDN/>
        <w:adjustRightInd/>
        <w:spacing w:line="560" w:lineRule="exact"/>
        <w:ind w:firstLine="480" w:firstLineChars="200"/>
        <w:jc w:val="both"/>
        <w:textAlignment w:val="auto"/>
        <w:outlineLvl w:val="0"/>
        <w:rPr>
          <w:sz w:val="24"/>
          <w:szCs w:val="24"/>
          <w:lang w:eastAsia="zh-CN"/>
        </w:rPr>
      </w:pPr>
      <w:r>
        <w:rPr>
          <w:rFonts w:hint="eastAsia" w:ascii="宋体" w:hAnsi="宋体" w:eastAsia="宋体" w:cs="宋体"/>
          <w:sz w:val="24"/>
          <w:szCs w:val="24"/>
          <w:lang w:val="en-GB" w:eastAsia="zh-CN"/>
        </w:rPr>
        <w:t>结合历年来虫害发生的情况来看，伊州区草原蝗虫重点发生区域以白石头乡为主，其他乡镇发生虫害的情况存在不确定性及差异性，因此以上防治坐标为白石头乡重点防治区域，如其他乡镇及防治区发生虫害，具体防治区域以实际发生地点为主。</w:t>
      </w:r>
    </w:p>
    <w:p w14:paraId="2AA0DF2C">
      <w:pPr>
        <w:pStyle w:val="12"/>
        <w:spacing w:line="560" w:lineRule="exact"/>
        <w:ind w:left="4" w:leftChars="2" w:firstLine="515" w:firstLineChars="223"/>
        <w:outlineLvl w:val="2"/>
        <w:rPr>
          <w:rFonts w:hint="eastAsia" w:ascii="宋体" w:hAnsi="宋体" w:eastAsia="宋体" w:cs="宋体"/>
          <w:b/>
          <w:bCs/>
          <w:spacing w:val="-5"/>
          <w:sz w:val="24"/>
          <w:szCs w:val="24"/>
          <w:lang w:eastAsia="zh-CN"/>
        </w:rPr>
      </w:pPr>
      <w:bookmarkStart w:id="111" w:name="_Toc27017"/>
      <w:bookmarkStart w:id="112" w:name="_Toc20201"/>
      <w:bookmarkStart w:id="113" w:name="_Toc27151"/>
      <w:bookmarkStart w:id="114" w:name="_Toc4670"/>
      <w:bookmarkStart w:id="115" w:name="_Toc21390"/>
      <w:bookmarkStart w:id="116" w:name="_Toc25057"/>
      <w:bookmarkStart w:id="117" w:name="_Toc6"/>
      <w:bookmarkStart w:id="118" w:name="_Toc8236"/>
      <w:bookmarkStart w:id="119" w:name="OLE_LINK78"/>
      <w:r>
        <w:rPr>
          <w:rFonts w:hint="eastAsia" w:ascii="宋体" w:hAnsi="宋体" w:eastAsia="宋体" w:cs="宋体"/>
          <w:b/>
          <w:bCs/>
          <w:spacing w:val="-5"/>
          <w:sz w:val="24"/>
          <w:szCs w:val="24"/>
          <w:lang w:eastAsia="zh-CN"/>
        </w:rPr>
        <w:t>五、防治药剂配制</w:t>
      </w:r>
      <w:bookmarkEnd w:id="111"/>
      <w:bookmarkEnd w:id="112"/>
      <w:bookmarkEnd w:id="113"/>
      <w:bookmarkEnd w:id="114"/>
      <w:bookmarkEnd w:id="115"/>
      <w:bookmarkEnd w:id="116"/>
      <w:bookmarkEnd w:id="117"/>
      <w:bookmarkEnd w:id="118"/>
    </w:p>
    <w:p w14:paraId="31985010">
      <w:pPr>
        <w:pStyle w:val="12"/>
        <w:spacing w:line="560" w:lineRule="exact"/>
        <w:ind w:left="4" w:leftChars="2" w:firstLine="515" w:firstLineChars="223"/>
        <w:outlineLvl w:val="2"/>
        <w:rPr>
          <w:rFonts w:hint="eastAsia" w:ascii="宋体" w:hAnsi="宋体" w:eastAsia="宋体" w:cs="宋体"/>
          <w:b/>
          <w:bCs/>
          <w:spacing w:val="-5"/>
          <w:sz w:val="24"/>
          <w:szCs w:val="24"/>
          <w:lang w:eastAsia="zh-CN"/>
        </w:rPr>
      </w:pPr>
      <w:bookmarkStart w:id="120" w:name="_Toc21408"/>
      <w:bookmarkStart w:id="121" w:name="_Toc3082"/>
      <w:bookmarkStart w:id="122" w:name="_Toc31216"/>
      <w:bookmarkStart w:id="123" w:name="_Toc1902"/>
      <w:bookmarkStart w:id="124" w:name="OLE_LINK84"/>
      <w:r>
        <w:rPr>
          <w:rFonts w:hint="eastAsia" w:ascii="宋体" w:hAnsi="宋体" w:eastAsia="宋体" w:cs="宋体"/>
          <w:b/>
          <w:bCs/>
          <w:spacing w:val="-5"/>
          <w:sz w:val="24"/>
          <w:szCs w:val="24"/>
          <w:lang w:eastAsia="zh-CN"/>
        </w:rPr>
        <w:t>（</w:t>
      </w:r>
      <w:bookmarkStart w:id="125" w:name="OLE_LINK83"/>
      <w:r>
        <w:rPr>
          <w:rFonts w:hint="eastAsia" w:ascii="宋体" w:hAnsi="宋体" w:eastAsia="宋体" w:cs="宋体"/>
          <w:b/>
          <w:bCs/>
          <w:spacing w:val="-5"/>
          <w:sz w:val="24"/>
          <w:szCs w:val="24"/>
          <w:lang w:eastAsia="zh-CN"/>
        </w:rPr>
        <w:t>一）药物选择</w:t>
      </w:r>
      <w:bookmarkEnd w:id="120"/>
      <w:bookmarkEnd w:id="121"/>
      <w:bookmarkEnd w:id="122"/>
      <w:bookmarkEnd w:id="123"/>
      <w:r>
        <w:rPr>
          <w:rFonts w:hint="eastAsia" w:ascii="宋体" w:hAnsi="宋体" w:eastAsia="宋体" w:cs="宋体"/>
          <w:b/>
          <w:bCs/>
          <w:spacing w:val="-5"/>
          <w:sz w:val="24"/>
          <w:szCs w:val="24"/>
          <w:lang w:eastAsia="zh-CN"/>
        </w:rPr>
        <w:t>及配置</w:t>
      </w:r>
    </w:p>
    <w:bookmarkEnd w:id="119"/>
    <w:bookmarkEnd w:id="124"/>
    <w:p w14:paraId="3D386E44">
      <w:pPr>
        <w:widowControl w:val="0"/>
        <w:kinsoku/>
        <w:overflowPunct w:val="0"/>
        <w:autoSpaceDE/>
        <w:autoSpaceDN/>
        <w:adjustRightInd/>
        <w:spacing w:line="560" w:lineRule="exact"/>
        <w:ind w:firstLine="480" w:firstLineChars="200"/>
        <w:jc w:val="both"/>
        <w:textAlignment w:val="auto"/>
        <w:outlineLvl w:val="0"/>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选药原则是高效</w:t>
      </w:r>
      <w:bookmarkEnd w:id="125"/>
      <w:r>
        <w:rPr>
          <w:rFonts w:hint="eastAsia" w:ascii="宋体" w:hAnsi="宋体" w:eastAsia="宋体" w:cs="宋体"/>
          <w:sz w:val="24"/>
          <w:szCs w:val="24"/>
          <w:lang w:val="en-GB" w:eastAsia="zh-CN"/>
        </w:rPr>
        <w:t>、低毒（LD50&gt; 500）、低残留。</w:t>
      </w:r>
      <w:r>
        <w:rPr>
          <w:rFonts w:hint="eastAsia" w:ascii="宋体" w:hAnsi="宋体" w:eastAsia="宋体" w:cs="宋体"/>
          <w:sz w:val="24"/>
          <w:szCs w:val="24"/>
          <w:lang w:val="zh-CN" w:eastAsia="zh-CN"/>
        </w:rPr>
        <w:t>药剂选择：虫害防治</w:t>
      </w:r>
      <w:r>
        <w:rPr>
          <w:rFonts w:hint="eastAsia" w:ascii="宋体" w:hAnsi="宋体" w:eastAsia="宋体" w:cs="宋体"/>
          <w:sz w:val="24"/>
          <w:szCs w:val="24"/>
          <w:lang w:val="en-GB" w:eastAsia="zh-CN"/>
        </w:rPr>
        <w:t>应急措施</w:t>
      </w:r>
      <w:r>
        <w:rPr>
          <w:rFonts w:hint="eastAsia" w:ascii="宋体" w:hAnsi="宋体" w:eastAsia="宋体" w:cs="宋体"/>
          <w:sz w:val="24"/>
          <w:szCs w:val="24"/>
          <w:lang w:val="zh-CN" w:eastAsia="zh-CN"/>
        </w:rPr>
        <w:t>采用化学防治的方法。</w:t>
      </w:r>
      <w:r>
        <w:rPr>
          <w:rFonts w:hint="eastAsia" w:ascii="宋体" w:hAnsi="宋体" w:eastAsia="宋体" w:cs="宋体"/>
          <w:sz w:val="24"/>
          <w:szCs w:val="24"/>
          <w:lang w:val="en-GB" w:eastAsia="zh-CN"/>
        </w:rPr>
        <w:t>虫害发生高密度集中性小面积爆发性虫害，达到防治标准的可采用蛇床子、高效氯氟氰菊酯配合防治为主，从而进一步有效降低蝗虫防治密度，在往年间发生过虫害爆发情况的区域，采用印楝素、苦参碱进行预防性防治。</w:t>
      </w:r>
    </w:p>
    <w:p w14:paraId="6B6DE792">
      <w:pPr>
        <w:widowControl w:val="0"/>
        <w:kinsoku/>
        <w:overflowPunct w:val="0"/>
        <w:autoSpaceDE/>
        <w:autoSpaceDN/>
        <w:adjustRightInd/>
        <w:spacing w:line="560" w:lineRule="exact"/>
        <w:ind w:firstLine="480" w:firstLineChars="200"/>
        <w:jc w:val="both"/>
        <w:textAlignment w:val="auto"/>
        <w:outlineLvl w:val="0"/>
        <w:rPr>
          <w:rFonts w:hint="eastAsia" w:ascii="宋体" w:hAnsi="宋体" w:eastAsia="宋体" w:cs="宋体"/>
          <w:sz w:val="24"/>
          <w:szCs w:val="24"/>
          <w:lang w:val="en-GB" w:eastAsia="zh-CN"/>
        </w:rPr>
      </w:pPr>
      <w:bookmarkStart w:id="126" w:name="_Toc29664"/>
      <w:bookmarkStart w:id="127" w:name="_Toc18995"/>
      <w:bookmarkStart w:id="128" w:name="_Toc29038"/>
      <w:bookmarkStart w:id="129" w:name="_Toc31821"/>
      <w:r>
        <w:rPr>
          <w:rFonts w:hint="eastAsia" w:ascii="宋体" w:hAnsi="宋体" w:eastAsia="宋体" w:cs="宋体"/>
          <w:sz w:val="24"/>
          <w:szCs w:val="24"/>
          <w:lang w:val="en-GB" w:eastAsia="zh-CN"/>
        </w:rPr>
        <w:t>针对不同防治药品</w:t>
      </w:r>
      <w:r>
        <w:rPr>
          <w:rFonts w:hint="eastAsia" w:ascii="宋体" w:hAnsi="宋体" w:eastAsia="宋体" w:cs="宋体"/>
          <w:sz w:val="24"/>
          <w:szCs w:val="24"/>
          <w:lang w:val="zh-CN" w:eastAsia="zh-CN"/>
        </w:rPr>
        <w:t>要仔细阅读药剂的使用说明书，针对蝗虫防治的合适稀释倍数</w:t>
      </w:r>
      <w:r>
        <w:rPr>
          <w:rFonts w:hint="eastAsia" w:ascii="宋体" w:hAnsi="宋体" w:eastAsia="宋体" w:cs="宋体"/>
          <w:sz w:val="24"/>
          <w:szCs w:val="24"/>
          <w:lang w:val="en-GB" w:eastAsia="zh-CN"/>
        </w:rPr>
        <w:t>会有明确标识</w:t>
      </w:r>
      <w:r>
        <w:rPr>
          <w:rFonts w:hint="eastAsia" w:ascii="宋体" w:hAnsi="宋体" w:eastAsia="宋体" w:cs="宋体"/>
          <w:sz w:val="24"/>
          <w:szCs w:val="24"/>
          <w:lang w:val="zh-CN" w:eastAsia="zh-CN"/>
        </w:rPr>
        <w:t>。同时，在配制药液时，要使用干净的水，并且充分搅拌均匀，使药剂完全溶解或分散在水中</w:t>
      </w:r>
      <w:r>
        <w:rPr>
          <w:rFonts w:hint="eastAsia" w:eastAsia="仿宋_GB2312"/>
          <w:iCs/>
          <w:sz w:val="32"/>
          <w:szCs w:val="32"/>
          <w:lang w:val="zh-CN" w:eastAsia="zh-CN"/>
        </w:rPr>
        <w:t>，</w:t>
      </w:r>
      <w:r>
        <w:rPr>
          <w:rFonts w:hint="eastAsia" w:ascii="宋体" w:hAnsi="宋体" w:eastAsia="宋体" w:cs="宋体"/>
          <w:sz w:val="24"/>
          <w:szCs w:val="24"/>
          <w:lang w:val="zh-CN" w:eastAsia="zh-CN"/>
        </w:rPr>
        <w:t>以保证药效的均匀性。</w:t>
      </w:r>
    </w:p>
    <w:p w14:paraId="69ED129C">
      <w:pPr>
        <w:pStyle w:val="12"/>
        <w:spacing w:line="560" w:lineRule="exact"/>
        <w:ind w:left="4" w:leftChars="2" w:firstLine="515" w:firstLineChars="223"/>
        <w:outlineLvl w:val="2"/>
        <w:rPr>
          <w:rFonts w:hint="eastAsia" w:ascii="宋体" w:hAnsi="宋体" w:eastAsia="宋体" w:cs="宋体"/>
          <w:b/>
          <w:bCs/>
          <w:spacing w:val="-5"/>
          <w:sz w:val="24"/>
          <w:szCs w:val="24"/>
          <w:lang w:eastAsia="zh-CN"/>
        </w:rPr>
      </w:pPr>
      <w:r>
        <w:rPr>
          <w:rFonts w:hint="eastAsia" w:ascii="宋体" w:hAnsi="宋体" w:eastAsia="宋体" w:cs="宋体"/>
          <w:b/>
          <w:bCs/>
          <w:spacing w:val="-5"/>
          <w:sz w:val="24"/>
          <w:szCs w:val="24"/>
          <w:lang w:eastAsia="zh-CN"/>
        </w:rPr>
        <w:t>（二）</w:t>
      </w:r>
      <w:bookmarkStart w:id="130" w:name="OLE_LINK86"/>
      <w:bookmarkStart w:id="131" w:name="OLE_LINK85"/>
      <w:r>
        <w:rPr>
          <w:rFonts w:hint="eastAsia" w:ascii="宋体" w:hAnsi="宋体" w:eastAsia="宋体" w:cs="宋体"/>
          <w:b/>
          <w:bCs/>
          <w:spacing w:val="-5"/>
          <w:sz w:val="24"/>
          <w:szCs w:val="24"/>
          <w:lang w:eastAsia="zh-CN"/>
        </w:rPr>
        <w:t>药物</w:t>
      </w:r>
      <w:bookmarkEnd w:id="130"/>
      <w:bookmarkEnd w:id="131"/>
      <w:r>
        <w:rPr>
          <w:rFonts w:hint="eastAsia" w:ascii="宋体" w:hAnsi="宋体" w:eastAsia="宋体" w:cs="宋体"/>
          <w:b/>
          <w:bCs/>
          <w:spacing w:val="-5"/>
          <w:sz w:val="24"/>
          <w:szCs w:val="24"/>
          <w:lang w:eastAsia="zh-CN"/>
        </w:rPr>
        <w:t>贮藏</w:t>
      </w:r>
      <w:bookmarkEnd w:id="126"/>
      <w:bookmarkEnd w:id="127"/>
      <w:bookmarkEnd w:id="128"/>
      <w:bookmarkEnd w:id="129"/>
    </w:p>
    <w:p w14:paraId="2F77A23E">
      <w:pPr>
        <w:widowControl w:val="0"/>
        <w:kinsoku/>
        <w:overflowPunct w:val="0"/>
        <w:autoSpaceDE/>
        <w:autoSpaceDN/>
        <w:adjustRightInd/>
        <w:spacing w:line="560" w:lineRule="exact"/>
        <w:ind w:firstLine="480" w:firstLineChars="200"/>
        <w:jc w:val="both"/>
        <w:textAlignment w:val="auto"/>
        <w:outlineLvl w:val="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防治药物临时存放在</w:t>
      </w:r>
      <w:r>
        <w:rPr>
          <w:rFonts w:hint="eastAsia" w:ascii="宋体" w:hAnsi="宋体" w:eastAsia="宋体" w:cs="宋体"/>
          <w:sz w:val="24"/>
          <w:szCs w:val="24"/>
          <w:lang w:val="en-GB" w:eastAsia="zh-CN"/>
        </w:rPr>
        <w:t>指定仓库</w:t>
      </w:r>
      <w:r>
        <w:rPr>
          <w:rFonts w:hint="eastAsia" w:ascii="宋体" w:hAnsi="宋体" w:eastAsia="宋体" w:cs="宋体"/>
          <w:sz w:val="24"/>
          <w:szCs w:val="24"/>
          <w:lang w:val="zh-CN" w:eastAsia="zh-CN"/>
        </w:rPr>
        <w:t>，安排专人负责看管和收发，以免引起人畜中毒</w:t>
      </w:r>
      <w:bookmarkStart w:id="132" w:name="OLE_LINK80"/>
      <w:r>
        <w:rPr>
          <w:rFonts w:hint="eastAsia" w:ascii="宋体" w:hAnsi="宋体" w:eastAsia="宋体" w:cs="宋体"/>
          <w:sz w:val="24"/>
          <w:szCs w:val="24"/>
          <w:lang w:val="zh-CN" w:eastAsia="zh-CN"/>
        </w:rPr>
        <w:t>，对药物入库出库要有详细的记录，标注好时间，入库出库数量以及</w:t>
      </w:r>
      <w:r>
        <w:rPr>
          <w:rFonts w:hint="eastAsia" w:ascii="宋体" w:hAnsi="宋体" w:eastAsia="宋体" w:cs="宋体"/>
          <w:sz w:val="24"/>
          <w:szCs w:val="24"/>
          <w:lang w:val="en-GB" w:eastAsia="zh-CN"/>
        </w:rPr>
        <w:t>每天</w:t>
      </w:r>
      <w:r>
        <w:rPr>
          <w:rFonts w:hint="eastAsia" w:ascii="宋体" w:hAnsi="宋体" w:eastAsia="宋体" w:cs="宋体"/>
          <w:sz w:val="24"/>
          <w:szCs w:val="24"/>
          <w:lang w:val="zh-CN" w:eastAsia="zh-CN"/>
        </w:rPr>
        <w:t>防治</w:t>
      </w:r>
      <w:r>
        <w:rPr>
          <w:rFonts w:hint="eastAsia" w:ascii="宋体" w:hAnsi="宋体" w:eastAsia="宋体" w:cs="宋体"/>
          <w:sz w:val="24"/>
          <w:szCs w:val="24"/>
          <w:lang w:val="en-GB" w:eastAsia="zh-CN"/>
        </w:rPr>
        <w:t>农药的使用量</w:t>
      </w:r>
      <w:r>
        <w:rPr>
          <w:rFonts w:hint="eastAsia" w:ascii="宋体" w:hAnsi="宋体" w:eastAsia="宋体" w:cs="宋体"/>
          <w:sz w:val="24"/>
          <w:szCs w:val="24"/>
          <w:lang w:val="zh-CN" w:eastAsia="zh-CN"/>
        </w:rPr>
        <w:t>。</w:t>
      </w:r>
    </w:p>
    <w:bookmarkEnd w:id="132"/>
    <w:p w14:paraId="06DEF6E2">
      <w:pPr>
        <w:spacing w:line="560" w:lineRule="exact"/>
        <w:ind w:firstLine="560"/>
        <w:outlineLvl w:val="1"/>
        <w:rPr>
          <w:rFonts w:hint="eastAsia" w:ascii="宋体" w:hAnsi="宋体" w:eastAsia="宋体" w:cs="宋体"/>
          <w:b/>
          <w:bCs/>
          <w:spacing w:val="-5"/>
          <w:sz w:val="24"/>
          <w:szCs w:val="24"/>
          <w:lang w:eastAsia="zh-CN"/>
        </w:rPr>
      </w:pPr>
      <w:bookmarkStart w:id="133" w:name="_Toc5596"/>
      <w:bookmarkStart w:id="134" w:name="_Toc21241"/>
      <w:bookmarkStart w:id="135" w:name="_Toc2361"/>
      <w:bookmarkStart w:id="136" w:name="_Toc26756"/>
      <w:bookmarkStart w:id="137" w:name="_Toc26965"/>
      <w:r>
        <w:rPr>
          <w:rFonts w:hint="eastAsia" w:ascii="宋体" w:hAnsi="宋体" w:eastAsia="宋体" w:cs="宋体"/>
          <w:b/>
          <w:bCs/>
          <w:spacing w:val="-5"/>
          <w:sz w:val="24"/>
          <w:szCs w:val="24"/>
          <w:lang w:eastAsia="zh-CN"/>
        </w:rPr>
        <w:t>二、虫害防治</w:t>
      </w:r>
      <w:bookmarkEnd w:id="133"/>
      <w:bookmarkEnd w:id="134"/>
      <w:bookmarkEnd w:id="135"/>
      <w:bookmarkEnd w:id="136"/>
      <w:bookmarkEnd w:id="137"/>
    </w:p>
    <w:p w14:paraId="76BC7379">
      <w:pPr>
        <w:pStyle w:val="12"/>
        <w:spacing w:line="560" w:lineRule="exact"/>
        <w:ind w:left="4" w:leftChars="2" w:firstLine="515" w:firstLineChars="223"/>
        <w:outlineLvl w:val="2"/>
        <w:rPr>
          <w:rFonts w:hint="eastAsia" w:ascii="宋体" w:hAnsi="宋体" w:eastAsia="宋体" w:cs="宋体"/>
          <w:b/>
          <w:bCs/>
          <w:spacing w:val="-5"/>
          <w:sz w:val="24"/>
          <w:szCs w:val="24"/>
          <w:lang w:eastAsia="zh-CN"/>
        </w:rPr>
      </w:pPr>
      <w:bookmarkStart w:id="138" w:name="_Toc2345"/>
      <w:bookmarkStart w:id="139" w:name="_Toc28932"/>
      <w:bookmarkStart w:id="140" w:name="_Toc9551"/>
      <w:bookmarkStart w:id="141" w:name="_Toc26304"/>
      <w:r>
        <w:rPr>
          <w:rFonts w:hint="eastAsia" w:ascii="宋体" w:hAnsi="宋体" w:eastAsia="宋体" w:cs="宋体"/>
          <w:b/>
          <w:bCs/>
          <w:spacing w:val="-5"/>
          <w:sz w:val="24"/>
          <w:szCs w:val="24"/>
          <w:lang w:eastAsia="zh-CN"/>
        </w:rPr>
        <w:t>（一）</w:t>
      </w:r>
      <w:bookmarkEnd w:id="138"/>
      <w:bookmarkEnd w:id="139"/>
      <w:bookmarkEnd w:id="140"/>
      <w:bookmarkEnd w:id="141"/>
      <w:r>
        <w:rPr>
          <w:rFonts w:hint="eastAsia" w:ascii="宋体" w:hAnsi="宋体" w:eastAsia="宋体" w:cs="宋体"/>
          <w:b/>
          <w:bCs/>
          <w:spacing w:val="-5"/>
          <w:sz w:val="24"/>
          <w:szCs w:val="24"/>
          <w:lang w:eastAsia="zh-CN"/>
        </w:rPr>
        <w:t>虫害常规性防治</w:t>
      </w:r>
    </w:p>
    <w:p w14:paraId="3E5A28C3">
      <w:pPr>
        <w:widowControl w:val="0"/>
        <w:kinsoku/>
        <w:overflowPunct w:val="0"/>
        <w:autoSpaceDE/>
        <w:autoSpaceDN/>
        <w:adjustRightInd/>
        <w:spacing w:line="560" w:lineRule="exact"/>
        <w:ind w:firstLine="480" w:firstLineChars="200"/>
        <w:jc w:val="both"/>
        <w:textAlignment w:val="auto"/>
        <w:outlineLvl w:val="0"/>
        <w:rPr>
          <w:rFonts w:hint="eastAsia" w:ascii="宋体" w:hAnsi="宋体" w:eastAsia="宋体" w:cs="宋体"/>
          <w:sz w:val="24"/>
          <w:szCs w:val="24"/>
          <w:lang w:val="zh-CN" w:eastAsia="zh-CN"/>
        </w:rPr>
      </w:pPr>
      <w:r>
        <w:rPr>
          <w:rFonts w:hint="eastAsia" w:ascii="宋体" w:hAnsi="宋体" w:eastAsia="宋体" w:cs="宋体"/>
          <w:sz w:val="24"/>
          <w:szCs w:val="24"/>
          <w:lang w:val="en-GB" w:eastAsia="zh-CN"/>
        </w:rPr>
        <w:t>虫害常规性防治20万亩其中：一是</w:t>
      </w:r>
      <w:r>
        <w:rPr>
          <w:rFonts w:hint="eastAsia" w:ascii="宋体" w:hAnsi="宋体" w:eastAsia="宋体" w:cs="宋体"/>
          <w:sz w:val="24"/>
          <w:szCs w:val="24"/>
          <w:lang w:val="zh-CN" w:eastAsia="zh-CN"/>
        </w:rPr>
        <w:t>针对虫害重点发生区域的白石头乡，采用常规虫害防治的方式，主要使用药品为植物防治药剂蛇床子、高效氯氟氰菊酯为主，亩用量为20-30毫升，针对短时间高密度爆发区域。在平坦的草原区域采用大型拖拉机进行防治，每辆拖拉机间隔15-20米，防治面积10万亩，二是针对山脊、山梁等大型机械无法到达的区域采用直升机进行防治，防治药物的配比方式与上述一致，防治面积10万亩。</w:t>
      </w:r>
    </w:p>
    <w:p w14:paraId="4F011E33">
      <w:pPr>
        <w:pStyle w:val="12"/>
        <w:spacing w:line="560" w:lineRule="exact"/>
        <w:ind w:left="4" w:leftChars="2" w:firstLine="515" w:firstLineChars="223"/>
        <w:outlineLvl w:val="2"/>
        <w:rPr>
          <w:rFonts w:hint="eastAsia" w:ascii="宋体" w:hAnsi="宋体" w:eastAsia="宋体" w:cs="宋体"/>
          <w:b/>
          <w:bCs/>
          <w:spacing w:val="-5"/>
          <w:sz w:val="24"/>
          <w:szCs w:val="24"/>
          <w:lang w:eastAsia="zh-CN"/>
        </w:rPr>
      </w:pPr>
      <w:bookmarkStart w:id="142" w:name="_Toc6269"/>
      <w:bookmarkStart w:id="143" w:name="_Toc3334"/>
      <w:bookmarkStart w:id="144" w:name="_Toc12887"/>
      <w:bookmarkStart w:id="145" w:name="_Toc16750"/>
      <w:bookmarkStart w:id="146" w:name="OLE_LINK98"/>
      <w:r>
        <w:rPr>
          <w:rFonts w:hint="eastAsia" w:ascii="宋体" w:hAnsi="宋体" w:eastAsia="宋体" w:cs="宋体"/>
          <w:b/>
          <w:bCs/>
          <w:spacing w:val="-5"/>
          <w:sz w:val="24"/>
          <w:szCs w:val="24"/>
          <w:lang w:eastAsia="zh-CN"/>
        </w:rPr>
        <w:t>（二）虫害预防性防治</w:t>
      </w:r>
      <w:bookmarkEnd w:id="142"/>
      <w:bookmarkEnd w:id="143"/>
      <w:bookmarkEnd w:id="144"/>
      <w:bookmarkEnd w:id="145"/>
    </w:p>
    <w:bookmarkEnd w:id="146"/>
    <w:p w14:paraId="24A3B15B">
      <w:pPr>
        <w:widowControl w:val="0"/>
        <w:kinsoku/>
        <w:overflowPunct w:val="0"/>
        <w:autoSpaceDE/>
        <w:autoSpaceDN/>
        <w:adjustRightInd/>
        <w:spacing w:line="560" w:lineRule="exact"/>
        <w:ind w:firstLine="480" w:firstLineChars="200"/>
        <w:jc w:val="both"/>
        <w:textAlignment w:val="auto"/>
        <w:outlineLvl w:val="0"/>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针对草原上虫害发生密度相对较小的虫害发生区域采用预防性防治，主要防治药物以印楝素（防治1.5万亩）、苦参碱（防治2.5万亩）等植物制剂药物为主，原则上预防性防治的药品亩用量应该控制在常规防治用量的50%左右，（10-20克或毫升）进行防治，</w:t>
      </w:r>
      <w:r>
        <w:rPr>
          <w:rFonts w:hint="eastAsia" w:ascii="宋体" w:hAnsi="宋体" w:eastAsia="宋体" w:cs="宋体"/>
          <w:sz w:val="24"/>
          <w:szCs w:val="24"/>
          <w:lang w:val="zh-CN" w:eastAsia="zh-CN"/>
        </w:rPr>
        <w:t>采用大型拖拉机进行条带式防治，每辆拖拉机间隔20-30米，防治面积4万亩。</w:t>
      </w:r>
    </w:p>
    <w:p w14:paraId="54C83F37">
      <w:pPr>
        <w:widowControl w:val="0"/>
        <w:kinsoku/>
        <w:overflowPunct w:val="0"/>
        <w:autoSpaceDE/>
        <w:autoSpaceDN/>
        <w:adjustRightInd/>
        <w:spacing w:line="560" w:lineRule="exact"/>
        <w:ind w:firstLine="480" w:firstLineChars="200"/>
        <w:jc w:val="both"/>
        <w:textAlignment w:val="auto"/>
        <w:outlineLvl w:val="0"/>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针对草原虫害发生但是未达到药物防治标准的区域，采用草原牧鸡、牧鸭的方式进行防治，牧鸡、牧鸭应选择体型相对较小、灵活、健壮、抗逆性强、适于野外放牧的土鸡或产蛋鸡，不宜选肉用鸡。鸡平均体重400～700g，种群整齐度高，在防治区域内每个防治期（70天），防治方式是将鸡鸭发放给草场使用者，可分散户为20—50只/户（具体根据实际情况确定），大户200～300只/户（具体根据实际情况确定，以3-6户为宜），防蝗牧鸡计划采购1300羽，防治面积1万亩，牧鸭计划采购600羽，防治面积1万亩。发放时由各养殖人员签署合同（附件1、附件2），发放牧鸡牧鸭的农户需将牧鸡牧鸭散在天然草场上进行放养防治蝗虫，从而做到防治蝗虫。</w:t>
      </w:r>
    </w:p>
    <w:p w14:paraId="59590884">
      <w:pPr>
        <w:widowControl w:val="0"/>
        <w:kinsoku/>
        <w:overflowPunct w:val="0"/>
        <w:autoSpaceDE/>
        <w:autoSpaceDN/>
        <w:adjustRightInd/>
        <w:spacing w:line="560" w:lineRule="exact"/>
        <w:ind w:firstLine="480" w:firstLineChars="200"/>
        <w:jc w:val="both"/>
        <w:textAlignment w:val="auto"/>
        <w:outlineLvl w:val="0"/>
        <w:rPr>
          <w:rFonts w:hint="eastAsia" w:ascii="宋体" w:hAnsi="宋体" w:eastAsia="宋体" w:cs="宋体"/>
          <w:sz w:val="24"/>
          <w:szCs w:val="24"/>
          <w:lang w:val="en-GB" w:eastAsia="zh-CN"/>
        </w:rPr>
      </w:pPr>
      <w:r>
        <w:rPr>
          <w:rFonts w:hint="eastAsia" w:ascii="宋体" w:hAnsi="宋体" w:eastAsia="宋体" w:cs="宋体"/>
          <w:sz w:val="24"/>
          <w:szCs w:val="24"/>
          <w:lang w:val="en-GB" w:eastAsia="zh-CN"/>
        </w:rPr>
        <w:t>新疆是粉红椋鸟的主要繁殖地。粉红椋鸟每年繁殖一代， 粉红椋鸟食量很大，每只成鸟每天捕食蝗虫 120-180 只，这些蝗虫的总重量超过鸟本身的体重。雏鸟成长过程中食量剧增，甚至超过成鸟。好胃口、大食量是粉红椋鸟成为灭蝗能手的原因之一。在伊州区白石头乡，我单位经过多年的建设，现有2000余立方米的鸟巢，可以持续进行蝗虫防治。粉红椋鸟计划防治1万亩。</w:t>
      </w:r>
    </w:p>
    <w:p w14:paraId="0E8B244F">
      <w:pPr>
        <w:pStyle w:val="12"/>
        <w:spacing w:line="560" w:lineRule="exact"/>
        <w:ind w:left="4" w:leftChars="2" w:firstLine="515" w:firstLineChars="223"/>
        <w:outlineLvl w:val="2"/>
        <w:rPr>
          <w:rFonts w:hint="eastAsia" w:ascii="宋体" w:hAnsi="宋体" w:eastAsia="宋体" w:cs="宋体"/>
          <w:b/>
          <w:bCs/>
          <w:spacing w:val="-5"/>
          <w:sz w:val="24"/>
          <w:szCs w:val="24"/>
          <w:lang w:eastAsia="zh-CN"/>
        </w:rPr>
      </w:pPr>
      <w:bookmarkStart w:id="147" w:name="_Toc17008"/>
      <w:r>
        <w:rPr>
          <w:rFonts w:hint="eastAsia" w:ascii="宋体" w:hAnsi="宋体" w:eastAsia="宋体" w:cs="宋体"/>
          <w:b/>
          <w:bCs/>
          <w:spacing w:val="-5"/>
          <w:sz w:val="24"/>
          <w:szCs w:val="24"/>
          <w:lang w:eastAsia="zh-CN"/>
        </w:rPr>
        <w:t>（三）防治期间的遵循措施</w:t>
      </w:r>
      <w:bookmarkEnd w:id="147"/>
    </w:p>
    <w:p w14:paraId="31E627AC">
      <w:pPr>
        <w:widowControl w:val="0"/>
        <w:kinsoku/>
        <w:overflowPunct w:val="0"/>
        <w:autoSpaceDE/>
        <w:autoSpaceDN/>
        <w:adjustRightInd/>
        <w:spacing w:line="560" w:lineRule="exact"/>
        <w:ind w:firstLine="480" w:firstLineChars="200"/>
        <w:jc w:val="both"/>
        <w:textAlignment w:val="auto"/>
        <w:outlineLvl w:val="0"/>
        <w:rPr>
          <w:rFonts w:hint="eastAsia" w:ascii="宋体" w:hAnsi="宋体" w:eastAsia="宋体" w:cs="宋体"/>
          <w:sz w:val="24"/>
          <w:szCs w:val="24"/>
          <w:lang w:val="zh-CN" w:eastAsia="zh-CN"/>
        </w:rPr>
      </w:pPr>
      <w:r>
        <w:rPr>
          <w:rFonts w:hint="eastAsia" w:ascii="宋体" w:hAnsi="宋体" w:eastAsia="宋体" w:cs="宋体"/>
          <w:sz w:val="24"/>
          <w:szCs w:val="24"/>
          <w:lang w:val="en-GB" w:eastAsia="zh-CN"/>
        </w:rPr>
        <w:t>针对防治区应提前48小时告知当地村民防治时间及期限，需要及时将牲畜驱离；并</w:t>
      </w:r>
      <w:r>
        <w:rPr>
          <w:rFonts w:hint="eastAsia" w:ascii="宋体" w:hAnsi="宋体" w:eastAsia="宋体" w:cs="宋体"/>
          <w:sz w:val="24"/>
          <w:szCs w:val="24"/>
          <w:lang w:val="zh-CN" w:eastAsia="zh-CN"/>
        </w:rPr>
        <w:t>对所有参与作业的人员应先培训，然后才能上岗；应提前查询天气预报，作业后24小时内不能有降雨，否则需重喷；选择无风或微风天气作业；严格控制喷药范围，防止对非项目区的畜牧造成危害，项目区实施禁牧15天，彻底防止造成安全隐患，在防治区域需要进行标识，例如拉横幅，架设标志牌等，防治农牧民将牲畜误入，从而导致牲畜误食药物死亡。</w:t>
      </w:r>
    </w:p>
    <w:p w14:paraId="62FD4355">
      <w:pPr>
        <w:widowControl w:val="0"/>
        <w:kinsoku/>
        <w:overflowPunct w:val="0"/>
        <w:autoSpaceDE/>
        <w:autoSpaceDN/>
        <w:adjustRightInd/>
        <w:spacing w:line="560" w:lineRule="exact"/>
        <w:ind w:firstLine="480" w:firstLineChars="200"/>
        <w:jc w:val="both"/>
        <w:textAlignment w:val="auto"/>
        <w:rPr>
          <w:rFonts w:hint="eastAsia" w:ascii="宋体" w:hAnsi="宋体" w:eastAsia="宋体" w:cs="宋体"/>
          <w:sz w:val="24"/>
          <w:szCs w:val="24"/>
          <w:lang w:val="en-GB" w:eastAsia="zh-CN"/>
        </w:rPr>
      </w:pPr>
    </w:p>
    <w:p w14:paraId="29A9D993">
      <w:pPr>
        <w:widowControl w:val="0"/>
        <w:kinsoku/>
        <w:overflowPunct w:val="0"/>
        <w:autoSpaceDE/>
        <w:autoSpaceDN/>
        <w:adjustRightInd/>
        <w:spacing w:line="560" w:lineRule="exact"/>
        <w:ind w:firstLine="542" w:firstLineChars="200"/>
        <w:jc w:val="both"/>
        <w:textAlignment w:val="auto"/>
        <w:rPr>
          <w:rFonts w:hint="eastAsia" w:ascii="宋体" w:hAnsi="宋体" w:eastAsia="宋体" w:cs="宋体"/>
          <w:b/>
          <w:bCs/>
          <w:spacing w:val="-5"/>
          <w:sz w:val="28"/>
          <w:szCs w:val="28"/>
          <w:lang w:eastAsia="zh-CN"/>
        </w:rPr>
      </w:pPr>
    </w:p>
    <w:p w14:paraId="1DBA92D6">
      <w:pPr>
        <w:widowControl w:val="0"/>
        <w:kinsoku/>
        <w:overflowPunct w:val="0"/>
        <w:autoSpaceDE/>
        <w:autoSpaceDN/>
        <w:adjustRightInd/>
        <w:spacing w:line="560" w:lineRule="exact"/>
        <w:ind w:firstLine="542" w:firstLineChars="200"/>
        <w:jc w:val="both"/>
        <w:textAlignment w:val="auto"/>
        <w:outlineLvl w:val="0"/>
        <w:rPr>
          <w:rFonts w:hint="eastAsia" w:ascii="宋体" w:hAnsi="宋体" w:eastAsia="宋体" w:cs="宋体"/>
          <w:b/>
          <w:bCs/>
          <w:spacing w:val="-5"/>
          <w:sz w:val="28"/>
          <w:szCs w:val="28"/>
          <w:lang w:val="zh-TW" w:eastAsia="zh-TW"/>
        </w:rPr>
      </w:pPr>
      <w:r>
        <w:rPr>
          <w:rFonts w:hint="eastAsia" w:ascii="宋体" w:hAnsi="宋体" w:eastAsia="宋体" w:cs="宋体"/>
          <w:b/>
          <w:bCs/>
          <w:spacing w:val="-5"/>
          <w:sz w:val="28"/>
          <w:szCs w:val="28"/>
          <w:lang w:eastAsia="zh-CN"/>
        </w:rPr>
        <w:t>六、质量指标</w:t>
      </w:r>
    </w:p>
    <w:p w14:paraId="5FDECE83">
      <w:pPr>
        <w:pStyle w:val="11"/>
        <w:spacing w:before="0" w:line="560" w:lineRule="exact"/>
        <w:ind w:firstLine="480" w:firstLineChars="200"/>
        <w:jc w:val="both"/>
        <w:rPr>
          <w:rFonts w:hint="eastAsia" w:ascii="宋体" w:hAnsi="宋体" w:eastAsia="宋体" w:cs="宋体"/>
          <w:snapToGrid w:val="0"/>
          <w:lang w:val="zh-TW" w:eastAsia="zh-TW"/>
        </w:rPr>
      </w:pPr>
      <w:r>
        <w:rPr>
          <w:rFonts w:hint="eastAsia" w:ascii="宋体" w:hAnsi="宋体" w:eastAsia="宋体" w:cs="宋体"/>
          <w:snapToGrid w:val="0"/>
          <w:lang w:val="zh-TW"/>
        </w:rPr>
        <w:t>确保林业有害生物扩散蔓延，有效遏制疫情传播非发生区域，</w:t>
      </w:r>
      <w:r>
        <w:rPr>
          <w:rFonts w:hint="eastAsia" w:ascii="宋体" w:hAnsi="宋体" w:eastAsia="宋体" w:cs="宋体"/>
          <w:snapToGrid w:val="0"/>
        </w:rPr>
        <w:t>治虫率</w:t>
      </w:r>
      <w:bookmarkStart w:id="148" w:name="OLE_LINK5"/>
      <w:r>
        <w:rPr>
          <w:rFonts w:hint="eastAsia" w:ascii="宋体" w:hAnsi="宋体" w:eastAsia="宋体" w:cs="宋体"/>
          <w:snapToGrid w:val="0"/>
          <w:lang w:val="zh-TW" w:eastAsia="zh-TW"/>
        </w:rPr>
        <w:t>≥</w:t>
      </w:r>
      <w:bookmarkEnd w:id="148"/>
      <w:r>
        <w:rPr>
          <w:rFonts w:hint="eastAsia" w:ascii="宋体" w:hAnsi="宋体" w:eastAsia="宋体" w:cs="宋体"/>
          <w:snapToGrid w:val="0"/>
        </w:rPr>
        <w:t>80%</w:t>
      </w:r>
      <w:r>
        <w:rPr>
          <w:rFonts w:hint="eastAsia" w:ascii="宋体" w:hAnsi="宋体" w:eastAsia="宋体" w:cs="宋体"/>
          <w:snapToGrid w:val="0"/>
          <w:lang w:val="zh-TW" w:eastAsia="zh-TW"/>
        </w:rPr>
        <w:t>。</w:t>
      </w:r>
    </w:p>
    <w:p w14:paraId="0212E190">
      <w:pPr>
        <w:pStyle w:val="11"/>
        <w:spacing w:before="0" w:line="560" w:lineRule="exact"/>
        <w:ind w:firstLine="542" w:firstLineChars="200"/>
        <w:rPr>
          <w:rFonts w:hint="eastAsia" w:ascii="宋体" w:hAnsi="宋体" w:eastAsia="宋体" w:cs="宋体"/>
          <w:snapToGrid w:val="0"/>
          <w:lang w:val="zh-TW" w:eastAsia="zh-TW"/>
        </w:rPr>
      </w:pPr>
      <w:r>
        <w:rPr>
          <w:rFonts w:hint="eastAsia" w:ascii="宋体" w:hAnsi="宋体" w:eastAsia="宋体" w:cs="宋体"/>
          <w:b/>
          <w:bCs/>
          <w:snapToGrid w:val="0"/>
          <w:spacing w:val="-5"/>
          <w:sz w:val="28"/>
          <w:szCs w:val="28"/>
        </w:rPr>
        <w:t>时限要求</w:t>
      </w:r>
      <w:r>
        <w:rPr>
          <w:rFonts w:hint="eastAsia" w:ascii="仿宋_GB2312" w:hAnsi="仿宋_GB2312" w:eastAsia="仿宋_GB2312" w:cs="仿宋_GB2312"/>
          <w:color w:val="auto"/>
          <w:kern w:val="2"/>
          <w:sz w:val="32"/>
          <w:szCs w:val="32"/>
        </w:rPr>
        <w:t>：</w:t>
      </w:r>
      <w:r>
        <w:rPr>
          <w:rFonts w:hint="eastAsia" w:ascii="宋体" w:hAnsi="宋体" w:eastAsia="宋体" w:cs="宋体"/>
          <w:b/>
          <w:bCs/>
          <w:snapToGrid w:val="0"/>
          <w:lang w:val="zh-TW" w:eastAsia="zh-TW"/>
        </w:rPr>
        <w:t>确保</w:t>
      </w:r>
      <w:r>
        <w:rPr>
          <w:rFonts w:hint="eastAsia" w:ascii="宋体" w:hAnsi="宋体" w:eastAsia="宋体" w:cs="宋体"/>
          <w:b/>
          <w:bCs/>
          <w:snapToGrid w:val="0"/>
          <w:lang w:eastAsia="zh-CN"/>
        </w:rPr>
        <w:t>7月底</w:t>
      </w:r>
      <w:r>
        <w:rPr>
          <w:rFonts w:hint="eastAsia" w:ascii="宋体" w:hAnsi="宋体" w:eastAsia="宋体" w:cs="宋体"/>
          <w:b/>
          <w:bCs/>
          <w:snapToGrid w:val="0"/>
          <w:lang w:val="zh-TW" w:eastAsia="zh-TW"/>
        </w:rPr>
        <w:t>防治任务完成率达</w:t>
      </w:r>
      <w:r>
        <w:rPr>
          <w:rFonts w:hint="eastAsia" w:ascii="宋体" w:hAnsi="宋体" w:eastAsia="宋体" w:cs="宋体"/>
          <w:b/>
          <w:bCs/>
          <w:snapToGrid w:val="0"/>
        </w:rPr>
        <w:t>90</w:t>
      </w:r>
      <w:r>
        <w:rPr>
          <w:rFonts w:hint="eastAsia" w:ascii="宋体" w:hAnsi="宋体" w:eastAsia="宋体" w:cs="宋体"/>
          <w:b/>
          <w:bCs/>
          <w:snapToGrid w:val="0"/>
          <w:lang w:val="zh-TW" w:eastAsia="zh-TW"/>
        </w:rPr>
        <w:t>%。项目区群众满意度≥</w:t>
      </w:r>
      <w:r>
        <w:rPr>
          <w:rFonts w:hint="eastAsia" w:ascii="宋体" w:hAnsi="宋体" w:eastAsia="宋体" w:cs="宋体"/>
          <w:b/>
          <w:bCs/>
          <w:snapToGrid w:val="0"/>
        </w:rPr>
        <w:t>85</w:t>
      </w:r>
      <w:r>
        <w:rPr>
          <w:rFonts w:hint="eastAsia" w:ascii="宋体" w:hAnsi="宋体" w:eastAsia="宋体" w:cs="宋体"/>
          <w:b/>
          <w:bCs/>
          <w:snapToGrid w:val="0"/>
          <w:lang w:val="zh-TW" w:eastAsia="zh-TW"/>
        </w:rPr>
        <w:t>（%）</w:t>
      </w:r>
    </w:p>
    <w:p w14:paraId="7278C644">
      <w:pPr>
        <w:spacing w:before="92" w:line="220" w:lineRule="auto"/>
        <w:ind w:left="143"/>
        <w:outlineLvl w:val="0"/>
        <w:rPr>
          <w:rFonts w:hint="eastAsia" w:ascii="宋体" w:hAnsi="宋体" w:eastAsia="宋体" w:cs="宋体"/>
          <w:b/>
          <w:bCs/>
          <w:sz w:val="28"/>
          <w:szCs w:val="28"/>
          <w:lang w:eastAsia="zh-CN"/>
        </w:rPr>
      </w:pPr>
    </w:p>
    <w:p w14:paraId="3AF54573">
      <w:pPr>
        <w:pStyle w:val="12"/>
        <w:spacing w:line="560" w:lineRule="exact"/>
        <w:ind w:left="4" w:leftChars="2" w:firstLine="515" w:firstLineChars="223"/>
        <w:outlineLvl w:val="2"/>
        <w:rPr>
          <w:rFonts w:hint="eastAsia" w:ascii="宋体" w:hAnsi="宋体" w:eastAsia="宋体" w:cs="宋体"/>
          <w:b/>
          <w:bCs/>
          <w:spacing w:val="-5"/>
          <w:sz w:val="24"/>
          <w:szCs w:val="24"/>
          <w:lang w:eastAsia="zh-CN"/>
        </w:rPr>
      </w:pPr>
      <w:bookmarkStart w:id="149" w:name="bookmark10"/>
      <w:bookmarkEnd w:id="149"/>
      <w:bookmarkStart w:id="150" w:name="_Toc12566"/>
      <w:bookmarkStart w:id="151" w:name="_Toc23484"/>
      <w:bookmarkStart w:id="152" w:name="_Toc4017"/>
      <w:bookmarkStart w:id="153" w:name="_Toc5363"/>
      <w:bookmarkStart w:id="154" w:name="_Toc14670"/>
      <w:r>
        <w:rPr>
          <w:rFonts w:hint="eastAsia" w:ascii="宋体" w:hAnsi="宋体" w:eastAsia="宋体" w:cs="宋体"/>
          <w:b/>
          <w:bCs/>
          <w:spacing w:val="-5"/>
          <w:sz w:val="24"/>
          <w:szCs w:val="24"/>
          <w:lang w:eastAsia="zh-CN"/>
        </w:rPr>
        <w:t>七、防效检查方案</w:t>
      </w:r>
      <w:bookmarkEnd w:id="150"/>
      <w:bookmarkEnd w:id="151"/>
      <w:bookmarkEnd w:id="152"/>
      <w:bookmarkEnd w:id="153"/>
      <w:bookmarkEnd w:id="154"/>
    </w:p>
    <w:p w14:paraId="361E6779">
      <w:pPr>
        <w:pStyle w:val="12"/>
        <w:spacing w:line="560" w:lineRule="exact"/>
        <w:ind w:left="4" w:leftChars="2" w:firstLine="515" w:firstLineChars="223"/>
        <w:outlineLvl w:val="2"/>
        <w:rPr>
          <w:rFonts w:hint="eastAsia" w:ascii="宋体" w:hAnsi="宋体" w:eastAsia="宋体" w:cs="宋体"/>
          <w:b/>
          <w:bCs/>
          <w:spacing w:val="-5"/>
          <w:sz w:val="24"/>
          <w:szCs w:val="24"/>
          <w:lang w:eastAsia="zh-CN"/>
        </w:rPr>
      </w:pPr>
      <w:bookmarkStart w:id="155" w:name="_Toc9777"/>
      <w:bookmarkStart w:id="156" w:name="_Toc5085"/>
      <w:bookmarkStart w:id="157" w:name="_Toc13284"/>
      <w:bookmarkStart w:id="158" w:name="_Toc5803"/>
      <w:bookmarkStart w:id="159" w:name="_Toc8395"/>
      <w:bookmarkStart w:id="160" w:name="_Toc533"/>
      <w:bookmarkStart w:id="161" w:name="_Toc17182"/>
      <w:bookmarkStart w:id="162" w:name="_Toc5120"/>
      <w:bookmarkStart w:id="163" w:name="_Toc5759"/>
      <w:bookmarkStart w:id="164" w:name="_Toc19005"/>
      <w:bookmarkStart w:id="165" w:name="_Toc4020"/>
      <w:r>
        <w:rPr>
          <w:rFonts w:hint="eastAsia" w:ascii="宋体" w:hAnsi="宋体" w:eastAsia="宋体" w:cs="宋体"/>
          <w:b/>
          <w:bCs/>
          <w:spacing w:val="-5"/>
          <w:sz w:val="24"/>
          <w:szCs w:val="24"/>
          <w:lang w:eastAsia="zh-CN"/>
        </w:rPr>
        <w:t>一、防效指标</w:t>
      </w:r>
      <w:bookmarkEnd w:id="155"/>
      <w:bookmarkEnd w:id="156"/>
      <w:bookmarkEnd w:id="157"/>
      <w:bookmarkEnd w:id="158"/>
      <w:bookmarkEnd w:id="159"/>
      <w:bookmarkEnd w:id="160"/>
      <w:bookmarkEnd w:id="161"/>
      <w:bookmarkEnd w:id="162"/>
      <w:bookmarkEnd w:id="163"/>
      <w:bookmarkEnd w:id="164"/>
      <w:bookmarkEnd w:id="165"/>
    </w:p>
    <w:p w14:paraId="3F14A400">
      <w:pPr>
        <w:widowControl w:val="0"/>
        <w:kinsoku/>
        <w:overflowPunct w:val="0"/>
        <w:autoSpaceDE/>
        <w:autoSpaceDN/>
        <w:adjustRightInd/>
        <w:spacing w:line="560" w:lineRule="exact"/>
        <w:ind w:firstLine="480" w:firstLineChars="200"/>
        <w:jc w:val="both"/>
        <w:textAlignment w:val="auto"/>
        <w:outlineLvl w:val="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对虫害防治区域防治后的3、5、7天虫口密度进行防效调查，调查防治后是否达到防治标准，且如未能有效降低虫口密度或者缓解虫害发生的面积，需要在第一时间内进行二次防治。在防治过程中须明确防治的药物、用量、与水的配比，防治人员，最终防治结果需要所在乡镇或者草场使用者的签字确认。</w:t>
      </w:r>
    </w:p>
    <w:p w14:paraId="29EE7FC2">
      <w:pPr>
        <w:pStyle w:val="12"/>
        <w:spacing w:line="560" w:lineRule="exact"/>
        <w:ind w:left="4" w:leftChars="2" w:firstLine="515" w:firstLineChars="223"/>
        <w:outlineLvl w:val="2"/>
        <w:rPr>
          <w:rFonts w:hint="eastAsia" w:ascii="宋体" w:hAnsi="宋体" w:eastAsia="宋体" w:cs="宋体"/>
          <w:b/>
          <w:bCs/>
          <w:spacing w:val="-5"/>
          <w:sz w:val="24"/>
          <w:szCs w:val="24"/>
          <w:lang w:eastAsia="zh-CN"/>
        </w:rPr>
      </w:pPr>
      <w:bookmarkStart w:id="166" w:name="_Toc4758"/>
      <w:bookmarkStart w:id="167" w:name="_Toc14978"/>
      <w:bookmarkStart w:id="168" w:name="_Toc17813"/>
      <w:bookmarkStart w:id="169" w:name="_Toc22644"/>
      <w:bookmarkStart w:id="170" w:name="_Toc13272"/>
      <w:bookmarkStart w:id="171" w:name="OLE_LINK141"/>
      <w:bookmarkStart w:id="172" w:name="_Toc32278"/>
      <w:bookmarkStart w:id="173" w:name="_Toc29628"/>
      <w:bookmarkStart w:id="174" w:name="_Toc10786"/>
      <w:bookmarkStart w:id="175" w:name="_Toc3457"/>
      <w:bookmarkStart w:id="176" w:name="_Toc22661"/>
      <w:bookmarkStart w:id="177" w:name="_Toc2006"/>
      <w:r>
        <w:rPr>
          <w:rFonts w:hint="eastAsia" w:ascii="宋体" w:hAnsi="宋体" w:eastAsia="宋体" w:cs="宋体"/>
          <w:b/>
          <w:bCs/>
          <w:spacing w:val="-5"/>
          <w:sz w:val="24"/>
          <w:szCs w:val="24"/>
          <w:lang w:eastAsia="zh-CN"/>
        </w:rPr>
        <w:t>二、防效调查方法</w:t>
      </w:r>
      <w:bookmarkEnd w:id="166"/>
      <w:bookmarkEnd w:id="167"/>
      <w:bookmarkEnd w:id="168"/>
      <w:bookmarkEnd w:id="169"/>
      <w:bookmarkEnd w:id="170"/>
      <w:bookmarkEnd w:id="171"/>
      <w:bookmarkEnd w:id="172"/>
      <w:bookmarkEnd w:id="173"/>
      <w:bookmarkEnd w:id="174"/>
      <w:bookmarkEnd w:id="175"/>
      <w:bookmarkEnd w:id="176"/>
      <w:bookmarkEnd w:id="177"/>
    </w:p>
    <w:p w14:paraId="6C35624D">
      <w:pPr>
        <w:spacing w:line="560" w:lineRule="exact"/>
        <w:ind w:firstLine="567"/>
        <w:outlineLvl w:val="2"/>
        <w:rPr>
          <w:rFonts w:hint="eastAsia" w:ascii="宋体" w:hAnsi="宋体" w:eastAsia="宋体" w:cs="宋体"/>
          <w:b/>
          <w:bCs/>
          <w:spacing w:val="-5"/>
          <w:sz w:val="24"/>
          <w:szCs w:val="24"/>
          <w:lang w:eastAsia="zh-CN"/>
        </w:rPr>
      </w:pPr>
      <w:bookmarkStart w:id="178" w:name="_Toc19265"/>
      <w:bookmarkStart w:id="179" w:name="_Toc19212"/>
      <w:bookmarkStart w:id="180" w:name="_Toc2273"/>
      <w:bookmarkStart w:id="181" w:name="_Toc21541"/>
      <w:bookmarkStart w:id="182" w:name="_Toc21263"/>
      <w:bookmarkStart w:id="183" w:name="OLE_LINK100"/>
      <w:r>
        <w:rPr>
          <w:rFonts w:hint="eastAsia" w:ascii="宋体" w:hAnsi="宋体" w:eastAsia="宋体" w:cs="宋体"/>
          <w:b/>
          <w:bCs/>
          <w:spacing w:val="-5"/>
          <w:sz w:val="24"/>
          <w:szCs w:val="24"/>
          <w:lang w:eastAsia="zh-CN"/>
        </w:rPr>
        <w:t>（一）虫害防效检查</w:t>
      </w:r>
      <w:bookmarkEnd w:id="178"/>
      <w:bookmarkEnd w:id="179"/>
      <w:bookmarkEnd w:id="180"/>
      <w:bookmarkEnd w:id="181"/>
      <w:bookmarkEnd w:id="182"/>
    </w:p>
    <w:bookmarkEnd w:id="183"/>
    <w:p w14:paraId="3FFD43DF">
      <w:pPr>
        <w:spacing w:line="560" w:lineRule="exact"/>
        <w:ind w:left="4" w:leftChars="2" w:firstLine="535" w:firstLineChars="223"/>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针对集中大规模爆发虫害区域采用生物制剂的药物进行防治，防效检查要对防治区域的内情况3天进行一次防效检查，5天后再次进行防效检查如蝗虫密度有所下降，方可达到防治标准，针对重点防治区域的防治情况需在7天后在进行一次防效检查，如发生蝗灾反弹情况，需要再次进行防治。</w:t>
      </w:r>
    </w:p>
    <w:p w14:paraId="309843B7">
      <w:pPr>
        <w:spacing w:line="560" w:lineRule="exact"/>
        <w:ind w:left="4" w:leftChars="2" w:firstLine="480" w:firstLineChars="200"/>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对草原常规防治区域和预防性防治中利用植物制剂药物防治的区域进行防效调查，要对防治区域的内情况3天进行一次防效检查，5天后再次进行防效检查如蝗虫密度有所下降，方可达到防治标准，针对重点防治区域的防治情况需在7天后在进行一次防效检查，如发生蝗灾反弹情况，需要再次进行防治。针对以上调查情况，需每次进行虫害防效调查表进行比较计算。</w:t>
      </w:r>
    </w:p>
    <w:p w14:paraId="34C21810">
      <w:pPr>
        <w:spacing w:line="560" w:lineRule="exact"/>
        <w:ind w:left="4" w:leftChars="2" w:firstLine="535" w:firstLineChars="223"/>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虫害生物防治的牧鸡防效调查，在牧鸡区域随机设4个样点，延4个辐射方向再各取8个样点，共32个样点，每个样点内取中心位置设5个重复样方，每个样方面积大小为1平方米，每个中心距离10米，在未引入牧鸡前和引入后调查每个样方内蝗虫密度。防治效果（%）＝（引入前密度-引入后密度）/引入前密度×100%；治蝗结束后，防治效果以验收评价结果为准。</w:t>
      </w:r>
    </w:p>
    <w:p w14:paraId="02E3F753">
      <w:pPr>
        <w:ind w:firstLine="480" w:firstLineChars="200"/>
        <w:textAlignment w:val="center"/>
        <w:rPr>
          <w:rFonts w:hint="eastAsia" w:ascii="宋体" w:hAnsi="宋体" w:eastAsia="宋体" w:cs="宋体"/>
          <w:sz w:val="24"/>
          <w:szCs w:val="24"/>
          <w:lang w:val="zh-TW" w:eastAsia="zh-TW"/>
        </w:rPr>
      </w:pPr>
    </w:p>
    <w:p w14:paraId="6A18E778">
      <w:pPr>
        <w:ind w:firstLine="480" w:firstLineChars="200"/>
        <w:textAlignment w:val="center"/>
        <w:rPr>
          <w:rFonts w:hint="eastAsia" w:ascii="宋体" w:hAnsi="宋体" w:eastAsia="宋体" w:cs="宋体"/>
          <w:sz w:val="24"/>
          <w:szCs w:val="24"/>
          <w:lang w:val="zh-TW" w:eastAsia="zh-TW"/>
        </w:rPr>
      </w:pPr>
      <w:r>
        <w:rPr>
          <w:rFonts w:hint="eastAsia" w:ascii="宋体" w:hAnsi="宋体" w:eastAsia="宋体" w:cs="宋体"/>
          <w:sz w:val="24"/>
          <w:szCs w:val="24"/>
          <w:lang w:val="zh-TW" w:eastAsia="zh-TW"/>
        </w:rPr>
        <w:t>以上防治过后，在防效调查过程中，为保证防治效果，均需要所在乡镇工作人员或者草场使用者的签字确认防治效果。</w:t>
      </w:r>
      <w:bookmarkStart w:id="184" w:name="_Toc20748"/>
      <w:bookmarkStart w:id="185" w:name="_Toc17897"/>
      <w:bookmarkStart w:id="186" w:name="_Toc30300"/>
      <w:bookmarkStart w:id="187" w:name="_Toc18389"/>
    </w:p>
    <w:p w14:paraId="4B6C4552">
      <w:pPr>
        <w:ind w:firstLine="321" w:firstLineChars="100"/>
        <w:outlineLvl w:val="2"/>
        <w:rPr>
          <w:rFonts w:eastAsia="楷体"/>
          <w:b/>
          <w:sz w:val="32"/>
          <w:szCs w:val="32"/>
          <w:lang w:eastAsia="zh-CN"/>
        </w:rPr>
      </w:pPr>
      <w:bookmarkStart w:id="188" w:name="_Toc5956"/>
    </w:p>
    <w:p w14:paraId="5B9749C9">
      <w:pPr>
        <w:outlineLvl w:val="2"/>
        <w:rPr>
          <w:rFonts w:hint="eastAsia" w:ascii="宋体" w:hAnsi="宋体" w:eastAsia="宋体" w:cs="宋体"/>
          <w:b/>
          <w:bCs/>
          <w:spacing w:val="-5"/>
          <w:sz w:val="24"/>
          <w:szCs w:val="24"/>
          <w:lang w:eastAsia="zh-CN"/>
        </w:rPr>
      </w:pPr>
      <w:r>
        <w:rPr>
          <w:rFonts w:hint="eastAsia" w:ascii="宋体" w:hAnsi="宋体" w:eastAsia="宋体" w:cs="宋体"/>
          <w:b/>
          <w:bCs/>
          <w:spacing w:val="-5"/>
          <w:sz w:val="24"/>
          <w:szCs w:val="24"/>
          <w:lang w:eastAsia="zh-CN"/>
        </w:rPr>
        <w:t>（二）</w:t>
      </w:r>
      <w:bookmarkStart w:id="189" w:name="OLE_LINK118"/>
      <w:r>
        <w:rPr>
          <w:rFonts w:hint="eastAsia" w:ascii="宋体" w:hAnsi="宋体" w:eastAsia="宋体" w:cs="宋体"/>
          <w:b/>
          <w:bCs/>
          <w:spacing w:val="-5"/>
          <w:sz w:val="24"/>
          <w:szCs w:val="24"/>
          <w:lang w:eastAsia="zh-CN"/>
        </w:rPr>
        <w:t>虫害防</w:t>
      </w:r>
      <w:bookmarkStart w:id="190" w:name="OLE_LINK106"/>
      <w:r>
        <w:rPr>
          <w:rFonts w:hint="eastAsia" w:ascii="宋体" w:hAnsi="宋体" w:eastAsia="宋体" w:cs="宋体"/>
          <w:b/>
          <w:bCs/>
          <w:spacing w:val="-5"/>
          <w:sz w:val="24"/>
          <w:szCs w:val="24"/>
          <w:lang w:eastAsia="zh-CN"/>
        </w:rPr>
        <w:t>效</w:t>
      </w:r>
      <w:bookmarkEnd w:id="190"/>
      <w:r>
        <w:rPr>
          <w:rFonts w:hint="eastAsia" w:ascii="宋体" w:hAnsi="宋体" w:eastAsia="宋体" w:cs="宋体"/>
          <w:b/>
          <w:bCs/>
          <w:spacing w:val="-5"/>
          <w:sz w:val="24"/>
          <w:szCs w:val="24"/>
          <w:lang w:eastAsia="zh-CN"/>
        </w:rPr>
        <w:t>调查表</w:t>
      </w:r>
      <w:bookmarkEnd w:id="184"/>
      <w:bookmarkEnd w:id="185"/>
      <w:bookmarkEnd w:id="186"/>
      <w:bookmarkEnd w:id="187"/>
      <w:bookmarkEnd w:id="188"/>
      <w:bookmarkEnd w:id="189"/>
      <w:bookmarkStart w:id="191" w:name="OLE_LINK105"/>
    </w:p>
    <w:p w14:paraId="78D103C1">
      <w:pPr>
        <w:pStyle w:val="5"/>
        <w:pBdr>
          <w:bottom w:val="none" w:color="auto" w:sz="0" w:space="0"/>
        </w:pBdr>
        <w:rPr>
          <w:rFonts w:ascii="宋体"/>
          <w:color w:val="FF0000"/>
          <w:sz w:val="28"/>
          <w:szCs w:val="28"/>
          <w:lang w:val="en-GB" w:eastAsia="zh-CN"/>
        </w:rPr>
      </w:pPr>
    </w:p>
    <w:bookmarkEnd w:id="191"/>
    <w:p w14:paraId="457D47C9">
      <w:pPr>
        <w:pStyle w:val="12"/>
        <w:spacing w:line="560" w:lineRule="exact"/>
        <w:ind w:firstLine="640"/>
        <w:outlineLvl w:val="0"/>
        <w:rPr>
          <w:iCs/>
          <w:sz w:val="32"/>
          <w:szCs w:val="32"/>
          <w:lang w:eastAsia="zh-CN"/>
        </w:rPr>
      </w:pPr>
      <w:bookmarkStart w:id="192" w:name="_Toc4311"/>
      <w:bookmarkStart w:id="193" w:name="_Toc21638"/>
      <w:bookmarkStart w:id="194" w:name="_Toc29576"/>
      <w:bookmarkStart w:id="195" w:name="_Toc11517"/>
      <w:bookmarkStart w:id="196" w:name="_Toc26396"/>
      <w:bookmarkStart w:id="197" w:name="_Toc1540"/>
      <w:bookmarkStart w:id="198" w:name="_Toc20739"/>
      <w:bookmarkStart w:id="199" w:name="OLE_LINK124"/>
      <w:bookmarkStart w:id="200" w:name="_Toc2461"/>
      <w:bookmarkStart w:id="201" w:name="_Toc31116"/>
      <w:r>
        <w:rPr>
          <w:iCs/>
          <w:sz w:val="32"/>
          <w:szCs w:val="32"/>
          <w:lang w:eastAsia="zh-CN"/>
        </w:rPr>
        <w:t>表</w:t>
      </w:r>
      <w:r>
        <w:rPr>
          <w:rFonts w:hint="eastAsia"/>
          <w:iCs/>
          <w:sz w:val="32"/>
          <w:szCs w:val="32"/>
          <w:lang w:eastAsia="zh-CN"/>
        </w:rPr>
        <w:t>四</w:t>
      </w:r>
      <w:r>
        <w:rPr>
          <w:iCs/>
          <w:sz w:val="32"/>
          <w:szCs w:val="32"/>
          <w:lang w:eastAsia="zh-CN"/>
        </w:rPr>
        <w:t xml:space="preserve">：            </w:t>
      </w:r>
      <w:r>
        <w:rPr>
          <w:rFonts w:hint="eastAsia"/>
          <w:iCs/>
          <w:sz w:val="32"/>
          <w:szCs w:val="32"/>
          <w:lang w:eastAsia="zh-CN"/>
        </w:rPr>
        <w:t>虫</w:t>
      </w:r>
      <w:r>
        <w:rPr>
          <w:iCs/>
          <w:sz w:val="32"/>
          <w:szCs w:val="32"/>
          <w:lang w:eastAsia="zh-CN"/>
        </w:rPr>
        <w:t>害防效调查表</w:t>
      </w:r>
      <w:bookmarkEnd w:id="192"/>
      <w:bookmarkEnd w:id="193"/>
      <w:bookmarkEnd w:id="194"/>
      <w:bookmarkEnd w:id="195"/>
      <w:bookmarkEnd w:id="196"/>
      <w:bookmarkEnd w:id="197"/>
      <w:bookmarkEnd w:id="198"/>
      <w:bookmarkEnd w:id="199"/>
      <w:bookmarkEnd w:id="200"/>
      <w:bookmarkEnd w:id="201"/>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105"/>
        <w:gridCol w:w="1109"/>
        <w:gridCol w:w="1106"/>
        <w:gridCol w:w="1106"/>
        <w:gridCol w:w="1107"/>
        <w:gridCol w:w="1107"/>
        <w:gridCol w:w="1110"/>
        <w:gridCol w:w="6"/>
      </w:tblGrid>
      <w:tr w14:paraId="0148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861" w:type="dxa"/>
            <w:gridSpan w:val="9"/>
            <w:vAlign w:val="center"/>
          </w:tcPr>
          <w:p w14:paraId="7442B51B">
            <w:pPr>
              <w:spacing w:after="160" w:line="560" w:lineRule="exact"/>
              <w:rPr>
                <w:rFonts w:ascii="Calibri" w:hAnsi="Calibri" w:eastAsia="仿宋_GB2312"/>
                <w:sz w:val="24"/>
                <w:lang w:eastAsia="zh-CN"/>
              </w:rPr>
            </w:pPr>
            <w:r>
              <w:rPr>
                <w:rFonts w:hint="eastAsia" w:ascii="Calibri" w:hAnsi="Calibri" w:eastAsia="仿宋_GB2312"/>
                <w:sz w:val="24"/>
                <w:lang w:eastAsia="zh-CN"/>
              </w:rPr>
              <w:t>县名称：              乡镇名称：              调查时间：</w:t>
            </w:r>
          </w:p>
        </w:tc>
      </w:tr>
      <w:tr w14:paraId="1B10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dxa"/>
          <w:trHeight w:val="749" w:hRule="atLeast"/>
        </w:trPr>
        <w:tc>
          <w:tcPr>
            <w:tcW w:w="3319" w:type="dxa"/>
            <w:gridSpan w:val="3"/>
            <w:vAlign w:val="center"/>
          </w:tcPr>
          <w:p w14:paraId="2B3A748B">
            <w:pPr>
              <w:spacing w:after="160" w:line="560" w:lineRule="exact"/>
              <w:jc w:val="center"/>
              <w:rPr>
                <w:rFonts w:ascii="Calibri" w:hAnsi="Calibri" w:eastAsia="仿宋_GB2312"/>
                <w:sz w:val="24"/>
              </w:rPr>
            </w:pPr>
            <w:r>
              <w:rPr>
                <w:rFonts w:hint="eastAsia" w:ascii="Calibri" w:hAnsi="Calibri" w:eastAsia="仿宋_GB2312"/>
                <w:sz w:val="24"/>
              </w:rPr>
              <w:t>调查点位置坐标</w:t>
            </w:r>
          </w:p>
        </w:tc>
        <w:tc>
          <w:tcPr>
            <w:tcW w:w="1106" w:type="dxa"/>
            <w:vMerge w:val="restart"/>
            <w:vAlign w:val="center"/>
          </w:tcPr>
          <w:p w14:paraId="0F930090">
            <w:pPr>
              <w:spacing w:after="160" w:line="560" w:lineRule="exact"/>
              <w:jc w:val="center"/>
              <w:rPr>
                <w:rFonts w:ascii="Calibri" w:hAnsi="Calibri" w:eastAsia="仿宋_GB2312"/>
                <w:sz w:val="24"/>
              </w:rPr>
            </w:pPr>
            <w:r>
              <w:rPr>
                <w:rFonts w:ascii="Calibri" w:hAnsi="Calibri" w:eastAsia="仿宋_GB2312"/>
                <w:sz w:val="24"/>
              </w:rPr>
              <w:t>草</w:t>
            </w:r>
            <w:r>
              <w:rPr>
                <w:rFonts w:hint="eastAsia" w:ascii="Calibri" w:hAnsi="Calibri" w:eastAsia="仿宋_GB2312"/>
                <w:sz w:val="24"/>
              </w:rPr>
              <w:t>地</w:t>
            </w:r>
          </w:p>
          <w:p w14:paraId="55A648F0">
            <w:pPr>
              <w:spacing w:after="160" w:line="560" w:lineRule="exact"/>
              <w:jc w:val="center"/>
              <w:rPr>
                <w:rFonts w:ascii="Calibri" w:hAnsi="Calibri" w:eastAsia="仿宋_GB2312"/>
                <w:sz w:val="24"/>
              </w:rPr>
            </w:pPr>
            <w:r>
              <w:rPr>
                <w:rFonts w:ascii="Calibri" w:hAnsi="Calibri" w:eastAsia="仿宋_GB2312"/>
                <w:sz w:val="24"/>
              </w:rPr>
              <w:t>类型</w:t>
            </w:r>
          </w:p>
        </w:tc>
        <w:tc>
          <w:tcPr>
            <w:tcW w:w="1106" w:type="dxa"/>
            <w:vMerge w:val="restart"/>
            <w:vAlign w:val="center"/>
          </w:tcPr>
          <w:p w14:paraId="7E00C745">
            <w:pPr>
              <w:spacing w:after="160" w:line="560" w:lineRule="exact"/>
              <w:jc w:val="center"/>
              <w:rPr>
                <w:rFonts w:ascii="Calibri" w:hAnsi="Calibri" w:eastAsia="仿宋_GB2312"/>
                <w:sz w:val="24"/>
              </w:rPr>
            </w:pPr>
            <w:r>
              <w:rPr>
                <w:rFonts w:hint="eastAsia" w:ascii="Calibri" w:hAnsi="Calibri" w:eastAsia="仿宋_GB2312"/>
                <w:sz w:val="24"/>
              </w:rPr>
              <w:t>蝗虫</w:t>
            </w:r>
          </w:p>
          <w:p w14:paraId="7FF469A5">
            <w:pPr>
              <w:spacing w:after="160" w:line="560" w:lineRule="exact"/>
              <w:jc w:val="center"/>
              <w:rPr>
                <w:rFonts w:ascii="Calibri" w:hAnsi="Calibri" w:eastAsia="仿宋_GB2312"/>
                <w:sz w:val="24"/>
              </w:rPr>
            </w:pPr>
            <w:r>
              <w:rPr>
                <w:rFonts w:hint="eastAsia" w:ascii="Calibri" w:hAnsi="Calibri" w:eastAsia="仿宋_GB2312"/>
                <w:sz w:val="24"/>
              </w:rPr>
              <w:t>种类</w:t>
            </w:r>
          </w:p>
        </w:tc>
        <w:tc>
          <w:tcPr>
            <w:tcW w:w="1107" w:type="dxa"/>
            <w:vMerge w:val="restart"/>
            <w:vAlign w:val="center"/>
          </w:tcPr>
          <w:p w14:paraId="0DB86932">
            <w:pPr>
              <w:spacing w:after="160" w:line="560" w:lineRule="exact"/>
              <w:jc w:val="center"/>
              <w:rPr>
                <w:rFonts w:ascii="Calibri" w:hAnsi="Calibri" w:eastAsia="仿宋_GB2312"/>
                <w:sz w:val="24"/>
              </w:rPr>
            </w:pPr>
            <w:r>
              <w:rPr>
                <w:rFonts w:hint="eastAsia" w:ascii="Calibri" w:hAnsi="Calibri" w:eastAsia="仿宋_GB2312"/>
                <w:sz w:val="24"/>
              </w:rPr>
              <w:t>蝗虫</w:t>
            </w:r>
          </w:p>
          <w:p w14:paraId="2EB5976B">
            <w:pPr>
              <w:spacing w:after="160" w:line="560" w:lineRule="exact"/>
              <w:jc w:val="center"/>
              <w:rPr>
                <w:rFonts w:ascii="Calibri" w:hAnsi="Calibri" w:eastAsia="仿宋_GB2312"/>
                <w:sz w:val="24"/>
              </w:rPr>
            </w:pPr>
            <w:r>
              <w:rPr>
                <w:rFonts w:ascii="Calibri" w:hAnsi="Calibri" w:eastAsia="仿宋_GB2312"/>
                <w:sz w:val="24"/>
              </w:rPr>
              <w:t>龄期</w:t>
            </w:r>
          </w:p>
        </w:tc>
        <w:tc>
          <w:tcPr>
            <w:tcW w:w="1107" w:type="dxa"/>
            <w:vMerge w:val="restart"/>
            <w:vAlign w:val="center"/>
          </w:tcPr>
          <w:p w14:paraId="4A8E1F39">
            <w:pPr>
              <w:spacing w:after="160" w:line="560" w:lineRule="exact"/>
              <w:jc w:val="center"/>
              <w:rPr>
                <w:rFonts w:ascii="Calibri" w:hAnsi="Calibri" w:eastAsia="仿宋_GB2312"/>
                <w:sz w:val="24"/>
              </w:rPr>
            </w:pPr>
            <w:r>
              <w:rPr>
                <w:rFonts w:hint="eastAsia" w:ascii="Calibri" w:hAnsi="Calibri" w:eastAsia="仿宋_GB2312"/>
                <w:sz w:val="24"/>
              </w:rPr>
              <w:t>虫口</w:t>
            </w:r>
          </w:p>
          <w:p w14:paraId="6A001BD9">
            <w:pPr>
              <w:spacing w:after="160" w:line="560" w:lineRule="exact"/>
              <w:jc w:val="center"/>
              <w:rPr>
                <w:rFonts w:ascii="Calibri" w:hAnsi="Calibri" w:eastAsia="仿宋_GB2312"/>
                <w:sz w:val="24"/>
              </w:rPr>
            </w:pPr>
            <w:r>
              <w:rPr>
                <w:rFonts w:hint="eastAsia" w:ascii="Calibri" w:hAnsi="Calibri" w:eastAsia="仿宋_GB2312"/>
                <w:sz w:val="24"/>
              </w:rPr>
              <w:t>密度</w:t>
            </w:r>
          </w:p>
        </w:tc>
        <w:tc>
          <w:tcPr>
            <w:tcW w:w="1110" w:type="dxa"/>
            <w:vMerge w:val="restart"/>
          </w:tcPr>
          <w:p w14:paraId="413F8D24">
            <w:pPr>
              <w:spacing w:after="160" w:line="560" w:lineRule="exact"/>
              <w:jc w:val="center"/>
              <w:rPr>
                <w:rFonts w:ascii="Calibri" w:hAnsi="Calibri" w:eastAsia="仿宋_GB2312"/>
                <w:sz w:val="24"/>
              </w:rPr>
            </w:pPr>
            <w:r>
              <w:rPr>
                <w:rFonts w:hint="eastAsia" w:ascii="Calibri" w:hAnsi="Calibri" w:eastAsia="仿宋_GB2312"/>
                <w:sz w:val="24"/>
              </w:rPr>
              <w:t>调查</w:t>
            </w:r>
          </w:p>
          <w:p w14:paraId="77DB104C">
            <w:pPr>
              <w:spacing w:after="160" w:line="560" w:lineRule="exact"/>
              <w:jc w:val="center"/>
              <w:rPr>
                <w:rFonts w:ascii="Calibri" w:hAnsi="Calibri" w:eastAsia="仿宋_GB2312"/>
                <w:sz w:val="24"/>
              </w:rPr>
            </w:pPr>
            <w:r>
              <w:rPr>
                <w:rFonts w:hint="eastAsia" w:ascii="Calibri" w:hAnsi="Calibri" w:eastAsia="仿宋_GB2312"/>
                <w:sz w:val="24"/>
              </w:rPr>
              <w:t>面积</w:t>
            </w:r>
          </w:p>
        </w:tc>
      </w:tr>
      <w:tr w14:paraId="17B6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741" w:hRule="atLeast"/>
        </w:trPr>
        <w:tc>
          <w:tcPr>
            <w:tcW w:w="1105" w:type="dxa"/>
            <w:vAlign w:val="center"/>
          </w:tcPr>
          <w:p w14:paraId="29722213">
            <w:pPr>
              <w:spacing w:after="160" w:line="560" w:lineRule="exact"/>
              <w:jc w:val="center"/>
              <w:rPr>
                <w:rFonts w:ascii="Calibri" w:hAnsi="Calibri" w:eastAsia="仿宋_GB2312"/>
                <w:sz w:val="24"/>
              </w:rPr>
            </w:pPr>
            <w:r>
              <w:rPr>
                <w:rFonts w:hint="eastAsia" w:ascii="Calibri" w:hAnsi="Calibri" w:eastAsia="仿宋_GB2312"/>
                <w:sz w:val="24"/>
              </w:rPr>
              <w:t>经度</w:t>
            </w:r>
          </w:p>
        </w:tc>
        <w:tc>
          <w:tcPr>
            <w:tcW w:w="1105" w:type="dxa"/>
            <w:vAlign w:val="center"/>
          </w:tcPr>
          <w:p w14:paraId="17948C4C">
            <w:pPr>
              <w:spacing w:after="160" w:line="560" w:lineRule="exact"/>
              <w:jc w:val="center"/>
              <w:rPr>
                <w:rFonts w:ascii="Calibri" w:hAnsi="Calibri" w:eastAsia="仿宋_GB2312"/>
                <w:sz w:val="24"/>
              </w:rPr>
            </w:pPr>
            <w:r>
              <w:rPr>
                <w:rFonts w:hint="eastAsia" w:ascii="Calibri" w:hAnsi="Calibri" w:eastAsia="仿宋_GB2312"/>
                <w:sz w:val="24"/>
              </w:rPr>
              <w:t>纬度</w:t>
            </w:r>
          </w:p>
        </w:tc>
        <w:tc>
          <w:tcPr>
            <w:tcW w:w="1109" w:type="dxa"/>
            <w:vAlign w:val="center"/>
          </w:tcPr>
          <w:p w14:paraId="79AAD70B">
            <w:pPr>
              <w:spacing w:after="160" w:line="560" w:lineRule="exact"/>
              <w:jc w:val="center"/>
              <w:rPr>
                <w:rFonts w:ascii="Calibri" w:hAnsi="Calibri" w:eastAsia="仿宋_GB2312"/>
                <w:sz w:val="24"/>
              </w:rPr>
            </w:pPr>
            <w:r>
              <w:rPr>
                <w:rFonts w:hint="eastAsia" w:ascii="Calibri" w:hAnsi="Calibri" w:eastAsia="仿宋_GB2312"/>
                <w:sz w:val="24"/>
              </w:rPr>
              <w:t>海拔</w:t>
            </w:r>
          </w:p>
        </w:tc>
        <w:tc>
          <w:tcPr>
            <w:tcW w:w="1106" w:type="dxa"/>
            <w:vMerge w:val="continue"/>
            <w:vAlign w:val="center"/>
          </w:tcPr>
          <w:p w14:paraId="3F1FE0D4">
            <w:pPr>
              <w:spacing w:after="160" w:line="560" w:lineRule="exact"/>
              <w:jc w:val="center"/>
              <w:rPr>
                <w:rFonts w:ascii="Calibri" w:hAnsi="Calibri" w:eastAsia="仿宋_GB2312"/>
                <w:sz w:val="24"/>
              </w:rPr>
            </w:pPr>
          </w:p>
        </w:tc>
        <w:tc>
          <w:tcPr>
            <w:tcW w:w="1106" w:type="dxa"/>
            <w:vMerge w:val="continue"/>
            <w:vAlign w:val="center"/>
          </w:tcPr>
          <w:p w14:paraId="09A81A7C">
            <w:pPr>
              <w:spacing w:after="160" w:line="560" w:lineRule="exact"/>
              <w:jc w:val="center"/>
              <w:rPr>
                <w:rFonts w:ascii="Calibri" w:hAnsi="Calibri" w:eastAsia="仿宋_GB2312"/>
                <w:sz w:val="24"/>
              </w:rPr>
            </w:pPr>
          </w:p>
        </w:tc>
        <w:tc>
          <w:tcPr>
            <w:tcW w:w="1107" w:type="dxa"/>
            <w:vMerge w:val="continue"/>
            <w:vAlign w:val="center"/>
          </w:tcPr>
          <w:p w14:paraId="44331B2E">
            <w:pPr>
              <w:spacing w:after="160" w:line="560" w:lineRule="exact"/>
              <w:jc w:val="center"/>
              <w:rPr>
                <w:rFonts w:ascii="Calibri" w:hAnsi="Calibri" w:eastAsia="仿宋_GB2312"/>
                <w:sz w:val="24"/>
              </w:rPr>
            </w:pPr>
          </w:p>
        </w:tc>
        <w:tc>
          <w:tcPr>
            <w:tcW w:w="1107" w:type="dxa"/>
            <w:vMerge w:val="continue"/>
            <w:vAlign w:val="center"/>
          </w:tcPr>
          <w:p w14:paraId="553AF996">
            <w:pPr>
              <w:spacing w:after="160" w:line="560" w:lineRule="exact"/>
              <w:jc w:val="center"/>
              <w:rPr>
                <w:rFonts w:ascii="Calibri" w:hAnsi="Calibri" w:eastAsia="仿宋_GB2312"/>
                <w:sz w:val="24"/>
              </w:rPr>
            </w:pPr>
          </w:p>
        </w:tc>
        <w:tc>
          <w:tcPr>
            <w:tcW w:w="1110" w:type="dxa"/>
            <w:vMerge w:val="continue"/>
          </w:tcPr>
          <w:p w14:paraId="119369EB">
            <w:pPr>
              <w:spacing w:after="160" w:line="560" w:lineRule="exact"/>
              <w:jc w:val="center"/>
              <w:rPr>
                <w:rFonts w:ascii="Calibri" w:hAnsi="Calibri" w:eastAsia="仿宋_GB2312"/>
                <w:sz w:val="24"/>
              </w:rPr>
            </w:pPr>
          </w:p>
        </w:tc>
      </w:tr>
      <w:tr w14:paraId="1844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749" w:hRule="atLeast"/>
        </w:trPr>
        <w:tc>
          <w:tcPr>
            <w:tcW w:w="1105" w:type="dxa"/>
            <w:vAlign w:val="center"/>
          </w:tcPr>
          <w:p w14:paraId="11247087">
            <w:pPr>
              <w:spacing w:after="160" w:line="560" w:lineRule="exact"/>
              <w:jc w:val="center"/>
              <w:rPr>
                <w:rFonts w:ascii="Calibri" w:hAnsi="Calibri" w:eastAsia="仿宋_GB2312"/>
                <w:sz w:val="24"/>
              </w:rPr>
            </w:pPr>
          </w:p>
        </w:tc>
        <w:tc>
          <w:tcPr>
            <w:tcW w:w="1105" w:type="dxa"/>
            <w:vAlign w:val="center"/>
          </w:tcPr>
          <w:p w14:paraId="06AB87C1">
            <w:pPr>
              <w:spacing w:after="160" w:line="560" w:lineRule="exact"/>
              <w:jc w:val="center"/>
              <w:rPr>
                <w:rFonts w:ascii="Calibri" w:hAnsi="Calibri" w:eastAsia="仿宋_GB2312"/>
                <w:sz w:val="24"/>
              </w:rPr>
            </w:pPr>
          </w:p>
        </w:tc>
        <w:tc>
          <w:tcPr>
            <w:tcW w:w="1109" w:type="dxa"/>
            <w:vAlign w:val="center"/>
          </w:tcPr>
          <w:p w14:paraId="623FBE9C">
            <w:pPr>
              <w:spacing w:after="160" w:line="560" w:lineRule="exact"/>
              <w:jc w:val="center"/>
              <w:rPr>
                <w:rFonts w:ascii="Calibri" w:hAnsi="Calibri" w:eastAsia="仿宋_GB2312"/>
                <w:sz w:val="24"/>
              </w:rPr>
            </w:pPr>
          </w:p>
        </w:tc>
        <w:tc>
          <w:tcPr>
            <w:tcW w:w="1106" w:type="dxa"/>
            <w:vAlign w:val="center"/>
          </w:tcPr>
          <w:p w14:paraId="1974A8EB">
            <w:pPr>
              <w:spacing w:after="160" w:line="560" w:lineRule="exact"/>
              <w:jc w:val="center"/>
              <w:rPr>
                <w:rFonts w:ascii="Calibri" w:hAnsi="Calibri" w:eastAsia="仿宋_GB2312"/>
                <w:sz w:val="24"/>
              </w:rPr>
            </w:pPr>
          </w:p>
        </w:tc>
        <w:tc>
          <w:tcPr>
            <w:tcW w:w="1106" w:type="dxa"/>
            <w:vAlign w:val="center"/>
          </w:tcPr>
          <w:p w14:paraId="2D47B921">
            <w:pPr>
              <w:spacing w:after="160" w:line="560" w:lineRule="exact"/>
              <w:jc w:val="center"/>
              <w:rPr>
                <w:rFonts w:ascii="Calibri" w:hAnsi="Calibri" w:eastAsia="仿宋_GB2312"/>
                <w:sz w:val="24"/>
              </w:rPr>
            </w:pPr>
          </w:p>
        </w:tc>
        <w:tc>
          <w:tcPr>
            <w:tcW w:w="1107" w:type="dxa"/>
            <w:vAlign w:val="center"/>
          </w:tcPr>
          <w:p w14:paraId="7C1E0555">
            <w:pPr>
              <w:spacing w:after="160" w:line="560" w:lineRule="exact"/>
              <w:jc w:val="center"/>
              <w:rPr>
                <w:rFonts w:ascii="Calibri" w:hAnsi="Calibri" w:eastAsia="仿宋_GB2312"/>
                <w:sz w:val="24"/>
              </w:rPr>
            </w:pPr>
          </w:p>
        </w:tc>
        <w:tc>
          <w:tcPr>
            <w:tcW w:w="1107" w:type="dxa"/>
            <w:vAlign w:val="center"/>
          </w:tcPr>
          <w:p w14:paraId="7FD262D9">
            <w:pPr>
              <w:spacing w:after="160" w:line="560" w:lineRule="exact"/>
              <w:jc w:val="center"/>
              <w:rPr>
                <w:rFonts w:ascii="Calibri" w:hAnsi="Calibri" w:eastAsia="仿宋_GB2312"/>
                <w:sz w:val="24"/>
              </w:rPr>
            </w:pPr>
          </w:p>
        </w:tc>
        <w:tc>
          <w:tcPr>
            <w:tcW w:w="1110" w:type="dxa"/>
          </w:tcPr>
          <w:p w14:paraId="7808444C">
            <w:pPr>
              <w:spacing w:after="160" w:line="560" w:lineRule="exact"/>
              <w:jc w:val="center"/>
              <w:rPr>
                <w:rFonts w:ascii="Calibri" w:hAnsi="Calibri" w:eastAsia="仿宋_GB2312"/>
                <w:sz w:val="24"/>
              </w:rPr>
            </w:pPr>
          </w:p>
        </w:tc>
      </w:tr>
      <w:tr w14:paraId="6051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749" w:hRule="atLeast"/>
        </w:trPr>
        <w:tc>
          <w:tcPr>
            <w:tcW w:w="1105" w:type="dxa"/>
            <w:vAlign w:val="center"/>
          </w:tcPr>
          <w:p w14:paraId="12C909AD">
            <w:pPr>
              <w:spacing w:after="160" w:line="560" w:lineRule="exact"/>
              <w:jc w:val="center"/>
              <w:rPr>
                <w:rFonts w:ascii="Calibri" w:hAnsi="Calibri" w:eastAsia="仿宋_GB2312"/>
                <w:sz w:val="24"/>
              </w:rPr>
            </w:pPr>
          </w:p>
        </w:tc>
        <w:tc>
          <w:tcPr>
            <w:tcW w:w="1105" w:type="dxa"/>
            <w:vAlign w:val="center"/>
          </w:tcPr>
          <w:p w14:paraId="0F879133">
            <w:pPr>
              <w:spacing w:after="160" w:line="560" w:lineRule="exact"/>
              <w:jc w:val="center"/>
              <w:rPr>
                <w:rFonts w:ascii="Calibri" w:hAnsi="Calibri" w:eastAsia="仿宋_GB2312"/>
                <w:sz w:val="24"/>
              </w:rPr>
            </w:pPr>
          </w:p>
        </w:tc>
        <w:tc>
          <w:tcPr>
            <w:tcW w:w="1109" w:type="dxa"/>
            <w:vAlign w:val="center"/>
          </w:tcPr>
          <w:p w14:paraId="2B7299DC">
            <w:pPr>
              <w:spacing w:after="160" w:line="560" w:lineRule="exact"/>
              <w:jc w:val="center"/>
              <w:rPr>
                <w:rFonts w:ascii="Calibri" w:hAnsi="Calibri" w:eastAsia="仿宋_GB2312"/>
                <w:sz w:val="24"/>
              </w:rPr>
            </w:pPr>
          </w:p>
        </w:tc>
        <w:tc>
          <w:tcPr>
            <w:tcW w:w="1106" w:type="dxa"/>
            <w:vAlign w:val="center"/>
          </w:tcPr>
          <w:p w14:paraId="798AB097">
            <w:pPr>
              <w:spacing w:after="160" w:line="560" w:lineRule="exact"/>
              <w:jc w:val="center"/>
              <w:rPr>
                <w:rFonts w:ascii="Calibri" w:hAnsi="Calibri" w:eastAsia="仿宋_GB2312"/>
                <w:sz w:val="24"/>
              </w:rPr>
            </w:pPr>
          </w:p>
        </w:tc>
        <w:tc>
          <w:tcPr>
            <w:tcW w:w="1106" w:type="dxa"/>
            <w:vAlign w:val="center"/>
          </w:tcPr>
          <w:p w14:paraId="66F727A3">
            <w:pPr>
              <w:spacing w:after="160" w:line="560" w:lineRule="exact"/>
              <w:jc w:val="center"/>
              <w:rPr>
                <w:rFonts w:ascii="Calibri" w:hAnsi="Calibri" w:eastAsia="仿宋_GB2312"/>
                <w:sz w:val="24"/>
              </w:rPr>
            </w:pPr>
          </w:p>
        </w:tc>
        <w:tc>
          <w:tcPr>
            <w:tcW w:w="1107" w:type="dxa"/>
            <w:vAlign w:val="center"/>
          </w:tcPr>
          <w:p w14:paraId="239BBF2D">
            <w:pPr>
              <w:spacing w:after="160" w:line="560" w:lineRule="exact"/>
              <w:jc w:val="center"/>
              <w:rPr>
                <w:rFonts w:ascii="Calibri" w:hAnsi="Calibri" w:eastAsia="仿宋_GB2312"/>
                <w:sz w:val="24"/>
              </w:rPr>
            </w:pPr>
          </w:p>
        </w:tc>
        <w:tc>
          <w:tcPr>
            <w:tcW w:w="1107" w:type="dxa"/>
            <w:vAlign w:val="center"/>
          </w:tcPr>
          <w:p w14:paraId="7249BAAA">
            <w:pPr>
              <w:spacing w:after="160" w:line="560" w:lineRule="exact"/>
              <w:jc w:val="center"/>
              <w:rPr>
                <w:rFonts w:ascii="Calibri" w:hAnsi="Calibri" w:eastAsia="仿宋_GB2312"/>
                <w:sz w:val="24"/>
              </w:rPr>
            </w:pPr>
          </w:p>
        </w:tc>
        <w:tc>
          <w:tcPr>
            <w:tcW w:w="1110" w:type="dxa"/>
          </w:tcPr>
          <w:p w14:paraId="6116A42D">
            <w:pPr>
              <w:spacing w:after="160" w:line="560" w:lineRule="exact"/>
              <w:jc w:val="center"/>
              <w:rPr>
                <w:rFonts w:ascii="Calibri" w:hAnsi="Calibri" w:eastAsia="仿宋_GB2312"/>
                <w:sz w:val="24"/>
              </w:rPr>
            </w:pPr>
          </w:p>
        </w:tc>
      </w:tr>
    </w:tbl>
    <w:p w14:paraId="47D77B04">
      <w:pPr>
        <w:pStyle w:val="3"/>
        <w:spacing w:before="113" w:line="224" w:lineRule="auto"/>
        <w:jc w:val="center"/>
        <w:rPr>
          <w:rFonts w:hint="eastAsia"/>
          <w:b/>
          <w:bCs/>
          <w:spacing w:val="5"/>
          <w:sz w:val="35"/>
          <w:szCs w:val="35"/>
        </w:rPr>
      </w:pPr>
    </w:p>
    <w:p w14:paraId="642E9287">
      <w:pPr>
        <w:pStyle w:val="3"/>
        <w:spacing w:before="113" w:line="224" w:lineRule="auto"/>
        <w:jc w:val="center"/>
        <w:rPr>
          <w:rFonts w:hint="eastAsia"/>
          <w:b/>
          <w:bCs/>
          <w:spacing w:val="5"/>
          <w:sz w:val="35"/>
          <w:szCs w:val="35"/>
        </w:rPr>
      </w:pPr>
    </w:p>
    <w:p w14:paraId="785124CE">
      <w:pPr>
        <w:pStyle w:val="3"/>
        <w:spacing w:before="113" w:line="224" w:lineRule="auto"/>
        <w:jc w:val="center"/>
        <w:rPr>
          <w:rFonts w:hint="eastAsia"/>
          <w:b/>
          <w:bCs/>
          <w:spacing w:val="5"/>
          <w:sz w:val="35"/>
          <w:szCs w:val="35"/>
        </w:rPr>
      </w:pPr>
    </w:p>
    <w:p w14:paraId="4D2B8CC2">
      <w:pPr>
        <w:pStyle w:val="3"/>
        <w:spacing w:before="113" w:line="224" w:lineRule="auto"/>
        <w:jc w:val="center"/>
        <w:rPr>
          <w:rFonts w:hint="eastAsia"/>
          <w:b/>
          <w:bCs/>
          <w:spacing w:val="5"/>
          <w:sz w:val="35"/>
          <w:szCs w:val="35"/>
        </w:rPr>
      </w:pPr>
    </w:p>
    <w:p w14:paraId="51A1600F">
      <w:pPr>
        <w:pStyle w:val="3"/>
        <w:spacing w:before="113" w:line="224" w:lineRule="auto"/>
        <w:jc w:val="center"/>
        <w:rPr>
          <w:rFonts w:hint="eastAsia"/>
          <w:b/>
          <w:bCs/>
          <w:spacing w:val="5"/>
          <w:sz w:val="35"/>
          <w:szCs w:val="35"/>
        </w:rPr>
      </w:pPr>
    </w:p>
    <w:p w14:paraId="5B59E155">
      <w:pPr>
        <w:pStyle w:val="3"/>
        <w:spacing w:before="113" w:line="224" w:lineRule="auto"/>
        <w:jc w:val="center"/>
        <w:rPr>
          <w:rFonts w:hint="eastAsia"/>
          <w:b/>
          <w:bCs/>
          <w:spacing w:val="5"/>
          <w:sz w:val="35"/>
          <w:szCs w:val="35"/>
        </w:rPr>
      </w:pPr>
    </w:p>
    <w:p w14:paraId="31D7D011">
      <w:pPr>
        <w:pStyle w:val="3"/>
        <w:spacing w:before="113" w:line="224" w:lineRule="auto"/>
        <w:jc w:val="center"/>
        <w:rPr>
          <w:rFonts w:hint="eastAsia"/>
          <w:b/>
          <w:bCs/>
          <w:spacing w:val="5"/>
          <w:sz w:val="35"/>
          <w:szCs w:val="35"/>
        </w:rPr>
      </w:pPr>
    </w:p>
    <w:p w14:paraId="136C9E5A">
      <w:pPr>
        <w:pStyle w:val="3"/>
        <w:spacing w:before="113" w:line="224" w:lineRule="auto"/>
        <w:jc w:val="center"/>
        <w:rPr>
          <w:rFonts w:hint="eastAsia"/>
          <w:b/>
          <w:bCs/>
          <w:spacing w:val="5"/>
          <w:sz w:val="35"/>
          <w:szCs w:val="35"/>
        </w:rPr>
      </w:pPr>
    </w:p>
    <w:p w14:paraId="1E1B668F">
      <w:pPr>
        <w:pStyle w:val="3"/>
        <w:spacing w:before="113" w:line="224" w:lineRule="auto"/>
        <w:jc w:val="center"/>
        <w:rPr>
          <w:rFonts w:hint="eastAsia"/>
          <w:b/>
          <w:bCs/>
          <w:spacing w:val="5"/>
          <w:sz w:val="35"/>
          <w:szCs w:val="35"/>
        </w:rPr>
      </w:pPr>
    </w:p>
    <w:p w14:paraId="6E4753E6">
      <w:pPr>
        <w:pStyle w:val="3"/>
        <w:spacing w:before="113" w:line="224" w:lineRule="auto"/>
        <w:jc w:val="center"/>
        <w:rPr>
          <w:rFonts w:hint="eastAsia"/>
          <w:b/>
          <w:bCs/>
          <w:spacing w:val="5"/>
          <w:sz w:val="35"/>
          <w:szCs w:val="35"/>
        </w:rPr>
      </w:pPr>
    </w:p>
    <w:p w14:paraId="6597BE23">
      <w:pPr>
        <w:pStyle w:val="3"/>
        <w:spacing w:before="113" w:line="224" w:lineRule="auto"/>
        <w:jc w:val="center"/>
        <w:rPr>
          <w:rFonts w:hint="eastAsia"/>
          <w:b/>
          <w:bCs/>
          <w:spacing w:val="5"/>
          <w:sz w:val="35"/>
          <w:szCs w:val="35"/>
        </w:rPr>
      </w:pPr>
    </w:p>
    <w:p w14:paraId="03D630BD">
      <w:pPr>
        <w:pStyle w:val="3"/>
        <w:spacing w:before="113" w:line="224" w:lineRule="auto"/>
        <w:jc w:val="center"/>
        <w:rPr>
          <w:rFonts w:hint="eastAsia"/>
          <w:b/>
          <w:bCs/>
          <w:spacing w:val="5"/>
          <w:sz w:val="35"/>
          <w:szCs w:val="35"/>
        </w:rPr>
      </w:pPr>
    </w:p>
    <w:p w14:paraId="65E4B570">
      <w:pPr>
        <w:pStyle w:val="3"/>
        <w:spacing w:before="113" w:line="224" w:lineRule="auto"/>
        <w:jc w:val="center"/>
        <w:rPr>
          <w:rFonts w:hint="eastAsia"/>
          <w:b/>
          <w:bCs/>
          <w:spacing w:val="5"/>
          <w:sz w:val="35"/>
          <w:szCs w:val="35"/>
        </w:rPr>
      </w:pPr>
    </w:p>
    <w:p w14:paraId="051469D7">
      <w:pPr>
        <w:pStyle w:val="3"/>
        <w:spacing w:before="113" w:line="224" w:lineRule="auto"/>
        <w:jc w:val="center"/>
        <w:rPr>
          <w:rFonts w:hint="eastAsia"/>
          <w:b/>
          <w:bCs/>
          <w:spacing w:val="5"/>
          <w:sz w:val="35"/>
          <w:szCs w:val="35"/>
        </w:rPr>
      </w:pPr>
    </w:p>
    <w:p w14:paraId="4ABEEF10">
      <w:pPr>
        <w:pStyle w:val="3"/>
        <w:spacing w:before="113" w:line="224" w:lineRule="auto"/>
        <w:jc w:val="center"/>
        <w:rPr>
          <w:rFonts w:hint="eastAsia"/>
          <w:b/>
          <w:bCs/>
          <w:spacing w:val="5"/>
          <w:sz w:val="35"/>
          <w:szCs w:val="35"/>
        </w:rPr>
      </w:pPr>
    </w:p>
    <w:p w14:paraId="290D5647">
      <w:pPr>
        <w:pStyle w:val="3"/>
        <w:spacing w:before="113" w:line="224" w:lineRule="auto"/>
        <w:jc w:val="center"/>
        <w:rPr>
          <w:rFonts w:hint="eastAsia"/>
          <w:b/>
          <w:bCs/>
          <w:spacing w:val="5"/>
          <w:sz w:val="35"/>
          <w:szCs w:val="35"/>
        </w:rPr>
      </w:pPr>
    </w:p>
    <w:p w14:paraId="26F1F06B">
      <w:pPr>
        <w:pStyle w:val="3"/>
        <w:spacing w:before="113" w:line="224" w:lineRule="auto"/>
        <w:jc w:val="center"/>
        <w:rPr>
          <w:rFonts w:hint="eastAsia"/>
          <w:b/>
          <w:bCs/>
          <w:spacing w:val="5"/>
          <w:sz w:val="35"/>
          <w:szCs w:val="35"/>
        </w:rPr>
      </w:pPr>
    </w:p>
    <w:p w14:paraId="4DF96239">
      <w:pPr>
        <w:pStyle w:val="3"/>
        <w:spacing w:before="113" w:line="224" w:lineRule="auto"/>
        <w:jc w:val="center"/>
        <w:rPr>
          <w:rFonts w:hint="eastAsia"/>
          <w:b/>
          <w:bCs/>
          <w:spacing w:val="5"/>
          <w:sz w:val="35"/>
          <w:szCs w:val="35"/>
        </w:rPr>
      </w:pPr>
    </w:p>
    <w:p w14:paraId="049AFEA1">
      <w:pPr>
        <w:pStyle w:val="3"/>
        <w:spacing w:before="113" w:line="224" w:lineRule="auto"/>
        <w:jc w:val="center"/>
        <w:outlineLvl w:val="0"/>
        <w:rPr>
          <w:rFonts w:hint="eastAsia"/>
          <w:sz w:val="35"/>
          <w:szCs w:val="35"/>
          <w:lang w:eastAsia="zh-CN"/>
        </w:rPr>
      </w:pPr>
      <w:r>
        <w:rPr>
          <w:b/>
          <w:bCs/>
          <w:spacing w:val="5"/>
          <w:sz w:val="35"/>
          <w:szCs w:val="35"/>
          <w:lang w:eastAsia="zh-CN"/>
        </w:rPr>
        <w:t>第</w:t>
      </w:r>
      <w:r>
        <w:rPr>
          <w:rFonts w:hint="eastAsia"/>
          <w:b/>
          <w:bCs/>
          <w:spacing w:val="5"/>
          <w:sz w:val="35"/>
          <w:szCs w:val="35"/>
          <w:lang w:eastAsia="zh-CN"/>
        </w:rPr>
        <w:t>五</w:t>
      </w:r>
      <w:r>
        <w:rPr>
          <w:b/>
          <w:bCs/>
          <w:spacing w:val="5"/>
          <w:sz w:val="35"/>
          <w:szCs w:val="35"/>
          <w:lang w:eastAsia="zh-CN"/>
        </w:rPr>
        <w:t>章</w:t>
      </w:r>
      <w:r>
        <w:rPr>
          <w:spacing w:val="5"/>
          <w:sz w:val="35"/>
          <w:szCs w:val="35"/>
          <w:lang w:eastAsia="zh-CN"/>
        </w:rPr>
        <w:t xml:space="preserve"> </w:t>
      </w:r>
      <w:r>
        <w:rPr>
          <w:b/>
          <w:bCs/>
          <w:spacing w:val="5"/>
          <w:sz w:val="35"/>
          <w:szCs w:val="35"/>
          <w:lang w:eastAsia="zh-CN"/>
        </w:rPr>
        <w:t>政府采购合同格式（仅供参考）</w:t>
      </w:r>
    </w:p>
    <w:p w14:paraId="75C6EAE7">
      <w:pPr>
        <w:spacing w:line="330" w:lineRule="auto"/>
        <w:rPr>
          <w:lang w:eastAsia="zh-CN"/>
        </w:rPr>
      </w:pPr>
    </w:p>
    <w:p w14:paraId="698EB61C">
      <w:pPr>
        <w:spacing w:line="330" w:lineRule="auto"/>
        <w:rPr>
          <w:lang w:eastAsia="zh-CN"/>
        </w:rPr>
      </w:pPr>
    </w:p>
    <w:p w14:paraId="034BEB42">
      <w:pPr>
        <w:pStyle w:val="3"/>
        <w:spacing w:before="78" w:line="219" w:lineRule="auto"/>
        <w:ind w:left="572"/>
        <w:outlineLvl w:val="1"/>
        <w:rPr>
          <w:rFonts w:hint="eastAsia"/>
          <w:sz w:val="24"/>
          <w:szCs w:val="24"/>
          <w:lang w:eastAsia="zh-CN"/>
        </w:rPr>
      </w:pPr>
      <w:r>
        <w:rPr>
          <w:b/>
          <w:bCs/>
          <w:spacing w:val="-4"/>
          <w:sz w:val="24"/>
          <w:szCs w:val="24"/>
          <w:lang w:eastAsia="zh-CN"/>
        </w:rPr>
        <w:t>一、合同主要条款</w:t>
      </w:r>
    </w:p>
    <w:p w14:paraId="3E0AF99D">
      <w:pPr>
        <w:pStyle w:val="3"/>
        <w:spacing w:before="180" w:line="220" w:lineRule="auto"/>
        <w:ind w:left="497"/>
        <w:rPr>
          <w:rFonts w:hint="eastAsia"/>
          <w:sz w:val="24"/>
          <w:szCs w:val="24"/>
          <w:lang w:eastAsia="zh-CN"/>
        </w:rPr>
      </w:pPr>
      <w:r>
        <w:rPr>
          <w:spacing w:val="-7"/>
          <w:sz w:val="24"/>
          <w:szCs w:val="24"/>
          <w:lang w:eastAsia="zh-CN"/>
        </w:rPr>
        <w:t>1、定义</w:t>
      </w:r>
    </w:p>
    <w:p w14:paraId="3FFF53F9">
      <w:pPr>
        <w:pStyle w:val="3"/>
        <w:spacing w:before="182" w:line="289" w:lineRule="auto"/>
        <w:ind w:left="3" w:right="99" w:firstLine="493"/>
        <w:rPr>
          <w:rFonts w:hint="eastAsia"/>
          <w:sz w:val="24"/>
          <w:szCs w:val="24"/>
          <w:lang w:eastAsia="zh-CN"/>
        </w:rPr>
      </w:pPr>
      <w:r>
        <w:rPr>
          <w:spacing w:val="1"/>
          <w:sz w:val="24"/>
          <w:szCs w:val="24"/>
          <w:lang w:eastAsia="zh-CN"/>
        </w:rPr>
        <w:t>1.1 甲方（需方）即采购人，是指通过招标采购，</w:t>
      </w:r>
      <w:r>
        <w:rPr>
          <w:sz w:val="24"/>
          <w:szCs w:val="24"/>
          <w:lang w:eastAsia="zh-CN"/>
        </w:rPr>
        <w:t xml:space="preserve">接受合同货物及服务的各级国家机 </w:t>
      </w:r>
      <w:r>
        <w:rPr>
          <w:spacing w:val="-2"/>
          <w:sz w:val="24"/>
          <w:szCs w:val="24"/>
          <w:lang w:eastAsia="zh-CN"/>
        </w:rPr>
        <w:t>关、事业单位和团体组织。</w:t>
      </w:r>
    </w:p>
    <w:p w14:paraId="5C70C60A">
      <w:pPr>
        <w:pStyle w:val="3"/>
        <w:spacing w:before="179" w:line="292" w:lineRule="auto"/>
        <w:ind w:left="2" w:right="99" w:firstLine="494"/>
        <w:rPr>
          <w:rFonts w:hint="eastAsia"/>
          <w:sz w:val="24"/>
          <w:szCs w:val="24"/>
          <w:lang w:eastAsia="zh-CN"/>
        </w:rPr>
      </w:pPr>
      <w:r>
        <w:rPr>
          <w:spacing w:val="1"/>
          <w:sz w:val="24"/>
          <w:szCs w:val="24"/>
          <w:lang w:eastAsia="zh-CN"/>
        </w:rPr>
        <w:t>1.2</w:t>
      </w:r>
      <w:r>
        <w:rPr>
          <w:spacing w:val="-14"/>
          <w:sz w:val="24"/>
          <w:szCs w:val="24"/>
          <w:lang w:eastAsia="zh-CN"/>
        </w:rPr>
        <w:t xml:space="preserve"> </w:t>
      </w:r>
      <w:r>
        <w:rPr>
          <w:spacing w:val="1"/>
          <w:sz w:val="24"/>
          <w:szCs w:val="24"/>
          <w:lang w:eastAsia="zh-CN"/>
        </w:rPr>
        <w:t>乙方（供方）即中标人，是指中标后提供合同货物和服务的自然人、法人及其他</w:t>
      </w:r>
      <w:r>
        <w:rPr>
          <w:sz w:val="24"/>
          <w:szCs w:val="24"/>
          <w:lang w:eastAsia="zh-CN"/>
        </w:rPr>
        <w:t xml:space="preserve"> </w:t>
      </w:r>
      <w:r>
        <w:rPr>
          <w:spacing w:val="-5"/>
          <w:sz w:val="24"/>
          <w:szCs w:val="24"/>
          <w:lang w:eastAsia="zh-CN"/>
        </w:rPr>
        <w:t>组织。</w:t>
      </w:r>
    </w:p>
    <w:p w14:paraId="729BF2D5">
      <w:pPr>
        <w:pStyle w:val="3"/>
        <w:spacing w:before="178" w:line="288" w:lineRule="auto"/>
        <w:ind w:left="19" w:right="99" w:firstLine="478"/>
        <w:rPr>
          <w:rFonts w:hint="eastAsia"/>
          <w:sz w:val="24"/>
          <w:szCs w:val="24"/>
          <w:lang w:eastAsia="zh-CN"/>
        </w:rPr>
      </w:pPr>
      <w:r>
        <w:rPr>
          <w:spacing w:val="2"/>
          <w:sz w:val="24"/>
          <w:szCs w:val="24"/>
          <w:lang w:eastAsia="zh-CN"/>
        </w:rPr>
        <w:t>1.3</w:t>
      </w:r>
      <w:r>
        <w:rPr>
          <w:spacing w:val="-45"/>
          <w:sz w:val="24"/>
          <w:szCs w:val="24"/>
          <w:lang w:eastAsia="zh-CN"/>
        </w:rPr>
        <w:t xml:space="preserve"> </w:t>
      </w:r>
      <w:r>
        <w:rPr>
          <w:spacing w:val="2"/>
          <w:sz w:val="24"/>
          <w:szCs w:val="24"/>
          <w:lang w:eastAsia="zh-CN"/>
        </w:rPr>
        <w:t>合同是指由甲乙双方按照招标文件和投标文件的实质性内容，通</w:t>
      </w:r>
      <w:r>
        <w:rPr>
          <w:spacing w:val="1"/>
          <w:sz w:val="24"/>
          <w:szCs w:val="24"/>
          <w:lang w:eastAsia="zh-CN"/>
        </w:rPr>
        <w:t>过协商一致达成</w:t>
      </w:r>
      <w:r>
        <w:rPr>
          <w:sz w:val="24"/>
          <w:szCs w:val="24"/>
          <w:lang w:eastAsia="zh-CN"/>
        </w:rPr>
        <w:t xml:space="preserve"> </w:t>
      </w:r>
      <w:r>
        <w:rPr>
          <w:spacing w:val="-5"/>
          <w:sz w:val="24"/>
          <w:szCs w:val="24"/>
          <w:lang w:eastAsia="zh-CN"/>
        </w:rPr>
        <w:t>的书面协议。</w:t>
      </w:r>
    </w:p>
    <w:p w14:paraId="30BE07FD">
      <w:pPr>
        <w:pStyle w:val="3"/>
        <w:spacing w:before="184" w:line="288" w:lineRule="auto"/>
        <w:ind w:firstLine="497"/>
        <w:rPr>
          <w:rFonts w:hint="eastAsia"/>
          <w:sz w:val="24"/>
          <w:szCs w:val="24"/>
          <w:lang w:eastAsia="zh-CN"/>
        </w:rPr>
      </w:pPr>
      <w:r>
        <w:rPr>
          <w:spacing w:val="-2"/>
          <w:sz w:val="24"/>
          <w:szCs w:val="24"/>
          <w:lang w:eastAsia="zh-CN"/>
        </w:rPr>
        <w:t>1.4</w:t>
      </w:r>
      <w:r>
        <w:rPr>
          <w:spacing w:val="-39"/>
          <w:sz w:val="24"/>
          <w:szCs w:val="24"/>
          <w:lang w:eastAsia="zh-CN"/>
        </w:rPr>
        <w:t xml:space="preserve"> </w:t>
      </w:r>
      <w:r>
        <w:rPr>
          <w:spacing w:val="-2"/>
          <w:sz w:val="24"/>
          <w:szCs w:val="24"/>
          <w:lang w:eastAsia="zh-CN"/>
        </w:rPr>
        <w:t>合同价格指以中标价格为依据，在供方全面履行合同义务后，需方（或财政部门）</w:t>
      </w:r>
      <w:r>
        <w:rPr>
          <w:sz w:val="24"/>
          <w:szCs w:val="24"/>
          <w:lang w:eastAsia="zh-CN"/>
        </w:rPr>
        <w:t xml:space="preserve"> </w:t>
      </w:r>
      <w:r>
        <w:rPr>
          <w:spacing w:val="-1"/>
          <w:sz w:val="24"/>
          <w:szCs w:val="24"/>
          <w:lang w:eastAsia="zh-CN"/>
        </w:rPr>
        <w:t>应支付给供方的金额。</w:t>
      </w:r>
    </w:p>
    <w:p w14:paraId="2FDBEADB">
      <w:pPr>
        <w:pStyle w:val="3"/>
        <w:spacing w:before="185" w:line="219" w:lineRule="auto"/>
        <w:ind w:left="482"/>
        <w:rPr>
          <w:rFonts w:hint="eastAsia"/>
          <w:sz w:val="24"/>
          <w:szCs w:val="24"/>
          <w:lang w:eastAsia="zh-CN"/>
        </w:rPr>
      </w:pPr>
      <w:r>
        <w:rPr>
          <w:spacing w:val="-3"/>
          <w:sz w:val="24"/>
          <w:szCs w:val="24"/>
          <w:lang w:eastAsia="zh-CN"/>
        </w:rPr>
        <w:t>2、服务内容</w:t>
      </w:r>
    </w:p>
    <w:p w14:paraId="28B6A4A6">
      <w:pPr>
        <w:pStyle w:val="3"/>
        <w:spacing w:before="180" w:line="219" w:lineRule="auto"/>
        <w:ind w:left="480"/>
        <w:rPr>
          <w:rFonts w:hint="eastAsia"/>
          <w:sz w:val="24"/>
          <w:szCs w:val="24"/>
          <w:lang w:eastAsia="zh-CN"/>
        </w:rPr>
      </w:pPr>
      <w:r>
        <w:rPr>
          <w:sz w:val="24"/>
          <w:szCs w:val="24"/>
          <w:lang w:eastAsia="zh-CN"/>
        </w:rPr>
        <w:t>合同包括以下内容：服务项目名称、服务提供地点、服</w:t>
      </w:r>
      <w:r>
        <w:rPr>
          <w:spacing w:val="-1"/>
          <w:sz w:val="24"/>
          <w:szCs w:val="24"/>
          <w:lang w:eastAsia="zh-CN"/>
        </w:rPr>
        <w:t>务期限、服务标准等内容。</w:t>
      </w:r>
    </w:p>
    <w:p w14:paraId="4AA7C3C2">
      <w:pPr>
        <w:pStyle w:val="3"/>
        <w:spacing w:before="183" w:line="218" w:lineRule="auto"/>
        <w:ind w:left="484"/>
        <w:rPr>
          <w:rFonts w:hint="eastAsia"/>
          <w:sz w:val="24"/>
          <w:szCs w:val="24"/>
          <w:lang w:eastAsia="zh-CN"/>
        </w:rPr>
      </w:pPr>
      <w:r>
        <w:rPr>
          <w:spacing w:val="-3"/>
          <w:sz w:val="24"/>
          <w:szCs w:val="24"/>
          <w:lang w:eastAsia="zh-CN"/>
        </w:rPr>
        <w:t>3、合同价格</w:t>
      </w:r>
    </w:p>
    <w:p w14:paraId="2A4B55E3">
      <w:pPr>
        <w:pStyle w:val="3"/>
        <w:spacing w:before="182" w:line="218" w:lineRule="auto"/>
        <w:ind w:left="484"/>
        <w:rPr>
          <w:rFonts w:hint="eastAsia"/>
          <w:sz w:val="24"/>
          <w:szCs w:val="24"/>
          <w:lang w:eastAsia="zh-CN"/>
        </w:rPr>
      </w:pPr>
      <w:r>
        <w:rPr>
          <w:spacing w:val="-2"/>
          <w:sz w:val="24"/>
          <w:szCs w:val="24"/>
          <w:lang w:eastAsia="zh-CN"/>
        </w:rPr>
        <w:t>3.1</w:t>
      </w:r>
      <w:r>
        <w:rPr>
          <w:spacing w:val="-50"/>
          <w:sz w:val="24"/>
          <w:szCs w:val="24"/>
          <w:lang w:eastAsia="zh-CN"/>
        </w:rPr>
        <w:t xml:space="preserve"> </w:t>
      </w:r>
      <w:r>
        <w:rPr>
          <w:spacing w:val="-2"/>
          <w:sz w:val="24"/>
          <w:szCs w:val="24"/>
          <w:lang w:eastAsia="zh-CN"/>
        </w:rPr>
        <w:t>合同价格即合同总价。</w:t>
      </w:r>
    </w:p>
    <w:p w14:paraId="563E0ABA">
      <w:pPr>
        <w:pStyle w:val="3"/>
        <w:spacing w:before="185" w:line="289" w:lineRule="auto"/>
        <w:ind w:left="2" w:right="99" w:firstLine="481"/>
        <w:rPr>
          <w:rFonts w:hint="eastAsia"/>
          <w:sz w:val="24"/>
          <w:szCs w:val="24"/>
          <w:lang w:eastAsia="zh-CN"/>
        </w:rPr>
      </w:pPr>
      <w:r>
        <w:rPr>
          <w:spacing w:val="2"/>
          <w:sz w:val="24"/>
          <w:szCs w:val="24"/>
          <w:lang w:eastAsia="zh-CN"/>
        </w:rPr>
        <w:t>3.2</w:t>
      </w:r>
      <w:r>
        <w:rPr>
          <w:spacing w:val="-39"/>
          <w:sz w:val="24"/>
          <w:szCs w:val="24"/>
          <w:lang w:eastAsia="zh-CN"/>
        </w:rPr>
        <w:t xml:space="preserve"> </w:t>
      </w:r>
      <w:r>
        <w:rPr>
          <w:spacing w:val="2"/>
          <w:sz w:val="24"/>
          <w:szCs w:val="24"/>
          <w:lang w:eastAsia="zh-CN"/>
        </w:rPr>
        <w:t>合同价格包括人员工资、各类社保费用、税费、为保证服务质量所购买或租赁设</w:t>
      </w:r>
      <w:r>
        <w:rPr>
          <w:sz w:val="24"/>
          <w:szCs w:val="24"/>
          <w:lang w:eastAsia="zh-CN"/>
        </w:rPr>
        <w:t xml:space="preserve"> </w:t>
      </w:r>
      <w:r>
        <w:rPr>
          <w:spacing w:val="-3"/>
          <w:sz w:val="24"/>
          <w:szCs w:val="24"/>
          <w:lang w:eastAsia="zh-CN"/>
        </w:rPr>
        <w:t>备的费用等。</w:t>
      </w:r>
    </w:p>
    <w:p w14:paraId="70E4D418">
      <w:pPr>
        <w:pStyle w:val="3"/>
        <w:spacing w:before="183" w:line="220" w:lineRule="auto"/>
        <w:ind w:left="479"/>
        <w:rPr>
          <w:rFonts w:hint="eastAsia"/>
          <w:sz w:val="24"/>
          <w:szCs w:val="24"/>
          <w:lang w:eastAsia="zh-CN"/>
        </w:rPr>
      </w:pPr>
      <w:r>
        <w:rPr>
          <w:spacing w:val="-2"/>
          <w:sz w:val="24"/>
          <w:szCs w:val="24"/>
          <w:lang w:eastAsia="zh-CN"/>
        </w:rPr>
        <w:t>4、转包或分包</w:t>
      </w:r>
    </w:p>
    <w:p w14:paraId="25AEA6E3">
      <w:pPr>
        <w:pStyle w:val="3"/>
        <w:spacing w:before="181" w:line="219" w:lineRule="auto"/>
        <w:ind w:left="479"/>
        <w:rPr>
          <w:rFonts w:hint="eastAsia"/>
          <w:sz w:val="24"/>
          <w:szCs w:val="24"/>
          <w:lang w:eastAsia="zh-CN"/>
        </w:rPr>
      </w:pPr>
      <w:r>
        <w:rPr>
          <w:spacing w:val="-1"/>
          <w:sz w:val="24"/>
          <w:szCs w:val="24"/>
          <w:lang w:eastAsia="zh-CN"/>
        </w:rPr>
        <w:t>4.1</w:t>
      </w:r>
      <w:r>
        <w:rPr>
          <w:spacing w:val="-38"/>
          <w:sz w:val="24"/>
          <w:szCs w:val="24"/>
          <w:lang w:eastAsia="zh-CN"/>
        </w:rPr>
        <w:t xml:space="preserve"> </w:t>
      </w:r>
      <w:r>
        <w:rPr>
          <w:spacing w:val="-1"/>
          <w:sz w:val="24"/>
          <w:szCs w:val="24"/>
          <w:lang w:eastAsia="zh-CN"/>
        </w:rPr>
        <w:t>本合同范围的服务内容，应由乙方直接供应，不得转让他人供应；</w:t>
      </w:r>
    </w:p>
    <w:p w14:paraId="49146F8C">
      <w:pPr>
        <w:pStyle w:val="3"/>
        <w:spacing w:before="181" w:line="219" w:lineRule="auto"/>
        <w:ind w:left="479"/>
        <w:rPr>
          <w:rFonts w:hint="eastAsia"/>
          <w:sz w:val="24"/>
          <w:szCs w:val="24"/>
          <w:lang w:eastAsia="zh-CN"/>
        </w:rPr>
      </w:pPr>
      <w:r>
        <w:rPr>
          <w:spacing w:val="-1"/>
          <w:sz w:val="24"/>
          <w:szCs w:val="24"/>
          <w:lang w:eastAsia="zh-CN"/>
        </w:rPr>
        <w:t>4.2</w:t>
      </w:r>
      <w:r>
        <w:rPr>
          <w:spacing w:val="-34"/>
          <w:sz w:val="24"/>
          <w:szCs w:val="24"/>
          <w:lang w:eastAsia="zh-CN"/>
        </w:rPr>
        <w:t xml:space="preserve"> </w:t>
      </w:r>
      <w:r>
        <w:rPr>
          <w:spacing w:val="-1"/>
          <w:sz w:val="24"/>
          <w:szCs w:val="24"/>
          <w:lang w:eastAsia="zh-CN"/>
        </w:rPr>
        <w:t>非经甲方书面同意，乙方不得将本合同范围的服务全部或部分分包给他人；</w:t>
      </w:r>
    </w:p>
    <w:p w14:paraId="712C0AA7">
      <w:pPr>
        <w:pStyle w:val="3"/>
        <w:spacing w:before="182" w:line="289" w:lineRule="auto"/>
        <w:ind w:left="11" w:right="99" w:firstLine="467"/>
        <w:rPr>
          <w:rFonts w:hint="eastAsia"/>
          <w:sz w:val="24"/>
          <w:szCs w:val="24"/>
          <w:lang w:eastAsia="zh-CN"/>
        </w:rPr>
      </w:pPr>
      <w:r>
        <w:rPr>
          <w:spacing w:val="2"/>
          <w:sz w:val="24"/>
          <w:szCs w:val="24"/>
          <w:lang w:eastAsia="zh-CN"/>
        </w:rPr>
        <w:t>4.3</w:t>
      </w:r>
      <w:r>
        <w:rPr>
          <w:spacing w:val="-33"/>
          <w:sz w:val="24"/>
          <w:szCs w:val="24"/>
          <w:lang w:eastAsia="zh-CN"/>
        </w:rPr>
        <w:t xml:space="preserve"> </w:t>
      </w:r>
      <w:r>
        <w:rPr>
          <w:spacing w:val="2"/>
          <w:sz w:val="24"/>
          <w:szCs w:val="24"/>
          <w:lang w:eastAsia="zh-CN"/>
        </w:rPr>
        <w:t>如有转让和未经甲方同意的分包行为，甲方有权解除合同，没收履约保证金并追</w:t>
      </w:r>
      <w:r>
        <w:rPr>
          <w:sz w:val="24"/>
          <w:szCs w:val="24"/>
          <w:lang w:eastAsia="zh-CN"/>
        </w:rPr>
        <w:t xml:space="preserve"> </w:t>
      </w:r>
      <w:r>
        <w:rPr>
          <w:spacing w:val="-3"/>
          <w:sz w:val="24"/>
          <w:szCs w:val="24"/>
          <w:lang w:eastAsia="zh-CN"/>
        </w:rPr>
        <w:t>究乙方的违约责任。</w:t>
      </w:r>
    </w:p>
    <w:p w14:paraId="29B361F6">
      <w:pPr>
        <w:pStyle w:val="3"/>
        <w:spacing w:before="184" w:line="219" w:lineRule="auto"/>
        <w:ind w:left="484"/>
        <w:rPr>
          <w:rFonts w:hint="eastAsia"/>
          <w:sz w:val="24"/>
          <w:szCs w:val="24"/>
          <w:lang w:eastAsia="zh-CN"/>
        </w:rPr>
      </w:pPr>
      <w:r>
        <w:rPr>
          <w:spacing w:val="-2"/>
          <w:sz w:val="24"/>
          <w:szCs w:val="24"/>
          <w:lang w:eastAsia="zh-CN"/>
        </w:rPr>
        <w:t>5、服务质量保证</w:t>
      </w:r>
    </w:p>
    <w:p w14:paraId="4430D4C0">
      <w:pPr>
        <w:pStyle w:val="3"/>
        <w:spacing w:before="180" w:line="219" w:lineRule="auto"/>
        <w:ind w:left="484"/>
        <w:rPr>
          <w:rFonts w:hint="eastAsia"/>
          <w:sz w:val="24"/>
          <w:szCs w:val="24"/>
          <w:lang w:eastAsia="zh-CN"/>
        </w:rPr>
      </w:pPr>
      <w:r>
        <w:rPr>
          <w:spacing w:val="-2"/>
          <w:sz w:val="24"/>
          <w:szCs w:val="24"/>
          <w:lang w:eastAsia="zh-CN"/>
        </w:rPr>
        <w:t>5.1</w:t>
      </w:r>
      <w:r>
        <w:rPr>
          <w:spacing w:val="-24"/>
          <w:sz w:val="24"/>
          <w:szCs w:val="24"/>
          <w:lang w:eastAsia="zh-CN"/>
        </w:rPr>
        <w:t xml:space="preserve"> </w:t>
      </w:r>
      <w:r>
        <w:rPr>
          <w:spacing w:val="-2"/>
          <w:sz w:val="24"/>
          <w:szCs w:val="24"/>
          <w:lang w:eastAsia="zh-CN"/>
        </w:rPr>
        <w:t>乙方应按招标文件规定的服务标准向甲方提供服务。</w:t>
      </w:r>
    </w:p>
    <w:p w14:paraId="5AE52E1B">
      <w:pPr>
        <w:pStyle w:val="3"/>
        <w:spacing w:before="184" w:line="291" w:lineRule="auto"/>
        <w:ind w:left="4" w:right="99" w:firstLine="480"/>
        <w:rPr>
          <w:rFonts w:hint="eastAsia"/>
          <w:sz w:val="24"/>
          <w:szCs w:val="24"/>
          <w:lang w:eastAsia="zh-CN"/>
        </w:rPr>
      </w:pPr>
      <w:r>
        <w:rPr>
          <w:spacing w:val="2"/>
          <w:sz w:val="24"/>
          <w:szCs w:val="24"/>
          <w:lang w:eastAsia="zh-CN"/>
        </w:rPr>
        <w:t>5.2</w:t>
      </w:r>
      <w:r>
        <w:rPr>
          <w:spacing w:val="-22"/>
          <w:sz w:val="24"/>
          <w:szCs w:val="24"/>
          <w:lang w:eastAsia="zh-CN"/>
        </w:rPr>
        <w:t xml:space="preserve"> </w:t>
      </w:r>
      <w:r>
        <w:rPr>
          <w:spacing w:val="2"/>
          <w:sz w:val="24"/>
          <w:szCs w:val="24"/>
          <w:lang w:eastAsia="zh-CN"/>
        </w:rPr>
        <w:t>乙方提供的服务标准达不到招标文件规定</w:t>
      </w:r>
      <w:r>
        <w:rPr>
          <w:spacing w:val="1"/>
          <w:sz w:val="24"/>
          <w:szCs w:val="24"/>
          <w:lang w:eastAsia="zh-CN"/>
        </w:rPr>
        <w:t>者，除承担相应责任外，将按失信行为</w:t>
      </w:r>
      <w:r>
        <w:rPr>
          <w:sz w:val="24"/>
          <w:szCs w:val="24"/>
          <w:lang w:eastAsia="zh-CN"/>
        </w:rPr>
        <w:t xml:space="preserve"> </w:t>
      </w:r>
      <w:r>
        <w:rPr>
          <w:spacing w:val="-5"/>
          <w:sz w:val="24"/>
          <w:szCs w:val="24"/>
          <w:lang w:eastAsia="zh-CN"/>
        </w:rPr>
        <w:t>处置。</w:t>
      </w:r>
    </w:p>
    <w:p w14:paraId="538AE814">
      <w:pPr>
        <w:pStyle w:val="3"/>
        <w:spacing w:before="177" w:line="219" w:lineRule="auto"/>
        <w:ind w:left="481"/>
        <w:rPr>
          <w:rFonts w:hint="eastAsia"/>
          <w:sz w:val="24"/>
          <w:szCs w:val="24"/>
          <w:lang w:eastAsia="zh-CN"/>
        </w:rPr>
      </w:pPr>
      <w:r>
        <w:rPr>
          <w:spacing w:val="-3"/>
          <w:sz w:val="24"/>
          <w:szCs w:val="24"/>
          <w:lang w:eastAsia="zh-CN"/>
        </w:rPr>
        <w:t>6、付款</w:t>
      </w:r>
    </w:p>
    <w:p w14:paraId="0DEE0DA7">
      <w:pPr>
        <w:pStyle w:val="3"/>
        <w:spacing w:before="180" w:line="219" w:lineRule="auto"/>
        <w:ind w:left="481"/>
        <w:rPr>
          <w:rFonts w:hint="eastAsia"/>
          <w:sz w:val="24"/>
          <w:szCs w:val="24"/>
          <w:lang w:eastAsia="zh-CN"/>
        </w:rPr>
      </w:pPr>
      <w:r>
        <w:rPr>
          <w:spacing w:val="-1"/>
          <w:sz w:val="24"/>
          <w:szCs w:val="24"/>
          <w:lang w:eastAsia="zh-CN"/>
        </w:rPr>
        <w:t>6.1</w:t>
      </w:r>
      <w:r>
        <w:rPr>
          <w:spacing w:val="-48"/>
          <w:sz w:val="24"/>
          <w:szCs w:val="24"/>
          <w:lang w:eastAsia="zh-CN"/>
        </w:rPr>
        <w:t xml:space="preserve"> </w:t>
      </w:r>
      <w:r>
        <w:rPr>
          <w:spacing w:val="-1"/>
          <w:sz w:val="24"/>
          <w:szCs w:val="24"/>
          <w:lang w:eastAsia="zh-CN"/>
        </w:rPr>
        <w:t>本合同使用货币币制如未作特别说明均为人民币。</w:t>
      </w:r>
    </w:p>
    <w:p w14:paraId="7F4D7160">
      <w:pPr>
        <w:pStyle w:val="3"/>
        <w:spacing w:before="185" w:line="219" w:lineRule="auto"/>
        <w:ind w:left="481"/>
        <w:rPr>
          <w:rFonts w:hint="eastAsia"/>
          <w:sz w:val="24"/>
          <w:szCs w:val="24"/>
          <w:lang w:eastAsia="zh-CN"/>
        </w:rPr>
      </w:pPr>
      <w:r>
        <w:rPr>
          <w:spacing w:val="-2"/>
          <w:sz w:val="24"/>
          <w:szCs w:val="24"/>
          <w:lang w:eastAsia="zh-CN"/>
        </w:rPr>
        <w:t>6.2</w:t>
      </w:r>
      <w:r>
        <w:rPr>
          <w:spacing w:val="-37"/>
          <w:sz w:val="24"/>
          <w:szCs w:val="24"/>
          <w:lang w:eastAsia="zh-CN"/>
        </w:rPr>
        <w:t xml:space="preserve"> </w:t>
      </w:r>
      <w:r>
        <w:rPr>
          <w:spacing w:val="-2"/>
          <w:sz w:val="24"/>
          <w:szCs w:val="24"/>
          <w:lang w:eastAsia="zh-CN"/>
        </w:rPr>
        <w:t>付款方式：银行转账、现金支票。</w:t>
      </w:r>
    </w:p>
    <w:p w14:paraId="122CADD1">
      <w:pPr>
        <w:spacing w:line="219" w:lineRule="auto"/>
        <w:rPr>
          <w:sz w:val="24"/>
          <w:szCs w:val="24"/>
          <w:lang w:eastAsia="zh-CN"/>
        </w:rPr>
        <w:sectPr>
          <w:footerReference r:id="rId20" w:type="default"/>
          <w:pgSz w:w="11907" w:h="16840"/>
          <w:pgMar w:top="400" w:right="1091" w:bottom="1156" w:left="1312" w:header="0" w:footer="993" w:gutter="0"/>
          <w:cols w:space="720" w:num="1"/>
        </w:sectPr>
      </w:pPr>
    </w:p>
    <w:p w14:paraId="6CA19013">
      <w:pPr>
        <w:spacing w:line="248" w:lineRule="auto"/>
        <w:rPr>
          <w:lang w:eastAsia="zh-CN"/>
        </w:rPr>
      </w:pPr>
    </w:p>
    <w:p w14:paraId="78F7813D">
      <w:pPr>
        <w:spacing w:line="248" w:lineRule="auto"/>
        <w:rPr>
          <w:lang w:eastAsia="zh-CN"/>
        </w:rPr>
      </w:pPr>
    </w:p>
    <w:p w14:paraId="4C02F944">
      <w:pPr>
        <w:spacing w:line="249" w:lineRule="auto"/>
        <w:rPr>
          <w:lang w:eastAsia="zh-CN"/>
        </w:rPr>
      </w:pPr>
    </w:p>
    <w:p w14:paraId="33302860">
      <w:pPr>
        <w:pStyle w:val="3"/>
        <w:spacing w:before="78" w:line="219" w:lineRule="auto"/>
        <w:ind w:left="481"/>
        <w:rPr>
          <w:rFonts w:hint="eastAsia"/>
          <w:sz w:val="24"/>
          <w:szCs w:val="24"/>
          <w:lang w:eastAsia="zh-CN"/>
        </w:rPr>
      </w:pPr>
      <w:r>
        <w:rPr>
          <w:spacing w:val="-2"/>
          <w:sz w:val="24"/>
          <w:szCs w:val="24"/>
          <w:lang w:eastAsia="zh-CN"/>
        </w:rPr>
        <w:t>6.3</w:t>
      </w:r>
      <w:r>
        <w:rPr>
          <w:spacing w:val="-37"/>
          <w:sz w:val="24"/>
          <w:szCs w:val="24"/>
          <w:lang w:eastAsia="zh-CN"/>
        </w:rPr>
        <w:t xml:space="preserve"> </w:t>
      </w:r>
      <w:r>
        <w:rPr>
          <w:spacing w:val="-2"/>
          <w:sz w:val="24"/>
          <w:szCs w:val="24"/>
          <w:lang w:eastAsia="zh-CN"/>
        </w:rPr>
        <w:t>付款方法：合同签订时双方约定。</w:t>
      </w:r>
    </w:p>
    <w:p w14:paraId="71198AB4">
      <w:pPr>
        <w:pStyle w:val="3"/>
        <w:spacing w:before="180" w:line="219" w:lineRule="auto"/>
        <w:ind w:left="485"/>
        <w:rPr>
          <w:rFonts w:hint="eastAsia"/>
          <w:sz w:val="24"/>
          <w:szCs w:val="24"/>
          <w:lang w:eastAsia="zh-CN"/>
        </w:rPr>
      </w:pPr>
      <w:r>
        <w:rPr>
          <w:spacing w:val="-3"/>
          <w:sz w:val="24"/>
          <w:szCs w:val="24"/>
          <w:lang w:eastAsia="zh-CN"/>
        </w:rPr>
        <w:t>7、检查考核</w:t>
      </w:r>
    </w:p>
    <w:p w14:paraId="1FF6D0B3">
      <w:pPr>
        <w:pStyle w:val="3"/>
        <w:spacing w:before="180" w:line="219" w:lineRule="auto"/>
        <w:ind w:left="485"/>
        <w:rPr>
          <w:rFonts w:hint="eastAsia"/>
          <w:sz w:val="24"/>
          <w:szCs w:val="24"/>
          <w:lang w:eastAsia="zh-CN"/>
        </w:rPr>
      </w:pPr>
      <w:r>
        <w:rPr>
          <w:spacing w:val="-2"/>
          <w:sz w:val="24"/>
          <w:szCs w:val="24"/>
          <w:lang w:eastAsia="zh-CN"/>
        </w:rPr>
        <w:t>7.1</w:t>
      </w:r>
      <w:r>
        <w:rPr>
          <w:spacing w:val="-37"/>
          <w:sz w:val="24"/>
          <w:szCs w:val="24"/>
          <w:lang w:eastAsia="zh-CN"/>
        </w:rPr>
        <w:t xml:space="preserve"> </w:t>
      </w:r>
      <w:r>
        <w:rPr>
          <w:spacing w:val="-2"/>
          <w:sz w:val="24"/>
          <w:szCs w:val="24"/>
          <w:lang w:eastAsia="zh-CN"/>
        </w:rPr>
        <w:t>按甲乙双方约定的考核办法监督检查。</w:t>
      </w:r>
    </w:p>
    <w:p w14:paraId="45B181D9">
      <w:pPr>
        <w:pStyle w:val="3"/>
        <w:spacing w:before="183" w:line="219" w:lineRule="auto"/>
        <w:ind w:left="480"/>
        <w:rPr>
          <w:rFonts w:hint="eastAsia"/>
          <w:sz w:val="24"/>
          <w:szCs w:val="24"/>
          <w:lang w:eastAsia="zh-CN"/>
        </w:rPr>
      </w:pPr>
      <w:r>
        <w:rPr>
          <w:spacing w:val="-2"/>
          <w:sz w:val="24"/>
          <w:szCs w:val="24"/>
          <w:lang w:eastAsia="zh-CN"/>
        </w:rPr>
        <w:t>8、合同争议的解决</w:t>
      </w:r>
    </w:p>
    <w:p w14:paraId="2D81F164">
      <w:pPr>
        <w:pStyle w:val="3"/>
        <w:spacing w:before="183" w:line="219" w:lineRule="auto"/>
        <w:ind w:left="480"/>
        <w:rPr>
          <w:rFonts w:hint="eastAsia"/>
          <w:sz w:val="24"/>
          <w:szCs w:val="24"/>
          <w:lang w:eastAsia="zh-CN"/>
        </w:rPr>
      </w:pPr>
      <w:r>
        <w:rPr>
          <w:spacing w:val="-3"/>
          <w:sz w:val="24"/>
          <w:szCs w:val="24"/>
          <w:lang w:eastAsia="zh-CN"/>
        </w:rPr>
        <w:t>8.1</w:t>
      </w:r>
      <w:r>
        <w:rPr>
          <w:spacing w:val="-30"/>
          <w:sz w:val="24"/>
          <w:szCs w:val="24"/>
          <w:lang w:eastAsia="zh-CN"/>
        </w:rPr>
        <w:t xml:space="preserve"> </w:t>
      </w:r>
      <w:r>
        <w:rPr>
          <w:spacing w:val="-3"/>
          <w:sz w:val="24"/>
          <w:szCs w:val="24"/>
          <w:lang w:eastAsia="zh-CN"/>
        </w:rPr>
        <w:t>当事人友好协商达成一致</w:t>
      </w:r>
    </w:p>
    <w:p w14:paraId="5D00B919">
      <w:pPr>
        <w:pStyle w:val="3"/>
        <w:spacing w:before="180" w:line="219" w:lineRule="auto"/>
        <w:ind w:left="480"/>
        <w:rPr>
          <w:rFonts w:hint="eastAsia"/>
          <w:sz w:val="24"/>
          <w:szCs w:val="24"/>
          <w:lang w:eastAsia="zh-CN"/>
        </w:rPr>
      </w:pPr>
      <w:r>
        <w:rPr>
          <w:spacing w:val="-1"/>
          <w:sz w:val="24"/>
          <w:szCs w:val="24"/>
          <w:lang w:eastAsia="zh-CN"/>
        </w:rPr>
        <w:t>8.2</w:t>
      </w:r>
      <w:r>
        <w:rPr>
          <w:spacing w:val="-51"/>
          <w:sz w:val="24"/>
          <w:szCs w:val="24"/>
          <w:lang w:eastAsia="zh-CN"/>
        </w:rPr>
        <w:t xml:space="preserve"> </w:t>
      </w:r>
      <w:r>
        <w:rPr>
          <w:spacing w:val="-1"/>
          <w:sz w:val="24"/>
          <w:szCs w:val="24"/>
          <w:lang w:eastAsia="zh-CN"/>
        </w:rPr>
        <w:t>在</w:t>
      </w:r>
      <w:r>
        <w:rPr>
          <w:spacing w:val="-49"/>
          <w:sz w:val="24"/>
          <w:szCs w:val="24"/>
          <w:lang w:eastAsia="zh-CN"/>
        </w:rPr>
        <w:t xml:space="preserve"> </w:t>
      </w:r>
      <w:r>
        <w:rPr>
          <w:spacing w:val="-1"/>
          <w:sz w:val="24"/>
          <w:szCs w:val="24"/>
          <w:lang w:eastAsia="zh-CN"/>
        </w:rPr>
        <w:t>60</w:t>
      </w:r>
      <w:r>
        <w:rPr>
          <w:spacing w:val="-46"/>
          <w:sz w:val="24"/>
          <w:szCs w:val="24"/>
          <w:lang w:eastAsia="zh-CN"/>
        </w:rPr>
        <w:t xml:space="preserve"> </w:t>
      </w:r>
      <w:r>
        <w:rPr>
          <w:spacing w:val="-1"/>
          <w:sz w:val="24"/>
          <w:szCs w:val="24"/>
          <w:lang w:eastAsia="zh-CN"/>
        </w:rPr>
        <w:t>天内当事人协商不能达成协议的，可提请采购</w:t>
      </w:r>
      <w:r>
        <w:rPr>
          <w:spacing w:val="-2"/>
          <w:sz w:val="24"/>
          <w:szCs w:val="24"/>
          <w:lang w:eastAsia="zh-CN"/>
        </w:rPr>
        <w:t>人当地仲裁机构仲裁。</w:t>
      </w:r>
    </w:p>
    <w:p w14:paraId="77884D29">
      <w:pPr>
        <w:pStyle w:val="3"/>
        <w:spacing w:before="185" w:line="219" w:lineRule="auto"/>
        <w:ind w:left="480"/>
        <w:rPr>
          <w:rFonts w:hint="eastAsia"/>
          <w:sz w:val="24"/>
          <w:szCs w:val="24"/>
          <w:lang w:eastAsia="zh-CN"/>
        </w:rPr>
      </w:pPr>
      <w:r>
        <w:rPr>
          <w:spacing w:val="-2"/>
          <w:sz w:val="24"/>
          <w:szCs w:val="24"/>
          <w:lang w:eastAsia="zh-CN"/>
        </w:rPr>
        <w:t>9、违约责任</w:t>
      </w:r>
    </w:p>
    <w:p w14:paraId="0A6E6456">
      <w:pPr>
        <w:pStyle w:val="3"/>
        <w:spacing w:before="180" w:line="219" w:lineRule="auto"/>
        <w:ind w:left="481"/>
        <w:rPr>
          <w:rFonts w:hint="eastAsia"/>
          <w:sz w:val="24"/>
          <w:szCs w:val="24"/>
          <w:lang w:eastAsia="zh-CN"/>
        </w:rPr>
      </w:pPr>
      <w:r>
        <w:rPr>
          <w:spacing w:val="1"/>
          <w:sz w:val="24"/>
          <w:szCs w:val="24"/>
          <w:lang w:eastAsia="zh-CN"/>
        </w:rPr>
        <w:t>按《中华人民共和国合同法》、《中华人民共和国政府采购法》有关条款，或由供需</w:t>
      </w:r>
    </w:p>
    <w:p w14:paraId="03DF84BF">
      <w:pPr>
        <w:pStyle w:val="3"/>
        <w:spacing w:before="183" w:line="220" w:lineRule="auto"/>
        <w:rPr>
          <w:rFonts w:hint="eastAsia"/>
          <w:sz w:val="24"/>
          <w:szCs w:val="24"/>
          <w:lang w:eastAsia="zh-CN"/>
        </w:rPr>
      </w:pPr>
      <w:r>
        <w:rPr>
          <w:spacing w:val="-2"/>
          <w:sz w:val="24"/>
          <w:szCs w:val="24"/>
          <w:lang w:eastAsia="zh-CN"/>
        </w:rPr>
        <w:t>双方约定。</w:t>
      </w:r>
    </w:p>
    <w:p w14:paraId="376DE2A2">
      <w:pPr>
        <w:pStyle w:val="3"/>
        <w:spacing w:before="180" w:line="220" w:lineRule="auto"/>
        <w:ind w:left="497"/>
        <w:rPr>
          <w:rFonts w:hint="eastAsia"/>
          <w:sz w:val="24"/>
          <w:szCs w:val="24"/>
          <w:lang w:eastAsia="zh-CN"/>
        </w:rPr>
      </w:pPr>
      <w:r>
        <w:rPr>
          <w:spacing w:val="-3"/>
          <w:sz w:val="24"/>
          <w:szCs w:val="24"/>
          <w:lang w:eastAsia="zh-CN"/>
        </w:rPr>
        <w:t>10、合同生效及其它</w:t>
      </w:r>
    </w:p>
    <w:p w14:paraId="05232199">
      <w:pPr>
        <w:pStyle w:val="3"/>
        <w:spacing w:before="182" w:line="219" w:lineRule="auto"/>
        <w:ind w:left="497"/>
        <w:rPr>
          <w:rFonts w:hint="eastAsia"/>
          <w:sz w:val="24"/>
          <w:szCs w:val="24"/>
          <w:lang w:eastAsia="zh-CN"/>
        </w:rPr>
      </w:pPr>
      <w:r>
        <w:rPr>
          <w:spacing w:val="-1"/>
          <w:sz w:val="24"/>
          <w:szCs w:val="24"/>
          <w:lang w:eastAsia="zh-CN"/>
        </w:rPr>
        <w:t>10.1</w:t>
      </w:r>
      <w:r>
        <w:rPr>
          <w:spacing w:val="-50"/>
          <w:sz w:val="24"/>
          <w:szCs w:val="24"/>
          <w:lang w:eastAsia="zh-CN"/>
        </w:rPr>
        <w:t xml:space="preserve"> </w:t>
      </w:r>
      <w:r>
        <w:rPr>
          <w:spacing w:val="-1"/>
          <w:sz w:val="24"/>
          <w:szCs w:val="24"/>
          <w:lang w:eastAsia="zh-CN"/>
        </w:rPr>
        <w:t>合同生效及其效力应符合《中华人民共和国合同</w:t>
      </w:r>
      <w:r>
        <w:rPr>
          <w:spacing w:val="-2"/>
          <w:sz w:val="24"/>
          <w:szCs w:val="24"/>
          <w:lang w:eastAsia="zh-CN"/>
        </w:rPr>
        <w:t>法》有关规定。</w:t>
      </w:r>
    </w:p>
    <w:p w14:paraId="0AD89CC2">
      <w:pPr>
        <w:pStyle w:val="3"/>
        <w:spacing w:before="180" w:line="219" w:lineRule="auto"/>
        <w:ind w:left="497"/>
        <w:rPr>
          <w:rFonts w:hint="eastAsia"/>
          <w:sz w:val="24"/>
          <w:szCs w:val="24"/>
          <w:lang w:eastAsia="zh-CN"/>
        </w:rPr>
      </w:pPr>
      <w:r>
        <w:rPr>
          <w:spacing w:val="-1"/>
          <w:sz w:val="24"/>
          <w:szCs w:val="24"/>
          <w:lang w:eastAsia="zh-CN"/>
        </w:rPr>
        <w:t>10.2</w:t>
      </w:r>
      <w:r>
        <w:rPr>
          <w:spacing w:val="-50"/>
          <w:sz w:val="24"/>
          <w:szCs w:val="24"/>
          <w:lang w:eastAsia="zh-CN"/>
        </w:rPr>
        <w:t xml:space="preserve"> </w:t>
      </w:r>
      <w:r>
        <w:rPr>
          <w:spacing w:val="-1"/>
          <w:sz w:val="24"/>
          <w:szCs w:val="24"/>
          <w:lang w:eastAsia="zh-CN"/>
        </w:rPr>
        <w:t>合同应经当事人法定代表人或委托代理人签字，加盖双方合同专用章或公章。</w:t>
      </w:r>
    </w:p>
    <w:p w14:paraId="3BB534D4">
      <w:pPr>
        <w:pStyle w:val="3"/>
        <w:spacing w:before="184" w:line="219" w:lineRule="auto"/>
        <w:ind w:left="497"/>
        <w:rPr>
          <w:rFonts w:hint="eastAsia"/>
          <w:sz w:val="24"/>
          <w:szCs w:val="24"/>
        </w:rPr>
      </w:pPr>
      <w:r>
        <w:rPr>
          <w:spacing w:val="-1"/>
          <w:sz w:val="24"/>
          <w:szCs w:val="24"/>
        </w:rPr>
        <w:t>10.3</w:t>
      </w:r>
      <w:r>
        <w:rPr>
          <w:spacing w:val="-50"/>
          <w:sz w:val="24"/>
          <w:szCs w:val="24"/>
        </w:rPr>
        <w:t xml:space="preserve"> </w:t>
      </w:r>
      <w:r>
        <w:rPr>
          <w:spacing w:val="-1"/>
          <w:sz w:val="24"/>
          <w:szCs w:val="24"/>
        </w:rPr>
        <w:t>合同所包括附件，是合同不可分割的一部分，具有同</w:t>
      </w:r>
      <w:r>
        <w:rPr>
          <w:spacing w:val="-2"/>
          <w:sz w:val="24"/>
          <w:szCs w:val="24"/>
        </w:rPr>
        <w:t>等法律效力。</w:t>
      </w:r>
    </w:p>
    <w:p w14:paraId="183382A8">
      <w:pPr>
        <w:pStyle w:val="3"/>
        <w:spacing w:before="181" w:line="219" w:lineRule="auto"/>
        <w:ind w:left="497"/>
        <w:rPr>
          <w:rFonts w:hint="eastAsia"/>
          <w:sz w:val="24"/>
          <w:szCs w:val="24"/>
          <w:lang w:eastAsia="zh-CN"/>
        </w:rPr>
      </w:pPr>
      <w:r>
        <w:rPr>
          <w:spacing w:val="-1"/>
          <w:sz w:val="24"/>
          <w:szCs w:val="24"/>
          <w:lang w:eastAsia="zh-CN"/>
        </w:rPr>
        <w:t>10.4</w:t>
      </w:r>
      <w:r>
        <w:rPr>
          <w:spacing w:val="-50"/>
          <w:sz w:val="24"/>
          <w:szCs w:val="24"/>
          <w:lang w:eastAsia="zh-CN"/>
        </w:rPr>
        <w:t xml:space="preserve"> </w:t>
      </w:r>
      <w:r>
        <w:rPr>
          <w:spacing w:val="-1"/>
          <w:sz w:val="24"/>
          <w:szCs w:val="24"/>
          <w:lang w:eastAsia="zh-CN"/>
        </w:rPr>
        <w:t>合同需提供担保的，按《中华人民共和国担</w:t>
      </w:r>
      <w:r>
        <w:rPr>
          <w:spacing w:val="-2"/>
          <w:sz w:val="24"/>
          <w:szCs w:val="24"/>
          <w:lang w:eastAsia="zh-CN"/>
        </w:rPr>
        <w:t>保法》规定执行。</w:t>
      </w:r>
    </w:p>
    <w:p w14:paraId="04F19C78">
      <w:pPr>
        <w:pStyle w:val="3"/>
        <w:spacing w:before="183" w:line="219" w:lineRule="auto"/>
        <w:jc w:val="right"/>
        <w:rPr>
          <w:rFonts w:hint="eastAsia"/>
          <w:sz w:val="24"/>
          <w:szCs w:val="24"/>
          <w:lang w:eastAsia="zh-CN"/>
        </w:rPr>
      </w:pPr>
      <w:r>
        <w:rPr>
          <w:spacing w:val="-5"/>
          <w:sz w:val="24"/>
          <w:szCs w:val="24"/>
          <w:lang w:eastAsia="zh-CN"/>
        </w:rPr>
        <w:t>10.5</w:t>
      </w:r>
      <w:r>
        <w:rPr>
          <w:spacing w:val="-50"/>
          <w:sz w:val="24"/>
          <w:szCs w:val="24"/>
          <w:lang w:eastAsia="zh-CN"/>
        </w:rPr>
        <w:t xml:space="preserve"> </w:t>
      </w:r>
      <w:r>
        <w:rPr>
          <w:spacing w:val="-5"/>
          <w:sz w:val="24"/>
          <w:szCs w:val="24"/>
          <w:lang w:eastAsia="zh-CN"/>
        </w:rPr>
        <w:t>本合同条件未尽事宜依照《中华人民共和国合同法》，由供需双方共</w:t>
      </w:r>
      <w:r>
        <w:rPr>
          <w:spacing w:val="-6"/>
          <w:sz w:val="24"/>
          <w:szCs w:val="24"/>
          <w:lang w:eastAsia="zh-CN"/>
        </w:rPr>
        <w:t>同协商确定。</w:t>
      </w:r>
    </w:p>
    <w:p w14:paraId="7E415264">
      <w:pPr>
        <w:spacing w:line="219" w:lineRule="auto"/>
        <w:rPr>
          <w:sz w:val="24"/>
          <w:szCs w:val="24"/>
          <w:lang w:eastAsia="zh-CN"/>
        </w:rPr>
        <w:sectPr>
          <w:footerReference r:id="rId21" w:type="default"/>
          <w:pgSz w:w="11907" w:h="16840"/>
          <w:pgMar w:top="400" w:right="1110" w:bottom="1156" w:left="1312" w:header="0" w:footer="993" w:gutter="0"/>
          <w:cols w:space="720" w:num="1"/>
        </w:sectPr>
      </w:pPr>
    </w:p>
    <w:p w14:paraId="13EEB5CD">
      <w:pPr>
        <w:spacing w:line="278" w:lineRule="auto"/>
        <w:rPr>
          <w:lang w:eastAsia="zh-CN"/>
        </w:rPr>
      </w:pPr>
    </w:p>
    <w:p w14:paraId="03443D97">
      <w:pPr>
        <w:spacing w:line="278" w:lineRule="auto"/>
        <w:rPr>
          <w:lang w:eastAsia="zh-CN"/>
        </w:rPr>
      </w:pPr>
    </w:p>
    <w:p w14:paraId="7C919C57">
      <w:pPr>
        <w:spacing w:line="279" w:lineRule="auto"/>
        <w:rPr>
          <w:lang w:eastAsia="zh-CN"/>
        </w:rPr>
      </w:pPr>
    </w:p>
    <w:p w14:paraId="1E488ACC">
      <w:pPr>
        <w:spacing w:line="279" w:lineRule="auto"/>
        <w:rPr>
          <w:lang w:eastAsia="zh-CN"/>
        </w:rPr>
      </w:pPr>
    </w:p>
    <w:p w14:paraId="41A1E190">
      <w:pPr>
        <w:pStyle w:val="3"/>
        <w:spacing w:before="91" w:line="219" w:lineRule="auto"/>
        <w:ind w:left="2499"/>
        <w:outlineLvl w:val="1"/>
        <w:rPr>
          <w:rFonts w:hint="eastAsia"/>
          <w:lang w:eastAsia="zh-CN"/>
        </w:rPr>
      </w:pPr>
      <w:r>
        <w:rPr>
          <w:b/>
          <w:bCs/>
          <w:lang w:eastAsia="zh-CN"/>
        </w:rPr>
        <w:t>二、合同（格式</w:t>
      </w:r>
      <w:r>
        <w:rPr>
          <w:b/>
          <w:bCs/>
          <w:spacing w:val="-24"/>
          <w:lang w:eastAsia="zh-CN"/>
        </w:rPr>
        <w:t>）（</w:t>
      </w:r>
      <w:r>
        <w:rPr>
          <w:b/>
          <w:bCs/>
          <w:lang w:eastAsia="zh-CN"/>
        </w:rPr>
        <w:t>仅供参考）</w:t>
      </w:r>
    </w:p>
    <w:p w14:paraId="5B02CCAE">
      <w:pPr>
        <w:spacing w:line="241" w:lineRule="auto"/>
        <w:rPr>
          <w:lang w:eastAsia="zh-CN"/>
        </w:rPr>
      </w:pPr>
    </w:p>
    <w:p w14:paraId="7A6A6E6F">
      <w:pPr>
        <w:spacing w:line="241" w:lineRule="auto"/>
        <w:rPr>
          <w:lang w:eastAsia="zh-CN"/>
        </w:rPr>
      </w:pPr>
    </w:p>
    <w:p w14:paraId="31299EFC">
      <w:pPr>
        <w:spacing w:line="242" w:lineRule="auto"/>
        <w:rPr>
          <w:lang w:eastAsia="zh-CN"/>
        </w:rPr>
      </w:pPr>
    </w:p>
    <w:p w14:paraId="7357B01E">
      <w:pPr>
        <w:spacing w:line="242" w:lineRule="auto"/>
        <w:rPr>
          <w:lang w:eastAsia="zh-CN"/>
        </w:rPr>
      </w:pPr>
    </w:p>
    <w:p w14:paraId="24A349C6">
      <w:pPr>
        <w:pStyle w:val="3"/>
        <w:spacing w:before="152" w:line="223" w:lineRule="auto"/>
        <w:ind w:left="2981"/>
        <w:rPr>
          <w:rFonts w:hint="eastAsia"/>
          <w:sz w:val="47"/>
          <w:szCs w:val="47"/>
          <w:lang w:eastAsia="zh-CN"/>
        </w:rPr>
      </w:pPr>
      <w:r>
        <w:rPr>
          <w:b/>
          <w:bCs/>
          <w:spacing w:val="-28"/>
          <w:sz w:val="47"/>
          <w:szCs w:val="47"/>
          <w:lang w:eastAsia="zh-CN"/>
        </w:rPr>
        <w:t>合</w:t>
      </w:r>
      <w:r>
        <w:rPr>
          <w:spacing w:val="41"/>
          <w:sz w:val="47"/>
          <w:szCs w:val="47"/>
          <w:lang w:eastAsia="zh-CN"/>
        </w:rPr>
        <w:t xml:space="preserve">  </w:t>
      </w:r>
      <w:r>
        <w:rPr>
          <w:b/>
          <w:bCs/>
          <w:spacing w:val="-28"/>
          <w:sz w:val="47"/>
          <w:szCs w:val="47"/>
          <w:lang w:eastAsia="zh-CN"/>
        </w:rPr>
        <w:t>同</w:t>
      </w:r>
      <w:r>
        <w:rPr>
          <w:spacing w:val="20"/>
          <w:sz w:val="47"/>
          <w:szCs w:val="47"/>
          <w:lang w:eastAsia="zh-CN"/>
        </w:rPr>
        <w:t xml:space="preserve">  </w:t>
      </w:r>
      <w:r>
        <w:rPr>
          <w:b/>
          <w:bCs/>
          <w:spacing w:val="-28"/>
          <w:sz w:val="47"/>
          <w:szCs w:val="47"/>
          <w:lang w:eastAsia="zh-CN"/>
        </w:rPr>
        <w:t>书</w:t>
      </w:r>
    </w:p>
    <w:p w14:paraId="5186C29F">
      <w:pPr>
        <w:spacing w:line="249" w:lineRule="auto"/>
        <w:rPr>
          <w:lang w:eastAsia="zh-CN"/>
        </w:rPr>
      </w:pPr>
    </w:p>
    <w:p w14:paraId="70BBEFEE">
      <w:pPr>
        <w:spacing w:line="249" w:lineRule="auto"/>
        <w:rPr>
          <w:lang w:eastAsia="zh-CN"/>
        </w:rPr>
      </w:pPr>
    </w:p>
    <w:p w14:paraId="0C83EA57">
      <w:pPr>
        <w:spacing w:line="249" w:lineRule="auto"/>
        <w:rPr>
          <w:lang w:eastAsia="zh-CN"/>
        </w:rPr>
      </w:pPr>
    </w:p>
    <w:p w14:paraId="61E7C3C3">
      <w:pPr>
        <w:spacing w:line="249" w:lineRule="auto"/>
        <w:rPr>
          <w:lang w:eastAsia="zh-CN"/>
        </w:rPr>
      </w:pPr>
    </w:p>
    <w:p w14:paraId="66FA6079">
      <w:pPr>
        <w:spacing w:line="249" w:lineRule="auto"/>
        <w:rPr>
          <w:lang w:eastAsia="zh-CN"/>
        </w:rPr>
      </w:pPr>
    </w:p>
    <w:p w14:paraId="57F78402">
      <w:pPr>
        <w:spacing w:line="250" w:lineRule="auto"/>
        <w:rPr>
          <w:lang w:eastAsia="zh-CN"/>
        </w:rPr>
      </w:pPr>
    </w:p>
    <w:p w14:paraId="5F26C51B">
      <w:pPr>
        <w:spacing w:line="250" w:lineRule="auto"/>
        <w:rPr>
          <w:lang w:eastAsia="zh-CN"/>
        </w:rPr>
      </w:pPr>
    </w:p>
    <w:p w14:paraId="0E34508C">
      <w:pPr>
        <w:spacing w:line="250" w:lineRule="auto"/>
        <w:rPr>
          <w:lang w:eastAsia="zh-CN"/>
        </w:rPr>
      </w:pPr>
    </w:p>
    <w:p w14:paraId="455C3D15">
      <w:pPr>
        <w:spacing w:line="250" w:lineRule="auto"/>
        <w:rPr>
          <w:lang w:eastAsia="zh-CN"/>
        </w:rPr>
      </w:pPr>
    </w:p>
    <w:p w14:paraId="09248C63">
      <w:pPr>
        <w:spacing w:line="250" w:lineRule="auto"/>
        <w:rPr>
          <w:lang w:eastAsia="zh-CN"/>
        </w:rPr>
      </w:pPr>
    </w:p>
    <w:p w14:paraId="2AD8F26C">
      <w:pPr>
        <w:spacing w:line="250" w:lineRule="auto"/>
        <w:rPr>
          <w:lang w:eastAsia="zh-CN"/>
        </w:rPr>
      </w:pPr>
    </w:p>
    <w:p w14:paraId="45A52FEF">
      <w:pPr>
        <w:spacing w:line="250" w:lineRule="auto"/>
        <w:rPr>
          <w:lang w:eastAsia="zh-CN"/>
        </w:rPr>
      </w:pPr>
    </w:p>
    <w:p w14:paraId="239BEC6F">
      <w:pPr>
        <w:pStyle w:val="3"/>
        <w:spacing w:before="65" w:line="227" w:lineRule="auto"/>
        <w:ind w:left="2001"/>
        <w:rPr>
          <w:rFonts w:hint="eastAsia"/>
          <w:sz w:val="20"/>
          <w:szCs w:val="20"/>
          <w:lang w:eastAsia="zh-CN"/>
        </w:rPr>
      </w:pPr>
      <w:r>
        <w:rPr>
          <w:b/>
          <w:bCs/>
          <w:spacing w:val="4"/>
          <w:sz w:val="20"/>
          <w:szCs w:val="20"/>
          <w:lang w:eastAsia="zh-CN"/>
        </w:rPr>
        <w:t>采购编号：</w:t>
      </w:r>
    </w:p>
    <w:p w14:paraId="31BE1676">
      <w:pPr>
        <w:spacing w:line="310" w:lineRule="auto"/>
        <w:rPr>
          <w:lang w:eastAsia="zh-CN"/>
        </w:rPr>
      </w:pPr>
    </w:p>
    <w:p w14:paraId="5D798F3F">
      <w:pPr>
        <w:spacing w:line="311" w:lineRule="auto"/>
        <w:rPr>
          <w:lang w:eastAsia="zh-CN"/>
        </w:rPr>
      </w:pPr>
    </w:p>
    <w:p w14:paraId="6702FB2A">
      <w:pPr>
        <w:pStyle w:val="3"/>
        <w:spacing w:before="66" w:line="228" w:lineRule="auto"/>
        <w:ind w:left="2005"/>
        <w:rPr>
          <w:rFonts w:hint="eastAsia"/>
          <w:sz w:val="20"/>
          <w:szCs w:val="20"/>
          <w:lang w:eastAsia="zh-CN"/>
        </w:rPr>
      </w:pPr>
      <w:r>
        <w:rPr>
          <w:b/>
          <w:bCs/>
          <w:spacing w:val="4"/>
          <w:sz w:val="20"/>
          <w:szCs w:val="20"/>
          <w:lang w:eastAsia="zh-CN"/>
        </w:rPr>
        <w:t>项目名称：</w:t>
      </w:r>
    </w:p>
    <w:p w14:paraId="51919894">
      <w:pPr>
        <w:spacing w:line="241" w:lineRule="auto"/>
        <w:rPr>
          <w:lang w:eastAsia="zh-CN"/>
        </w:rPr>
      </w:pPr>
    </w:p>
    <w:p w14:paraId="6CFAE02D">
      <w:pPr>
        <w:spacing w:line="241" w:lineRule="auto"/>
        <w:rPr>
          <w:lang w:eastAsia="zh-CN"/>
        </w:rPr>
      </w:pPr>
    </w:p>
    <w:p w14:paraId="5E0A1313">
      <w:pPr>
        <w:spacing w:line="241" w:lineRule="auto"/>
        <w:rPr>
          <w:lang w:eastAsia="zh-CN"/>
        </w:rPr>
      </w:pPr>
    </w:p>
    <w:p w14:paraId="24E20AD7">
      <w:pPr>
        <w:spacing w:line="241" w:lineRule="auto"/>
        <w:rPr>
          <w:lang w:eastAsia="zh-CN"/>
        </w:rPr>
      </w:pPr>
    </w:p>
    <w:p w14:paraId="5B29AD55">
      <w:pPr>
        <w:spacing w:line="241" w:lineRule="auto"/>
        <w:rPr>
          <w:lang w:eastAsia="zh-CN"/>
        </w:rPr>
      </w:pPr>
    </w:p>
    <w:p w14:paraId="70E3D953">
      <w:pPr>
        <w:spacing w:line="241" w:lineRule="auto"/>
        <w:rPr>
          <w:lang w:eastAsia="zh-CN"/>
        </w:rPr>
      </w:pPr>
    </w:p>
    <w:p w14:paraId="7899C8B1">
      <w:pPr>
        <w:spacing w:line="241" w:lineRule="auto"/>
        <w:rPr>
          <w:lang w:eastAsia="zh-CN"/>
        </w:rPr>
      </w:pPr>
    </w:p>
    <w:p w14:paraId="200B3453">
      <w:pPr>
        <w:spacing w:line="241" w:lineRule="auto"/>
        <w:rPr>
          <w:lang w:eastAsia="zh-CN"/>
        </w:rPr>
      </w:pPr>
    </w:p>
    <w:p w14:paraId="2513CABA">
      <w:pPr>
        <w:spacing w:line="241" w:lineRule="auto"/>
        <w:rPr>
          <w:lang w:eastAsia="zh-CN"/>
        </w:rPr>
      </w:pPr>
    </w:p>
    <w:p w14:paraId="37FD8270">
      <w:pPr>
        <w:spacing w:line="241" w:lineRule="auto"/>
        <w:rPr>
          <w:lang w:eastAsia="zh-CN"/>
        </w:rPr>
      </w:pPr>
    </w:p>
    <w:p w14:paraId="420BCFA0">
      <w:pPr>
        <w:spacing w:line="241" w:lineRule="auto"/>
        <w:rPr>
          <w:lang w:eastAsia="zh-CN"/>
        </w:rPr>
      </w:pPr>
    </w:p>
    <w:p w14:paraId="7F86273B">
      <w:pPr>
        <w:spacing w:line="241" w:lineRule="auto"/>
        <w:rPr>
          <w:lang w:eastAsia="zh-CN"/>
        </w:rPr>
      </w:pPr>
    </w:p>
    <w:p w14:paraId="52B2C58D">
      <w:pPr>
        <w:spacing w:line="241" w:lineRule="auto"/>
        <w:rPr>
          <w:lang w:eastAsia="zh-CN"/>
        </w:rPr>
      </w:pPr>
    </w:p>
    <w:p w14:paraId="379C05F8">
      <w:pPr>
        <w:spacing w:line="241" w:lineRule="auto"/>
        <w:rPr>
          <w:lang w:eastAsia="zh-CN"/>
        </w:rPr>
      </w:pPr>
    </w:p>
    <w:p w14:paraId="54E17558">
      <w:pPr>
        <w:spacing w:line="241" w:lineRule="auto"/>
        <w:rPr>
          <w:lang w:eastAsia="zh-CN"/>
        </w:rPr>
      </w:pPr>
    </w:p>
    <w:p w14:paraId="43B4E4A5">
      <w:pPr>
        <w:spacing w:line="241" w:lineRule="auto"/>
        <w:rPr>
          <w:lang w:eastAsia="zh-CN"/>
        </w:rPr>
      </w:pPr>
    </w:p>
    <w:p w14:paraId="4016E268">
      <w:pPr>
        <w:spacing w:line="242" w:lineRule="auto"/>
        <w:rPr>
          <w:lang w:eastAsia="zh-CN"/>
        </w:rPr>
      </w:pPr>
    </w:p>
    <w:p w14:paraId="64A26564">
      <w:pPr>
        <w:spacing w:line="242" w:lineRule="auto"/>
        <w:rPr>
          <w:lang w:eastAsia="zh-CN"/>
        </w:rPr>
      </w:pPr>
    </w:p>
    <w:p w14:paraId="3104325B">
      <w:pPr>
        <w:pStyle w:val="3"/>
        <w:spacing w:before="65" w:line="227" w:lineRule="auto"/>
        <w:ind w:left="173"/>
        <w:rPr>
          <w:rFonts w:hint="eastAsia"/>
          <w:sz w:val="20"/>
          <w:szCs w:val="20"/>
          <w:lang w:eastAsia="zh-CN"/>
        </w:rPr>
      </w:pPr>
      <w:r>
        <w:rPr>
          <w:b/>
          <w:bCs/>
          <w:spacing w:val="8"/>
          <w:sz w:val="20"/>
          <w:szCs w:val="20"/>
          <w:lang w:eastAsia="zh-CN"/>
        </w:rPr>
        <w:t>注：本合同仅为合同的参考文本，合同签订双方可根据项目的具体要求进行修订。</w:t>
      </w:r>
    </w:p>
    <w:p w14:paraId="2D0D537F">
      <w:pPr>
        <w:spacing w:line="227" w:lineRule="auto"/>
        <w:rPr>
          <w:sz w:val="20"/>
          <w:szCs w:val="20"/>
          <w:lang w:eastAsia="zh-CN"/>
        </w:rPr>
        <w:sectPr>
          <w:footerReference r:id="rId22" w:type="default"/>
          <w:pgSz w:w="11906" w:h="16839"/>
          <w:pgMar w:top="400" w:right="1785" w:bottom="1156" w:left="1785" w:header="0" w:footer="994" w:gutter="0"/>
          <w:cols w:space="720" w:num="1"/>
        </w:sectPr>
      </w:pPr>
    </w:p>
    <w:p w14:paraId="03D7B07F">
      <w:pPr>
        <w:spacing w:line="255" w:lineRule="auto"/>
        <w:rPr>
          <w:lang w:eastAsia="zh-CN"/>
        </w:rPr>
      </w:pPr>
    </w:p>
    <w:p w14:paraId="2AFF1D8D">
      <w:pPr>
        <w:spacing w:line="255" w:lineRule="auto"/>
        <w:rPr>
          <w:lang w:eastAsia="zh-CN"/>
        </w:rPr>
      </w:pPr>
    </w:p>
    <w:p w14:paraId="1A4C7745">
      <w:pPr>
        <w:spacing w:line="256" w:lineRule="auto"/>
        <w:rPr>
          <w:lang w:eastAsia="zh-CN"/>
        </w:rPr>
      </w:pPr>
    </w:p>
    <w:p w14:paraId="56FD634C">
      <w:pPr>
        <w:spacing w:line="256" w:lineRule="auto"/>
        <w:rPr>
          <w:lang w:eastAsia="zh-CN"/>
        </w:rPr>
      </w:pPr>
    </w:p>
    <w:p w14:paraId="09F8E602">
      <w:pPr>
        <w:spacing w:line="256" w:lineRule="auto"/>
        <w:rPr>
          <w:lang w:eastAsia="zh-CN"/>
        </w:rPr>
      </w:pPr>
    </w:p>
    <w:p w14:paraId="28FF33CA">
      <w:pPr>
        <w:spacing w:line="256" w:lineRule="auto"/>
        <w:rPr>
          <w:lang w:eastAsia="zh-CN"/>
        </w:rPr>
      </w:pPr>
    </w:p>
    <w:p w14:paraId="6B16C3BC">
      <w:pPr>
        <w:pStyle w:val="3"/>
        <w:spacing w:before="78" w:line="221" w:lineRule="auto"/>
        <w:ind w:left="451"/>
        <w:rPr>
          <w:rFonts w:hint="eastAsia"/>
          <w:sz w:val="24"/>
          <w:szCs w:val="24"/>
          <w:lang w:eastAsia="zh-CN"/>
        </w:rPr>
      </w:pPr>
      <w:r>
        <w:rPr>
          <w:b/>
          <w:bCs/>
          <w:spacing w:val="-29"/>
          <w:sz w:val="24"/>
          <w:szCs w:val="24"/>
          <w:lang w:eastAsia="zh-CN"/>
        </w:rPr>
        <w:t>甲</w:t>
      </w:r>
      <w:r>
        <w:rPr>
          <w:spacing w:val="3"/>
          <w:sz w:val="24"/>
          <w:szCs w:val="24"/>
          <w:lang w:eastAsia="zh-CN"/>
        </w:rPr>
        <w:t xml:space="preserve">    </w:t>
      </w:r>
      <w:r>
        <w:rPr>
          <w:b/>
          <w:bCs/>
          <w:spacing w:val="-29"/>
          <w:sz w:val="24"/>
          <w:szCs w:val="24"/>
          <w:lang w:eastAsia="zh-CN"/>
        </w:rPr>
        <w:t>方</w:t>
      </w:r>
      <w:r>
        <w:rPr>
          <w:spacing w:val="-90"/>
          <w:sz w:val="24"/>
          <w:szCs w:val="24"/>
          <w:lang w:eastAsia="zh-CN"/>
        </w:rPr>
        <w:t xml:space="preserve"> </w:t>
      </w:r>
      <w:r>
        <w:rPr>
          <w:b/>
          <w:bCs/>
          <w:spacing w:val="-29"/>
          <w:sz w:val="24"/>
          <w:szCs w:val="24"/>
          <w:lang w:eastAsia="zh-CN"/>
        </w:rPr>
        <w:t>：</w:t>
      </w:r>
      <w:r>
        <w:rPr>
          <w:sz w:val="24"/>
          <w:szCs w:val="24"/>
          <w:u w:val="single"/>
          <w:lang w:eastAsia="zh-CN"/>
        </w:rPr>
        <w:t xml:space="preserve">                     </w:t>
      </w:r>
    </w:p>
    <w:p w14:paraId="11F4750A">
      <w:pPr>
        <w:pStyle w:val="3"/>
        <w:spacing w:before="180" w:line="219" w:lineRule="auto"/>
        <w:ind w:left="449"/>
        <w:rPr>
          <w:rFonts w:hint="eastAsia"/>
          <w:sz w:val="24"/>
          <w:szCs w:val="24"/>
          <w:lang w:eastAsia="zh-CN"/>
        </w:rPr>
      </w:pPr>
      <w:r>
        <w:rPr>
          <w:spacing w:val="-12"/>
          <w:sz w:val="24"/>
          <w:szCs w:val="24"/>
          <w:lang w:eastAsia="zh-CN"/>
        </w:rPr>
        <w:t>电</w:t>
      </w:r>
      <w:r>
        <w:rPr>
          <w:spacing w:val="5"/>
          <w:sz w:val="24"/>
          <w:szCs w:val="24"/>
          <w:lang w:eastAsia="zh-CN"/>
        </w:rPr>
        <w:t xml:space="preserve">    </w:t>
      </w:r>
      <w:r>
        <w:rPr>
          <w:spacing w:val="-12"/>
          <w:sz w:val="24"/>
          <w:szCs w:val="24"/>
          <w:lang w:eastAsia="zh-CN"/>
        </w:rPr>
        <w:t>话</w:t>
      </w:r>
      <w:r>
        <w:rPr>
          <w:spacing w:val="-87"/>
          <w:sz w:val="24"/>
          <w:szCs w:val="24"/>
          <w:lang w:eastAsia="zh-CN"/>
        </w:rPr>
        <w:t xml:space="preserve"> </w:t>
      </w:r>
      <w:r>
        <w:rPr>
          <w:spacing w:val="-12"/>
          <w:sz w:val="24"/>
          <w:szCs w:val="24"/>
          <w:lang w:eastAsia="zh-CN"/>
        </w:rPr>
        <w:t>：</w:t>
      </w:r>
      <w:r>
        <w:rPr>
          <w:spacing w:val="-12"/>
          <w:sz w:val="24"/>
          <w:szCs w:val="24"/>
          <w:u w:val="single"/>
          <w:lang w:eastAsia="zh-CN"/>
        </w:rPr>
        <w:t xml:space="preserve">             </w:t>
      </w:r>
      <w:r>
        <w:rPr>
          <w:spacing w:val="1"/>
          <w:sz w:val="24"/>
          <w:szCs w:val="24"/>
          <w:lang w:eastAsia="zh-CN"/>
        </w:rPr>
        <w:t xml:space="preserve">    </w:t>
      </w:r>
      <w:r>
        <w:rPr>
          <w:spacing w:val="-12"/>
          <w:sz w:val="24"/>
          <w:szCs w:val="24"/>
          <w:lang w:eastAsia="zh-CN"/>
        </w:rPr>
        <w:t>传</w:t>
      </w:r>
      <w:r>
        <w:rPr>
          <w:spacing w:val="3"/>
          <w:sz w:val="24"/>
          <w:szCs w:val="24"/>
          <w:lang w:eastAsia="zh-CN"/>
        </w:rPr>
        <w:t xml:space="preserve">    </w:t>
      </w:r>
      <w:r>
        <w:rPr>
          <w:spacing w:val="-12"/>
          <w:sz w:val="24"/>
          <w:szCs w:val="24"/>
          <w:lang w:eastAsia="zh-CN"/>
        </w:rPr>
        <w:t>真</w:t>
      </w:r>
      <w:r>
        <w:rPr>
          <w:spacing w:val="-87"/>
          <w:sz w:val="24"/>
          <w:szCs w:val="24"/>
          <w:lang w:eastAsia="zh-CN"/>
        </w:rPr>
        <w:t xml:space="preserve"> </w:t>
      </w:r>
      <w:r>
        <w:rPr>
          <w:spacing w:val="-12"/>
          <w:sz w:val="24"/>
          <w:szCs w:val="24"/>
          <w:lang w:eastAsia="zh-CN"/>
        </w:rPr>
        <w:t>：</w:t>
      </w:r>
      <w:r>
        <w:rPr>
          <w:spacing w:val="-12"/>
          <w:sz w:val="24"/>
          <w:szCs w:val="24"/>
          <w:u w:val="single"/>
          <w:lang w:eastAsia="zh-CN"/>
        </w:rPr>
        <w:t xml:space="preserve">             </w:t>
      </w:r>
      <w:r>
        <w:rPr>
          <w:spacing w:val="2"/>
          <w:sz w:val="24"/>
          <w:szCs w:val="24"/>
          <w:lang w:eastAsia="zh-CN"/>
        </w:rPr>
        <w:t xml:space="preserve">    </w:t>
      </w:r>
      <w:r>
        <w:rPr>
          <w:spacing w:val="-12"/>
          <w:sz w:val="24"/>
          <w:szCs w:val="24"/>
          <w:lang w:eastAsia="zh-CN"/>
        </w:rPr>
        <w:t>地</w:t>
      </w:r>
      <w:r>
        <w:rPr>
          <w:spacing w:val="3"/>
          <w:sz w:val="24"/>
          <w:szCs w:val="24"/>
          <w:lang w:eastAsia="zh-CN"/>
        </w:rPr>
        <w:t xml:space="preserve">    </w:t>
      </w:r>
      <w:r>
        <w:rPr>
          <w:spacing w:val="-12"/>
          <w:sz w:val="24"/>
          <w:szCs w:val="24"/>
          <w:lang w:eastAsia="zh-CN"/>
        </w:rPr>
        <w:t>址</w:t>
      </w:r>
      <w:r>
        <w:rPr>
          <w:spacing w:val="-89"/>
          <w:sz w:val="24"/>
          <w:szCs w:val="24"/>
          <w:lang w:eastAsia="zh-CN"/>
        </w:rPr>
        <w:t xml:space="preserve"> </w:t>
      </w:r>
      <w:r>
        <w:rPr>
          <w:spacing w:val="-12"/>
          <w:sz w:val="24"/>
          <w:szCs w:val="24"/>
          <w:lang w:eastAsia="zh-CN"/>
        </w:rPr>
        <w:t>：</w:t>
      </w:r>
      <w:r>
        <w:rPr>
          <w:spacing w:val="-12"/>
          <w:sz w:val="24"/>
          <w:szCs w:val="24"/>
          <w:u w:val="single"/>
          <w:lang w:eastAsia="zh-CN"/>
        </w:rPr>
        <w:t xml:space="preserve">         </w:t>
      </w:r>
    </w:p>
    <w:p w14:paraId="518EAFDD">
      <w:pPr>
        <w:pStyle w:val="3"/>
        <w:spacing w:before="183" w:line="221" w:lineRule="auto"/>
        <w:ind w:left="444"/>
        <w:rPr>
          <w:rFonts w:hint="eastAsia"/>
          <w:sz w:val="24"/>
          <w:szCs w:val="24"/>
          <w:lang w:eastAsia="zh-CN"/>
        </w:rPr>
      </w:pPr>
      <w:r>
        <w:rPr>
          <w:b/>
          <w:bCs/>
          <w:spacing w:val="-27"/>
          <w:sz w:val="24"/>
          <w:szCs w:val="24"/>
          <w:lang w:eastAsia="zh-CN"/>
        </w:rPr>
        <w:t>乙</w:t>
      </w:r>
      <w:r>
        <w:rPr>
          <w:spacing w:val="3"/>
          <w:sz w:val="24"/>
          <w:szCs w:val="24"/>
          <w:lang w:eastAsia="zh-CN"/>
        </w:rPr>
        <w:t xml:space="preserve">    </w:t>
      </w:r>
      <w:r>
        <w:rPr>
          <w:b/>
          <w:bCs/>
          <w:spacing w:val="-27"/>
          <w:sz w:val="24"/>
          <w:szCs w:val="24"/>
          <w:lang w:eastAsia="zh-CN"/>
        </w:rPr>
        <w:t>方</w:t>
      </w:r>
      <w:r>
        <w:rPr>
          <w:spacing w:val="-88"/>
          <w:sz w:val="24"/>
          <w:szCs w:val="24"/>
          <w:lang w:eastAsia="zh-CN"/>
        </w:rPr>
        <w:t xml:space="preserve"> </w:t>
      </w:r>
      <w:r>
        <w:rPr>
          <w:b/>
          <w:bCs/>
          <w:spacing w:val="-27"/>
          <w:sz w:val="24"/>
          <w:szCs w:val="24"/>
          <w:lang w:eastAsia="zh-CN"/>
        </w:rPr>
        <w:t>：</w:t>
      </w:r>
      <w:r>
        <w:rPr>
          <w:sz w:val="24"/>
          <w:szCs w:val="24"/>
          <w:u w:val="single"/>
          <w:lang w:eastAsia="zh-CN"/>
        </w:rPr>
        <w:t xml:space="preserve">                     </w:t>
      </w:r>
    </w:p>
    <w:p w14:paraId="1F844027">
      <w:pPr>
        <w:pStyle w:val="3"/>
        <w:spacing w:before="180" w:line="219" w:lineRule="auto"/>
        <w:ind w:left="449"/>
        <w:rPr>
          <w:rFonts w:hint="eastAsia"/>
          <w:sz w:val="24"/>
          <w:szCs w:val="24"/>
          <w:lang w:eastAsia="zh-CN"/>
        </w:rPr>
      </w:pPr>
      <w:r>
        <w:rPr>
          <w:spacing w:val="-12"/>
          <w:sz w:val="24"/>
          <w:szCs w:val="24"/>
          <w:lang w:eastAsia="zh-CN"/>
        </w:rPr>
        <w:t>电</w:t>
      </w:r>
      <w:r>
        <w:rPr>
          <w:spacing w:val="5"/>
          <w:sz w:val="24"/>
          <w:szCs w:val="24"/>
          <w:lang w:eastAsia="zh-CN"/>
        </w:rPr>
        <w:t xml:space="preserve">    </w:t>
      </w:r>
      <w:r>
        <w:rPr>
          <w:spacing w:val="-12"/>
          <w:sz w:val="24"/>
          <w:szCs w:val="24"/>
          <w:lang w:eastAsia="zh-CN"/>
        </w:rPr>
        <w:t>话</w:t>
      </w:r>
      <w:r>
        <w:rPr>
          <w:spacing w:val="-87"/>
          <w:sz w:val="24"/>
          <w:szCs w:val="24"/>
          <w:lang w:eastAsia="zh-CN"/>
        </w:rPr>
        <w:t xml:space="preserve"> </w:t>
      </w:r>
      <w:r>
        <w:rPr>
          <w:spacing w:val="-12"/>
          <w:sz w:val="24"/>
          <w:szCs w:val="24"/>
          <w:lang w:eastAsia="zh-CN"/>
        </w:rPr>
        <w:t>：</w:t>
      </w:r>
      <w:r>
        <w:rPr>
          <w:spacing w:val="-12"/>
          <w:sz w:val="24"/>
          <w:szCs w:val="24"/>
          <w:u w:val="single"/>
          <w:lang w:eastAsia="zh-CN"/>
        </w:rPr>
        <w:t xml:space="preserve">             </w:t>
      </w:r>
      <w:r>
        <w:rPr>
          <w:spacing w:val="1"/>
          <w:sz w:val="24"/>
          <w:szCs w:val="24"/>
          <w:lang w:eastAsia="zh-CN"/>
        </w:rPr>
        <w:t xml:space="preserve">    </w:t>
      </w:r>
      <w:r>
        <w:rPr>
          <w:spacing w:val="-12"/>
          <w:sz w:val="24"/>
          <w:szCs w:val="24"/>
          <w:lang w:eastAsia="zh-CN"/>
        </w:rPr>
        <w:t>传</w:t>
      </w:r>
      <w:r>
        <w:rPr>
          <w:spacing w:val="3"/>
          <w:sz w:val="24"/>
          <w:szCs w:val="24"/>
          <w:lang w:eastAsia="zh-CN"/>
        </w:rPr>
        <w:t xml:space="preserve">    </w:t>
      </w:r>
      <w:r>
        <w:rPr>
          <w:spacing w:val="-12"/>
          <w:sz w:val="24"/>
          <w:szCs w:val="24"/>
          <w:lang w:eastAsia="zh-CN"/>
        </w:rPr>
        <w:t>真</w:t>
      </w:r>
      <w:r>
        <w:rPr>
          <w:spacing w:val="-87"/>
          <w:sz w:val="24"/>
          <w:szCs w:val="24"/>
          <w:lang w:eastAsia="zh-CN"/>
        </w:rPr>
        <w:t xml:space="preserve"> </w:t>
      </w:r>
      <w:r>
        <w:rPr>
          <w:spacing w:val="-12"/>
          <w:sz w:val="24"/>
          <w:szCs w:val="24"/>
          <w:lang w:eastAsia="zh-CN"/>
        </w:rPr>
        <w:t>：</w:t>
      </w:r>
      <w:r>
        <w:rPr>
          <w:spacing w:val="-12"/>
          <w:sz w:val="24"/>
          <w:szCs w:val="24"/>
          <w:u w:val="single"/>
          <w:lang w:eastAsia="zh-CN"/>
        </w:rPr>
        <w:t xml:space="preserve">             </w:t>
      </w:r>
      <w:r>
        <w:rPr>
          <w:spacing w:val="2"/>
          <w:sz w:val="24"/>
          <w:szCs w:val="24"/>
          <w:lang w:eastAsia="zh-CN"/>
        </w:rPr>
        <w:t xml:space="preserve">    </w:t>
      </w:r>
      <w:r>
        <w:rPr>
          <w:spacing w:val="-12"/>
          <w:sz w:val="24"/>
          <w:szCs w:val="24"/>
          <w:lang w:eastAsia="zh-CN"/>
        </w:rPr>
        <w:t>地</w:t>
      </w:r>
      <w:r>
        <w:rPr>
          <w:spacing w:val="3"/>
          <w:sz w:val="24"/>
          <w:szCs w:val="24"/>
          <w:lang w:eastAsia="zh-CN"/>
        </w:rPr>
        <w:t xml:space="preserve">    </w:t>
      </w:r>
      <w:r>
        <w:rPr>
          <w:spacing w:val="-12"/>
          <w:sz w:val="24"/>
          <w:szCs w:val="24"/>
          <w:lang w:eastAsia="zh-CN"/>
        </w:rPr>
        <w:t>址</w:t>
      </w:r>
      <w:r>
        <w:rPr>
          <w:spacing w:val="-89"/>
          <w:sz w:val="24"/>
          <w:szCs w:val="24"/>
          <w:lang w:eastAsia="zh-CN"/>
        </w:rPr>
        <w:t xml:space="preserve"> </w:t>
      </w:r>
      <w:r>
        <w:rPr>
          <w:spacing w:val="-12"/>
          <w:sz w:val="24"/>
          <w:szCs w:val="24"/>
          <w:lang w:eastAsia="zh-CN"/>
        </w:rPr>
        <w:t>：</w:t>
      </w:r>
      <w:r>
        <w:rPr>
          <w:spacing w:val="-12"/>
          <w:sz w:val="24"/>
          <w:szCs w:val="24"/>
          <w:u w:val="single"/>
          <w:lang w:eastAsia="zh-CN"/>
        </w:rPr>
        <w:t xml:space="preserve">         </w:t>
      </w:r>
    </w:p>
    <w:p w14:paraId="578DCCDB">
      <w:pPr>
        <w:pStyle w:val="3"/>
        <w:spacing w:before="183" w:line="219" w:lineRule="auto"/>
        <w:ind w:left="424"/>
        <w:rPr>
          <w:rFonts w:hint="eastAsia"/>
          <w:sz w:val="24"/>
          <w:szCs w:val="24"/>
          <w:lang w:eastAsia="zh-CN"/>
        </w:rPr>
      </w:pPr>
      <w:r>
        <w:rPr>
          <w:spacing w:val="-2"/>
          <w:sz w:val="24"/>
          <w:szCs w:val="24"/>
          <w:lang w:eastAsia="zh-CN"/>
        </w:rPr>
        <w:t>项目名称：</w:t>
      </w:r>
      <w:r>
        <w:rPr>
          <w:spacing w:val="-2"/>
          <w:sz w:val="24"/>
          <w:szCs w:val="24"/>
          <w:u w:val="single"/>
          <w:lang w:eastAsia="zh-CN"/>
        </w:rPr>
        <w:t xml:space="preserve">                                      </w:t>
      </w:r>
      <w:r>
        <w:rPr>
          <w:spacing w:val="-2"/>
          <w:sz w:val="24"/>
          <w:szCs w:val="24"/>
          <w:lang w:eastAsia="zh-CN"/>
        </w:rPr>
        <w:t xml:space="preserve">    采购编号：</w:t>
      </w:r>
      <w:r>
        <w:rPr>
          <w:spacing w:val="-2"/>
          <w:sz w:val="24"/>
          <w:szCs w:val="24"/>
          <w:u w:val="single"/>
          <w:lang w:eastAsia="zh-CN"/>
        </w:rPr>
        <w:t xml:space="preserve">         </w:t>
      </w:r>
    </w:p>
    <w:p w14:paraId="20196885">
      <w:pPr>
        <w:spacing w:line="285" w:lineRule="auto"/>
        <w:rPr>
          <w:lang w:eastAsia="zh-CN"/>
        </w:rPr>
      </w:pPr>
    </w:p>
    <w:p w14:paraId="33DBAED5">
      <w:pPr>
        <w:spacing w:line="286" w:lineRule="auto"/>
        <w:rPr>
          <w:lang w:eastAsia="zh-CN"/>
        </w:rPr>
      </w:pPr>
    </w:p>
    <w:p w14:paraId="4D7E5CFE">
      <w:pPr>
        <w:pStyle w:val="3"/>
        <w:spacing w:before="78" w:line="351" w:lineRule="auto"/>
        <w:ind w:left="1" w:right="99" w:firstLine="483"/>
        <w:rPr>
          <w:rFonts w:hint="eastAsia"/>
          <w:sz w:val="24"/>
          <w:szCs w:val="24"/>
          <w:lang w:eastAsia="zh-CN"/>
        </w:rPr>
      </w:pPr>
      <w:r>
        <w:rPr>
          <w:spacing w:val="1"/>
          <w:sz w:val="24"/>
          <w:szCs w:val="24"/>
          <w:lang w:eastAsia="zh-CN"/>
        </w:rPr>
        <w:t xml:space="preserve">根据 </w:t>
      </w:r>
      <w:r>
        <w:rPr>
          <w:spacing w:val="1"/>
          <w:sz w:val="24"/>
          <w:szCs w:val="24"/>
          <w:u w:val="single"/>
          <w:lang w:eastAsia="zh-CN"/>
        </w:rPr>
        <w:t xml:space="preserve">              </w:t>
      </w:r>
      <w:r>
        <w:rPr>
          <w:spacing w:val="-94"/>
          <w:sz w:val="24"/>
          <w:szCs w:val="24"/>
          <w:lang w:eastAsia="zh-CN"/>
        </w:rPr>
        <w:t xml:space="preserve"> </w:t>
      </w:r>
      <w:r>
        <w:rPr>
          <w:spacing w:val="1"/>
          <w:sz w:val="24"/>
          <w:szCs w:val="24"/>
          <w:lang w:eastAsia="zh-CN"/>
        </w:rPr>
        <w:t>项目的采购结果，按照《中华人民共和国政府采购法》、</w:t>
      </w:r>
      <w:r>
        <w:rPr>
          <w:sz w:val="24"/>
          <w:szCs w:val="24"/>
          <w:lang w:eastAsia="zh-CN"/>
        </w:rPr>
        <w:t xml:space="preserve"> </w:t>
      </w:r>
      <w:r>
        <w:rPr>
          <w:spacing w:val="-1"/>
          <w:sz w:val="24"/>
          <w:szCs w:val="24"/>
          <w:lang w:eastAsia="zh-CN"/>
        </w:rPr>
        <w:t>《合同法》的规定，经双方协商，本着平等互利和诚实信用</w:t>
      </w:r>
      <w:r>
        <w:rPr>
          <w:spacing w:val="-2"/>
          <w:sz w:val="24"/>
          <w:szCs w:val="24"/>
          <w:lang w:eastAsia="zh-CN"/>
        </w:rPr>
        <w:t>的原则，一致同意签订本</w:t>
      </w:r>
      <w:r>
        <w:rPr>
          <w:sz w:val="24"/>
          <w:szCs w:val="24"/>
          <w:lang w:eastAsia="zh-CN"/>
        </w:rPr>
        <w:t xml:space="preserve"> </w:t>
      </w:r>
      <w:r>
        <w:rPr>
          <w:spacing w:val="-3"/>
          <w:sz w:val="24"/>
          <w:szCs w:val="24"/>
          <w:lang w:eastAsia="zh-CN"/>
        </w:rPr>
        <w:t>合同如下。</w:t>
      </w:r>
    </w:p>
    <w:p w14:paraId="1D6BBFF3">
      <w:pPr>
        <w:pStyle w:val="3"/>
        <w:spacing w:before="34" w:line="219" w:lineRule="auto"/>
        <w:ind w:left="4"/>
        <w:rPr>
          <w:rFonts w:hint="eastAsia"/>
          <w:sz w:val="24"/>
          <w:szCs w:val="24"/>
          <w:lang w:eastAsia="zh-CN"/>
        </w:rPr>
      </w:pPr>
      <w:r>
        <w:rPr>
          <w:b/>
          <w:bCs/>
          <w:spacing w:val="-6"/>
          <w:sz w:val="24"/>
          <w:szCs w:val="24"/>
          <w:lang w:eastAsia="zh-CN"/>
        </w:rPr>
        <w:t>一、</w:t>
      </w:r>
      <w:r>
        <w:rPr>
          <w:spacing w:val="6"/>
          <w:sz w:val="24"/>
          <w:szCs w:val="24"/>
          <w:lang w:eastAsia="zh-CN"/>
        </w:rPr>
        <w:t xml:space="preserve">   </w:t>
      </w:r>
      <w:r>
        <w:rPr>
          <w:b/>
          <w:bCs/>
          <w:spacing w:val="-6"/>
          <w:sz w:val="24"/>
          <w:szCs w:val="24"/>
          <w:lang w:eastAsia="zh-CN"/>
        </w:rPr>
        <w:t>服务内容</w:t>
      </w:r>
    </w:p>
    <w:p w14:paraId="2A568943">
      <w:pPr>
        <w:pStyle w:val="3"/>
        <w:spacing w:before="184" w:line="219" w:lineRule="auto"/>
        <w:ind w:left="4"/>
        <w:rPr>
          <w:rFonts w:hint="eastAsia"/>
          <w:sz w:val="24"/>
          <w:szCs w:val="24"/>
          <w:lang w:eastAsia="zh-CN"/>
        </w:rPr>
      </w:pPr>
      <w:r>
        <w:rPr>
          <w:b/>
          <w:bCs/>
          <w:spacing w:val="-7"/>
          <w:sz w:val="24"/>
          <w:szCs w:val="24"/>
          <w:lang w:eastAsia="zh-CN"/>
        </w:rPr>
        <w:t>二、</w:t>
      </w:r>
      <w:r>
        <w:rPr>
          <w:spacing w:val="8"/>
          <w:sz w:val="24"/>
          <w:szCs w:val="24"/>
          <w:lang w:eastAsia="zh-CN"/>
        </w:rPr>
        <w:t xml:space="preserve">   </w:t>
      </w:r>
      <w:r>
        <w:rPr>
          <w:b/>
          <w:bCs/>
          <w:spacing w:val="-7"/>
          <w:sz w:val="24"/>
          <w:szCs w:val="24"/>
          <w:lang w:eastAsia="zh-CN"/>
        </w:rPr>
        <w:t>合同金额</w:t>
      </w:r>
    </w:p>
    <w:p w14:paraId="133CF76A">
      <w:pPr>
        <w:pStyle w:val="3"/>
        <w:spacing w:before="183" w:line="219" w:lineRule="auto"/>
        <w:jc w:val="right"/>
        <w:rPr>
          <w:rFonts w:hint="eastAsia"/>
          <w:sz w:val="24"/>
          <w:szCs w:val="24"/>
          <w:lang w:eastAsia="zh-CN"/>
        </w:rPr>
      </w:pPr>
      <w:r>
        <w:rPr>
          <w:spacing w:val="-12"/>
          <w:sz w:val="24"/>
          <w:szCs w:val="24"/>
          <w:lang w:eastAsia="zh-CN"/>
        </w:rPr>
        <w:t>合同金额为（大写</w:t>
      </w:r>
      <w:r>
        <w:rPr>
          <w:spacing w:val="-34"/>
          <w:sz w:val="24"/>
          <w:szCs w:val="24"/>
          <w:lang w:eastAsia="zh-CN"/>
        </w:rPr>
        <w:t>）：</w:t>
      </w:r>
      <w:r>
        <w:rPr>
          <w:sz w:val="24"/>
          <w:szCs w:val="24"/>
          <w:u w:val="single"/>
          <w:lang w:eastAsia="zh-CN"/>
        </w:rPr>
        <w:t xml:space="preserve">                 </w:t>
      </w:r>
      <w:r>
        <w:rPr>
          <w:spacing w:val="-108"/>
          <w:sz w:val="24"/>
          <w:szCs w:val="24"/>
          <w:lang w:eastAsia="zh-CN"/>
        </w:rPr>
        <w:t xml:space="preserve"> </w:t>
      </w:r>
      <w:r>
        <w:rPr>
          <w:spacing w:val="-12"/>
          <w:sz w:val="24"/>
          <w:szCs w:val="24"/>
          <w:lang w:eastAsia="zh-CN"/>
        </w:rPr>
        <w:t>元 (￥</w:t>
      </w:r>
      <w:r>
        <w:rPr>
          <w:spacing w:val="-96"/>
          <w:sz w:val="24"/>
          <w:szCs w:val="24"/>
          <w:lang w:eastAsia="zh-CN"/>
        </w:rPr>
        <w:t xml:space="preserve"> </w:t>
      </w:r>
      <w:r>
        <w:rPr>
          <w:sz w:val="24"/>
          <w:szCs w:val="24"/>
          <w:u w:val="single"/>
          <w:lang w:eastAsia="zh-CN"/>
        </w:rPr>
        <w:t xml:space="preserve">               </w:t>
      </w:r>
      <w:r>
        <w:rPr>
          <w:spacing w:val="-109"/>
          <w:sz w:val="24"/>
          <w:szCs w:val="24"/>
          <w:lang w:eastAsia="zh-CN"/>
        </w:rPr>
        <w:t xml:space="preserve"> </w:t>
      </w:r>
      <w:r>
        <w:rPr>
          <w:spacing w:val="-12"/>
          <w:sz w:val="24"/>
          <w:szCs w:val="24"/>
          <w:lang w:eastAsia="zh-CN"/>
        </w:rPr>
        <w:t>元）</w:t>
      </w:r>
    </w:p>
    <w:p w14:paraId="029EC815">
      <w:pPr>
        <w:pStyle w:val="3"/>
        <w:spacing w:before="182" w:line="219" w:lineRule="auto"/>
        <w:ind w:left="852"/>
        <w:rPr>
          <w:rFonts w:hint="eastAsia"/>
          <w:sz w:val="24"/>
          <w:szCs w:val="24"/>
          <w:lang w:eastAsia="zh-CN"/>
        </w:rPr>
      </w:pPr>
      <w:r>
        <w:rPr>
          <w:spacing w:val="-3"/>
          <w:sz w:val="24"/>
          <w:szCs w:val="24"/>
          <w:lang w:eastAsia="zh-CN"/>
        </w:rPr>
        <w:t>人民币。</w:t>
      </w:r>
    </w:p>
    <w:p w14:paraId="7B973955">
      <w:pPr>
        <w:pStyle w:val="3"/>
        <w:spacing w:before="185" w:line="219" w:lineRule="auto"/>
        <w:rPr>
          <w:rFonts w:hint="eastAsia"/>
          <w:sz w:val="24"/>
          <w:szCs w:val="24"/>
          <w:lang w:eastAsia="zh-CN"/>
        </w:rPr>
      </w:pPr>
      <w:r>
        <w:rPr>
          <w:b/>
          <w:bCs/>
          <w:spacing w:val="-2"/>
          <w:sz w:val="24"/>
          <w:szCs w:val="24"/>
          <w:lang w:eastAsia="zh-CN"/>
        </w:rPr>
        <w:t>三、</w:t>
      </w:r>
      <w:r>
        <w:rPr>
          <w:spacing w:val="-2"/>
          <w:sz w:val="24"/>
          <w:szCs w:val="24"/>
          <w:lang w:eastAsia="zh-CN"/>
        </w:rPr>
        <w:t xml:space="preserve">   </w:t>
      </w:r>
      <w:r>
        <w:rPr>
          <w:b/>
          <w:bCs/>
          <w:spacing w:val="-2"/>
          <w:sz w:val="24"/>
          <w:szCs w:val="24"/>
          <w:lang w:eastAsia="zh-CN"/>
        </w:rPr>
        <w:t>服务要求及标准</w:t>
      </w:r>
    </w:p>
    <w:p w14:paraId="280F5392">
      <w:pPr>
        <w:pStyle w:val="3"/>
        <w:spacing w:before="183" w:line="219" w:lineRule="auto"/>
        <w:ind w:left="23"/>
        <w:rPr>
          <w:rFonts w:hint="eastAsia"/>
          <w:sz w:val="24"/>
          <w:szCs w:val="24"/>
          <w:lang w:eastAsia="zh-CN"/>
        </w:rPr>
      </w:pPr>
      <w:r>
        <w:rPr>
          <w:b/>
          <w:bCs/>
          <w:spacing w:val="-4"/>
          <w:sz w:val="24"/>
          <w:szCs w:val="24"/>
          <w:lang w:eastAsia="zh-CN"/>
        </w:rPr>
        <w:t>四、</w:t>
      </w:r>
      <w:r>
        <w:rPr>
          <w:spacing w:val="-4"/>
          <w:sz w:val="24"/>
          <w:szCs w:val="24"/>
          <w:lang w:eastAsia="zh-CN"/>
        </w:rPr>
        <w:t xml:space="preserve">   </w:t>
      </w:r>
      <w:r>
        <w:rPr>
          <w:b/>
          <w:bCs/>
          <w:spacing w:val="-4"/>
          <w:sz w:val="24"/>
          <w:szCs w:val="24"/>
          <w:lang w:eastAsia="zh-CN"/>
        </w:rPr>
        <w:t>服务期限、服务地点</w:t>
      </w:r>
    </w:p>
    <w:p w14:paraId="50C47290">
      <w:pPr>
        <w:pStyle w:val="3"/>
        <w:spacing w:before="183" w:line="219" w:lineRule="auto"/>
        <w:ind w:left="1288"/>
        <w:rPr>
          <w:rFonts w:hint="eastAsia"/>
          <w:sz w:val="24"/>
          <w:szCs w:val="24"/>
          <w:lang w:eastAsia="zh-CN"/>
        </w:rPr>
      </w:pPr>
      <w:r>
        <w:rPr>
          <w:spacing w:val="-6"/>
          <w:sz w:val="24"/>
          <w:szCs w:val="24"/>
          <w:lang w:eastAsia="zh-CN"/>
        </w:rPr>
        <w:t>1.</w:t>
      </w:r>
      <w:r>
        <w:rPr>
          <w:spacing w:val="60"/>
          <w:sz w:val="24"/>
          <w:szCs w:val="24"/>
          <w:lang w:eastAsia="zh-CN"/>
        </w:rPr>
        <w:t xml:space="preserve"> </w:t>
      </w:r>
      <w:r>
        <w:rPr>
          <w:spacing w:val="-6"/>
          <w:sz w:val="24"/>
          <w:szCs w:val="24"/>
          <w:lang w:eastAsia="zh-CN"/>
        </w:rPr>
        <w:t>服务期限：合同签署之日起至</w:t>
      </w:r>
      <w:r>
        <w:rPr>
          <w:spacing w:val="-48"/>
          <w:sz w:val="24"/>
          <w:szCs w:val="24"/>
          <w:lang w:eastAsia="zh-CN"/>
        </w:rPr>
        <w:t xml:space="preserve"> </w:t>
      </w:r>
      <w:r>
        <w:rPr>
          <w:spacing w:val="-6"/>
          <w:sz w:val="24"/>
          <w:szCs w:val="24"/>
          <w:lang w:eastAsia="zh-CN"/>
        </w:rPr>
        <w:t>202</w:t>
      </w:r>
      <w:r>
        <w:rPr>
          <w:rFonts w:hint="eastAsia"/>
          <w:spacing w:val="-6"/>
          <w:sz w:val="24"/>
          <w:szCs w:val="24"/>
          <w:lang w:eastAsia="zh-CN"/>
        </w:rPr>
        <w:t>5</w:t>
      </w:r>
      <w:r>
        <w:rPr>
          <w:spacing w:val="-7"/>
          <w:sz w:val="24"/>
          <w:szCs w:val="24"/>
          <w:lang w:eastAsia="zh-CN"/>
        </w:rPr>
        <w:t>年</w:t>
      </w:r>
      <w:r>
        <w:rPr>
          <w:spacing w:val="-33"/>
          <w:sz w:val="24"/>
          <w:szCs w:val="24"/>
          <w:lang w:eastAsia="zh-CN"/>
        </w:rPr>
        <w:t xml:space="preserve"> </w:t>
      </w:r>
      <w:r>
        <w:rPr>
          <w:rFonts w:hint="eastAsia"/>
          <w:spacing w:val="-7"/>
          <w:sz w:val="24"/>
          <w:szCs w:val="24"/>
          <w:lang w:val="en-US" w:eastAsia="zh-CN"/>
        </w:rPr>
        <w:t>07</w:t>
      </w:r>
      <w:r>
        <w:rPr>
          <w:spacing w:val="-44"/>
          <w:sz w:val="24"/>
          <w:szCs w:val="24"/>
          <w:lang w:eastAsia="zh-CN"/>
        </w:rPr>
        <w:t xml:space="preserve"> </w:t>
      </w:r>
      <w:r>
        <w:rPr>
          <w:spacing w:val="-7"/>
          <w:sz w:val="24"/>
          <w:szCs w:val="24"/>
          <w:lang w:eastAsia="zh-CN"/>
        </w:rPr>
        <w:t>月</w:t>
      </w:r>
      <w:r>
        <w:rPr>
          <w:spacing w:val="-46"/>
          <w:sz w:val="24"/>
          <w:szCs w:val="24"/>
          <w:lang w:eastAsia="zh-CN"/>
        </w:rPr>
        <w:t xml:space="preserve"> </w:t>
      </w:r>
      <w:r>
        <w:rPr>
          <w:spacing w:val="-7"/>
          <w:sz w:val="24"/>
          <w:szCs w:val="24"/>
          <w:lang w:eastAsia="zh-CN"/>
        </w:rPr>
        <w:t>31 日。</w:t>
      </w:r>
    </w:p>
    <w:p w14:paraId="2B3E467C">
      <w:pPr>
        <w:pStyle w:val="3"/>
        <w:spacing w:before="183" w:line="219" w:lineRule="auto"/>
        <w:ind w:left="1273"/>
        <w:rPr>
          <w:rFonts w:hint="eastAsia"/>
          <w:sz w:val="24"/>
          <w:szCs w:val="24"/>
          <w:lang w:eastAsia="zh-CN"/>
        </w:rPr>
      </w:pPr>
      <w:r>
        <w:rPr>
          <w:spacing w:val="-2"/>
          <w:sz w:val="24"/>
          <w:szCs w:val="24"/>
          <w:lang w:eastAsia="zh-CN"/>
        </w:rPr>
        <w:t>2.</w:t>
      </w:r>
      <w:r>
        <w:rPr>
          <w:spacing w:val="71"/>
          <w:sz w:val="24"/>
          <w:szCs w:val="24"/>
          <w:lang w:eastAsia="zh-CN"/>
        </w:rPr>
        <w:t xml:space="preserve"> </w:t>
      </w:r>
      <w:r>
        <w:rPr>
          <w:spacing w:val="-2"/>
          <w:sz w:val="24"/>
          <w:szCs w:val="24"/>
          <w:lang w:eastAsia="zh-CN"/>
        </w:rPr>
        <w:t>服务地点：按甲方指定地点服务。</w:t>
      </w:r>
    </w:p>
    <w:p w14:paraId="51660593">
      <w:pPr>
        <w:pStyle w:val="3"/>
        <w:spacing w:before="184" w:line="219" w:lineRule="auto"/>
        <w:ind w:left="4"/>
        <w:rPr>
          <w:rFonts w:hint="eastAsia"/>
          <w:sz w:val="24"/>
          <w:szCs w:val="24"/>
          <w:lang w:eastAsia="zh-CN"/>
        </w:rPr>
      </w:pPr>
      <w:r>
        <w:rPr>
          <w:b/>
          <w:bCs/>
          <w:spacing w:val="-6"/>
          <w:sz w:val="24"/>
          <w:szCs w:val="24"/>
          <w:lang w:eastAsia="zh-CN"/>
        </w:rPr>
        <w:t>五、</w:t>
      </w:r>
      <w:r>
        <w:rPr>
          <w:spacing w:val="6"/>
          <w:sz w:val="24"/>
          <w:szCs w:val="24"/>
          <w:lang w:eastAsia="zh-CN"/>
        </w:rPr>
        <w:t xml:space="preserve">   </w:t>
      </w:r>
      <w:r>
        <w:rPr>
          <w:b/>
          <w:bCs/>
          <w:spacing w:val="-6"/>
          <w:sz w:val="24"/>
          <w:szCs w:val="24"/>
          <w:lang w:eastAsia="zh-CN"/>
        </w:rPr>
        <w:t>付款方式</w:t>
      </w:r>
    </w:p>
    <w:p w14:paraId="09F0B6D9">
      <w:pPr>
        <w:spacing w:line="284" w:lineRule="auto"/>
        <w:rPr>
          <w:lang w:eastAsia="zh-CN"/>
        </w:rPr>
      </w:pPr>
    </w:p>
    <w:p w14:paraId="6DC20B26">
      <w:pPr>
        <w:spacing w:line="285" w:lineRule="auto"/>
        <w:rPr>
          <w:lang w:eastAsia="zh-CN"/>
        </w:rPr>
      </w:pPr>
      <w:r>
        <w:pict>
          <v:shape id="_x0000_s1026" o:spid="_x0000_s1026" style="position:absolute;left:0pt;margin-left:63.3pt;margin-top:6.8pt;height:0pt;width:103pt;z-index:251660288;mso-width-relative:page;mso-height-relative:page;" filled="f" coordsize="2060,0" path="m0,0l2060,0e">
            <v:fill on="f" focussize="0,0"/>
            <v:stroke weight="0.6pt" miterlimit="2" joinstyle="bevel"/>
            <v:imagedata o:title=""/>
            <o:lock v:ext="edit"/>
          </v:shape>
        </w:pict>
      </w:r>
    </w:p>
    <w:p w14:paraId="22E0DBB6">
      <w:pPr>
        <w:pStyle w:val="3"/>
        <w:spacing w:before="79" w:line="219" w:lineRule="auto"/>
        <w:ind w:left="2"/>
        <w:rPr>
          <w:rFonts w:hint="eastAsia"/>
          <w:sz w:val="24"/>
          <w:szCs w:val="24"/>
          <w:lang w:eastAsia="zh-CN"/>
        </w:rPr>
      </w:pPr>
      <w:r>
        <w:rPr>
          <w:b/>
          <w:bCs/>
          <w:spacing w:val="-5"/>
          <w:sz w:val="24"/>
          <w:szCs w:val="24"/>
          <w:lang w:eastAsia="zh-CN"/>
        </w:rPr>
        <w:t>六、</w:t>
      </w:r>
      <w:r>
        <w:rPr>
          <w:spacing w:val="7"/>
          <w:sz w:val="24"/>
          <w:szCs w:val="24"/>
          <w:lang w:eastAsia="zh-CN"/>
        </w:rPr>
        <w:t xml:space="preserve">   </w:t>
      </w:r>
      <w:r>
        <w:rPr>
          <w:b/>
          <w:bCs/>
          <w:spacing w:val="-5"/>
          <w:sz w:val="24"/>
          <w:szCs w:val="24"/>
          <w:lang w:eastAsia="zh-CN"/>
        </w:rPr>
        <w:t>服务考核办法</w:t>
      </w:r>
    </w:p>
    <w:p w14:paraId="2B6CD49C">
      <w:pPr>
        <w:spacing w:line="284" w:lineRule="auto"/>
        <w:rPr>
          <w:lang w:eastAsia="zh-CN"/>
        </w:rPr>
      </w:pPr>
    </w:p>
    <w:p w14:paraId="0363ABF2">
      <w:pPr>
        <w:spacing w:line="285" w:lineRule="auto"/>
        <w:rPr>
          <w:lang w:eastAsia="zh-CN"/>
        </w:rPr>
      </w:pPr>
    </w:p>
    <w:p w14:paraId="5C6A1009">
      <w:pPr>
        <w:pStyle w:val="3"/>
        <w:spacing w:before="78" w:line="219" w:lineRule="auto"/>
        <w:rPr>
          <w:rFonts w:hint="eastAsia"/>
          <w:sz w:val="24"/>
          <w:szCs w:val="24"/>
          <w:lang w:eastAsia="zh-CN"/>
        </w:rPr>
      </w:pPr>
      <w:r>
        <w:rPr>
          <w:b/>
          <w:bCs/>
          <w:spacing w:val="-2"/>
          <w:sz w:val="24"/>
          <w:szCs w:val="24"/>
          <w:lang w:eastAsia="zh-CN"/>
        </w:rPr>
        <w:t>七、</w:t>
      </w:r>
      <w:r>
        <w:rPr>
          <w:spacing w:val="-2"/>
          <w:sz w:val="24"/>
          <w:szCs w:val="24"/>
          <w:lang w:eastAsia="zh-CN"/>
        </w:rPr>
        <w:t xml:space="preserve">   </w:t>
      </w:r>
      <w:r>
        <w:rPr>
          <w:b/>
          <w:bCs/>
          <w:spacing w:val="-2"/>
          <w:sz w:val="24"/>
          <w:szCs w:val="24"/>
          <w:lang w:eastAsia="zh-CN"/>
        </w:rPr>
        <w:t>违约责任与赔偿损失</w:t>
      </w:r>
    </w:p>
    <w:p w14:paraId="503209CE">
      <w:pPr>
        <w:pStyle w:val="3"/>
        <w:spacing w:before="184" w:line="219" w:lineRule="auto"/>
        <w:ind w:left="1288"/>
        <w:rPr>
          <w:rFonts w:hint="eastAsia"/>
          <w:sz w:val="24"/>
          <w:szCs w:val="24"/>
          <w:lang w:eastAsia="zh-CN"/>
        </w:rPr>
      </w:pPr>
      <w:r>
        <w:rPr>
          <w:spacing w:val="-1"/>
          <w:sz w:val="24"/>
          <w:szCs w:val="24"/>
          <w:lang w:eastAsia="zh-CN"/>
        </w:rPr>
        <w:t>1.其它违约责任按《中华人民共和国合同</w:t>
      </w:r>
      <w:r>
        <w:rPr>
          <w:spacing w:val="-2"/>
          <w:sz w:val="24"/>
          <w:szCs w:val="24"/>
          <w:lang w:eastAsia="zh-CN"/>
        </w:rPr>
        <w:t>法》处理。</w:t>
      </w:r>
    </w:p>
    <w:p w14:paraId="07F6B113">
      <w:pPr>
        <w:pStyle w:val="3"/>
        <w:spacing w:before="183" w:line="219" w:lineRule="auto"/>
        <w:ind w:left="4"/>
        <w:rPr>
          <w:rFonts w:hint="eastAsia"/>
          <w:sz w:val="24"/>
          <w:szCs w:val="24"/>
          <w:lang w:eastAsia="zh-CN"/>
        </w:rPr>
      </w:pPr>
      <w:r>
        <w:rPr>
          <w:b/>
          <w:bCs/>
          <w:spacing w:val="-6"/>
          <w:sz w:val="24"/>
          <w:szCs w:val="24"/>
          <w:lang w:eastAsia="zh-CN"/>
        </w:rPr>
        <w:t>八、</w:t>
      </w:r>
      <w:r>
        <w:rPr>
          <w:spacing w:val="8"/>
          <w:sz w:val="24"/>
          <w:szCs w:val="24"/>
          <w:lang w:eastAsia="zh-CN"/>
        </w:rPr>
        <w:t xml:space="preserve">   </w:t>
      </w:r>
      <w:r>
        <w:rPr>
          <w:b/>
          <w:bCs/>
          <w:spacing w:val="-6"/>
          <w:sz w:val="24"/>
          <w:szCs w:val="24"/>
          <w:lang w:eastAsia="zh-CN"/>
        </w:rPr>
        <w:t>争议的解决</w:t>
      </w:r>
    </w:p>
    <w:p w14:paraId="4D957EF0">
      <w:pPr>
        <w:pStyle w:val="3"/>
        <w:spacing w:before="183" w:line="347" w:lineRule="auto"/>
        <w:ind w:left="781" w:right="99"/>
        <w:rPr>
          <w:rFonts w:hint="eastAsia"/>
          <w:sz w:val="24"/>
          <w:szCs w:val="24"/>
          <w:lang w:eastAsia="zh-CN"/>
        </w:rPr>
      </w:pPr>
      <w:r>
        <w:rPr>
          <w:spacing w:val="-3"/>
          <w:sz w:val="24"/>
          <w:szCs w:val="24"/>
          <w:lang w:eastAsia="zh-CN"/>
        </w:rPr>
        <w:t>合同执行过程中发生的任何争议，如双方不能通过友好协商解决</w:t>
      </w:r>
      <w:r>
        <w:rPr>
          <w:spacing w:val="-4"/>
          <w:sz w:val="24"/>
          <w:szCs w:val="24"/>
          <w:lang w:eastAsia="zh-CN"/>
        </w:rPr>
        <w:t>，按相关法律</w:t>
      </w:r>
      <w:r>
        <w:rPr>
          <w:sz w:val="24"/>
          <w:szCs w:val="24"/>
          <w:lang w:eastAsia="zh-CN"/>
        </w:rPr>
        <w:t xml:space="preserve"> 法规处理(合同双方一致同意提请甲方所在</w:t>
      </w:r>
      <w:r>
        <w:rPr>
          <w:spacing w:val="-1"/>
          <w:sz w:val="24"/>
          <w:szCs w:val="24"/>
          <w:lang w:eastAsia="zh-CN"/>
        </w:rPr>
        <w:t>地的人民法院提起诉讼)。</w:t>
      </w:r>
    </w:p>
    <w:p w14:paraId="26FBA326">
      <w:pPr>
        <w:pStyle w:val="3"/>
        <w:spacing w:before="34" w:line="219" w:lineRule="auto"/>
        <w:ind w:left="6"/>
        <w:rPr>
          <w:rFonts w:hint="eastAsia"/>
          <w:sz w:val="24"/>
          <w:szCs w:val="24"/>
          <w:lang w:eastAsia="zh-CN"/>
        </w:rPr>
      </w:pPr>
      <w:r>
        <w:rPr>
          <w:b/>
          <w:bCs/>
          <w:spacing w:val="-7"/>
          <w:sz w:val="24"/>
          <w:szCs w:val="24"/>
          <w:lang w:eastAsia="zh-CN"/>
        </w:rPr>
        <w:t>九、</w:t>
      </w:r>
      <w:r>
        <w:rPr>
          <w:spacing w:val="7"/>
          <w:sz w:val="24"/>
          <w:szCs w:val="24"/>
          <w:lang w:eastAsia="zh-CN"/>
        </w:rPr>
        <w:t xml:space="preserve">   </w:t>
      </w:r>
      <w:r>
        <w:rPr>
          <w:b/>
          <w:bCs/>
          <w:spacing w:val="-7"/>
          <w:sz w:val="24"/>
          <w:szCs w:val="24"/>
          <w:lang w:eastAsia="zh-CN"/>
        </w:rPr>
        <w:t>不可抗力</w:t>
      </w:r>
    </w:p>
    <w:p w14:paraId="44F780A4">
      <w:pPr>
        <w:pStyle w:val="3"/>
        <w:spacing w:before="183" w:line="219" w:lineRule="auto"/>
        <w:ind w:left="1269"/>
        <w:rPr>
          <w:rFonts w:hint="eastAsia"/>
          <w:sz w:val="24"/>
          <w:szCs w:val="24"/>
          <w:lang w:eastAsia="zh-CN"/>
        </w:rPr>
      </w:pPr>
      <w:r>
        <w:rPr>
          <w:spacing w:val="-2"/>
          <w:sz w:val="24"/>
          <w:szCs w:val="24"/>
          <w:lang w:eastAsia="zh-CN"/>
        </w:rPr>
        <w:t>任何一方由于不可抗力原因不能履行合同时，应在不可抗力事件结束后</w:t>
      </w:r>
      <w:r>
        <w:rPr>
          <w:spacing w:val="-24"/>
          <w:sz w:val="24"/>
          <w:szCs w:val="24"/>
          <w:lang w:eastAsia="zh-CN"/>
        </w:rPr>
        <w:t xml:space="preserve"> </w:t>
      </w:r>
      <w:r>
        <w:rPr>
          <w:spacing w:val="-2"/>
          <w:sz w:val="24"/>
          <w:szCs w:val="24"/>
          <w:lang w:eastAsia="zh-CN"/>
        </w:rPr>
        <w:t>1</w:t>
      </w:r>
    </w:p>
    <w:p w14:paraId="561FE484">
      <w:pPr>
        <w:spacing w:line="219" w:lineRule="auto"/>
        <w:rPr>
          <w:sz w:val="24"/>
          <w:szCs w:val="24"/>
          <w:lang w:eastAsia="zh-CN"/>
        </w:rPr>
        <w:sectPr>
          <w:footerReference r:id="rId23" w:type="default"/>
          <w:pgSz w:w="11906" w:h="16839"/>
          <w:pgMar w:top="400" w:right="1431" w:bottom="1156" w:left="1539" w:header="0" w:footer="994" w:gutter="0"/>
          <w:cols w:space="720" w:num="1"/>
        </w:sectPr>
      </w:pPr>
    </w:p>
    <w:p w14:paraId="60988F14">
      <w:pPr>
        <w:spacing w:line="267" w:lineRule="auto"/>
        <w:rPr>
          <w:lang w:eastAsia="zh-CN"/>
        </w:rPr>
      </w:pPr>
    </w:p>
    <w:p w14:paraId="76C542B5">
      <w:pPr>
        <w:spacing w:line="267" w:lineRule="auto"/>
        <w:rPr>
          <w:lang w:eastAsia="zh-CN"/>
        </w:rPr>
      </w:pPr>
    </w:p>
    <w:p w14:paraId="426F9AA4">
      <w:pPr>
        <w:spacing w:line="267" w:lineRule="auto"/>
        <w:rPr>
          <w:lang w:eastAsia="zh-CN"/>
        </w:rPr>
      </w:pPr>
    </w:p>
    <w:p w14:paraId="1722B621">
      <w:pPr>
        <w:spacing w:line="268" w:lineRule="auto"/>
        <w:rPr>
          <w:lang w:eastAsia="zh-CN"/>
        </w:rPr>
      </w:pPr>
    </w:p>
    <w:p w14:paraId="33A477D4">
      <w:pPr>
        <w:pStyle w:val="3"/>
        <w:spacing w:before="78" w:line="351" w:lineRule="auto"/>
        <w:ind w:left="848" w:right="82" w:firstLine="41"/>
        <w:jc w:val="both"/>
        <w:rPr>
          <w:rFonts w:hint="eastAsia"/>
          <w:sz w:val="24"/>
          <w:szCs w:val="24"/>
          <w:lang w:eastAsia="zh-CN"/>
        </w:rPr>
      </w:pPr>
      <w:r>
        <w:rPr>
          <w:spacing w:val="1"/>
          <w:sz w:val="24"/>
          <w:szCs w:val="24"/>
          <w:lang w:eastAsia="zh-CN"/>
        </w:rPr>
        <w:t>日内向对方通报，以减轻可能给对方造成的损</w:t>
      </w:r>
      <w:r>
        <w:rPr>
          <w:sz w:val="24"/>
          <w:szCs w:val="24"/>
          <w:lang w:eastAsia="zh-CN"/>
        </w:rPr>
        <w:t xml:space="preserve">失，在取得有关机构的不可抗 </w:t>
      </w:r>
      <w:r>
        <w:rPr>
          <w:spacing w:val="2"/>
          <w:sz w:val="24"/>
          <w:szCs w:val="24"/>
          <w:lang w:eastAsia="zh-CN"/>
        </w:rPr>
        <w:t>力证明或双方谅解确认后，允许延期履行或修订合同，并根据情</w:t>
      </w:r>
      <w:r>
        <w:rPr>
          <w:spacing w:val="1"/>
          <w:sz w:val="24"/>
          <w:szCs w:val="24"/>
          <w:lang w:eastAsia="zh-CN"/>
        </w:rPr>
        <w:t>况可部分或</w:t>
      </w:r>
      <w:r>
        <w:rPr>
          <w:sz w:val="24"/>
          <w:szCs w:val="24"/>
          <w:lang w:eastAsia="zh-CN"/>
        </w:rPr>
        <w:t xml:space="preserve"> </w:t>
      </w:r>
      <w:r>
        <w:rPr>
          <w:spacing w:val="-1"/>
          <w:sz w:val="24"/>
          <w:szCs w:val="24"/>
          <w:lang w:eastAsia="zh-CN"/>
        </w:rPr>
        <w:t>全部免于承担违约责任。</w:t>
      </w:r>
    </w:p>
    <w:p w14:paraId="308B0268">
      <w:pPr>
        <w:pStyle w:val="3"/>
        <w:spacing w:before="34" w:line="220" w:lineRule="auto"/>
        <w:rPr>
          <w:rFonts w:hint="eastAsia"/>
          <w:sz w:val="24"/>
          <w:szCs w:val="24"/>
          <w:lang w:eastAsia="zh-CN"/>
        </w:rPr>
      </w:pPr>
      <w:r>
        <w:rPr>
          <w:b/>
          <w:bCs/>
          <w:spacing w:val="-8"/>
          <w:sz w:val="24"/>
          <w:szCs w:val="24"/>
          <w:lang w:eastAsia="zh-CN"/>
        </w:rPr>
        <w:t>十、</w:t>
      </w:r>
      <w:r>
        <w:rPr>
          <w:spacing w:val="6"/>
          <w:sz w:val="24"/>
          <w:szCs w:val="24"/>
          <w:lang w:eastAsia="zh-CN"/>
        </w:rPr>
        <w:t xml:space="preserve">   </w:t>
      </w:r>
      <w:r>
        <w:rPr>
          <w:b/>
          <w:bCs/>
          <w:spacing w:val="-8"/>
          <w:sz w:val="24"/>
          <w:szCs w:val="24"/>
          <w:lang w:eastAsia="zh-CN"/>
        </w:rPr>
        <w:t>税费</w:t>
      </w:r>
    </w:p>
    <w:p w14:paraId="4B036BD4">
      <w:pPr>
        <w:pStyle w:val="3"/>
        <w:spacing w:before="181" w:line="219" w:lineRule="auto"/>
        <w:ind w:left="1267"/>
        <w:rPr>
          <w:rFonts w:hint="eastAsia"/>
          <w:sz w:val="24"/>
          <w:szCs w:val="24"/>
          <w:lang w:eastAsia="zh-CN"/>
        </w:rPr>
      </w:pPr>
      <w:r>
        <w:rPr>
          <w:sz w:val="24"/>
          <w:szCs w:val="24"/>
          <w:lang w:eastAsia="zh-CN"/>
        </w:rPr>
        <w:t>在中国境内、外发生的与本合同执行有关的一</w:t>
      </w:r>
      <w:r>
        <w:rPr>
          <w:spacing w:val="-1"/>
          <w:sz w:val="24"/>
          <w:szCs w:val="24"/>
          <w:lang w:eastAsia="zh-CN"/>
        </w:rPr>
        <w:t>切税费均由乙方负担。</w:t>
      </w:r>
    </w:p>
    <w:p w14:paraId="32248C84">
      <w:pPr>
        <w:pStyle w:val="3"/>
        <w:spacing w:before="183" w:line="221" w:lineRule="auto"/>
        <w:rPr>
          <w:rFonts w:hint="eastAsia"/>
          <w:sz w:val="24"/>
          <w:szCs w:val="24"/>
          <w:lang w:eastAsia="zh-CN"/>
        </w:rPr>
      </w:pPr>
      <w:r>
        <w:rPr>
          <w:b/>
          <w:bCs/>
          <w:spacing w:val="-7"/>
          <w:sz w:val="24"/>
          <w:szCs w:val="24"/>
          <w:lang w:eastAsia="zh-CN"/>
        </w:rPr>
        <w:t>十一、</w:t>
      </w:r>
      <w:r>
        <w:rPr>
          <w:spacing w:val="20"/>
          <w:sz w:val="24"/>
          <w:szCs w:val="24"/>
          <w:lang w:eastAsia="zh-CN"/>
        </w:rPr>
        <w:t xml:space="preserve"> </w:t>
      </w:r>
      <w:r>
        <w:rPr>
          <w:b/>
          <w:bCs/>
          <w:spacing w:val="-7"/>
          <w:sz w:val="24"/>
          <w:szCs w:val="24"/>
          <w:lang w:eastAsia="zh-CN"/>
        </w:rPr>
        <w:t>其它</w:t>
      </w:r>
    </w:p>
    <w:p w14:paraId="23B7B767">
      <w:pPr>
        <w:pStyle w:val="3"/>
        <w:spacing w:before="182" w:line="346" w:lineRule="auto"/>
        <w:ind w:left="850" w:right="80" w:firstLine="435"/>
        <w:rPr>
          <w:rFonts w:hint="eastAsia"/>
          <w:sz w:val="24"/>
          <w:szCs w:val="24"/>
          <w:lang w:eastAsia="zh-CN"/>
        </w:rPr>
      </w:pPr>
      <w:r>
        <w:rPr>
          <w:spacing w:val="-4"/>
          <w:sz w:val="24"/>
          <w:szCs w:val="24"/>
          <w:lang w:eastAsia="zh-CN"/>
        </w:rPr>
        <w:t>1.本合同所有附件、招标文件、投标文件、中标通知书均为合同的有</w:t>
      </w:r>
      <w:r>
        <w:rPr>
          <w:spacing w:val="-5"/>
          <w:sz w:val="24"/>
          <w:szCs w:val="24"/>
          <w:lang w:eastAsia="zh-CN"/>
        </w:rPr>
        <w:t>效组</w:t>
      </w:r>
      <w:r>
        <w:rPr>
          <w:sz w:val="24"/>
          <w:szCs w:val="24"/>
          <w:lang w:eastAsia="zh-CN"/>
        </w:rPr>
        <w:t xml:space="preserve"> </w:t>
      </w:r>
      <w:r>
        <w:rPr>
          <w:spacing w:val="-1"/>
          <w:sz w:val="24"/>
          <w:szCs w:val="24"/>
          <w:lang w:eastAsia="zh-CN"/>
        </w:rPr>
        <w:t>成部分，与本合同具有同等法律效力。</w:t>
      </w:r>
    </w:p>
    <w:p w14:paraId="46159CBE">
      <w:pPr>
        <w:pStyle w:val="3"/>
        <w:spacing w:before="36" w:line="346" w:lineRule="auto"/>
        <w:ind w:left="959" w:firstLine="372"/>
        <w:rPr>
          <w:rFonts w:hint="eastAsia"/>
          <w:sz w:val="24"/>
          <w:szCs w:val="24"/>
          <w:lang w:eastAsia="zh-CN"/>
        </w:rPr>
      </w:pPr>
      <w:r>
        <w:rPr>
          <w:spacing w:val="-3"/>
          <w:sz w:val="24"/>
          <w:szCs w:val="24"/>
          <w:lang w:eastAsia="zh-CN"/>
        </w:rPr>
        <w:t>2.在执行本合同的过程中，所有经双方签署确认的文件（包括会议纪要、</w:t>
      </w:r>
      <w:r>
        <w:rPr>
          <w:sz w:val="24"/>
          <w:szCs w:val="24"/>
          <w:lang w:eastAsia="zh-CN"/>
        </w:rPr>
        <w:t xml:space="preserve"> </w:t>
      </w:r>
      <w:r>
        <w:rPr>
          <w:spacing w:val="-1"/>
          <w:sz w:val="24"/>
          <w:szCs w:val="24"/>
          <w:lang w:eastAsia="zh-CN"/>
        </w:rPr>
        <w:t>补充协议、往来信函）即成为本合同的有效组成部分。</w:t>
      </w:r>
    </w:p>
    <w:p w14:paraId="33C2C1E7">
      <w:pPr>
        <w:pStyle w:val="3"/>
        <w:spacing w:before="35" w:line="347" w:lineRule="auto"/>
        <w:ind w:left="1204" w:right="18" w:firstLine="237"/>
        <w:rPr>
          <w:rFonts w:hint="eastAsia"/>
          <w:sz w:val="24"/>
          <w:szCs w:val="24"/>
          <w:lang w:eastAsia="zh-CN"/>
        </w:rPr>
      </w:pPr>
      <w:r>
        <w:rPr>
          <w:spacing w:val="-7"/>
          <w:sz w:val="24"/>
          <w:szCs w:val="24"/>
          <w:lang w:eastAsia="zh-CN"/>
        </w:rPr>
        <w:t>3.如一方地址、电话、传真号码有变更，应在变更当日内书面通知对方，</w:t>
      </w:r>
      <w:r>
        <w:rPr>
          <w:spacing w:val="3"/>
          <w:sz w:val="24"/>
          <w:szCs w:val="24"/>
          <w:lang w:eastAsia="zh-CN"/>
        </w:rPr>
        <w:t xml:space="preserve"> </w:t>
      </w:r>
      <w:r>
        <w:rPr>
          <w:spacing w:val="-2"/>
          <w:sz w:val="24"/>
          <w:szCs w:val="24"/>
          <w:lang w:eastAsia="zh-CN"/>
        </w:rPr>
        <w:t>否则，应承担相应责任。</w:t>
      </w:r>
    </w:p>
    <w:p w14:paraId="40378350">
      <w:pPr>
        <w:spacing w:line="347" w:lineRule="auto"/>
        <w:rPr>
          <w:sz w:val="24"/>
          <w:szCs w:val="24"/>
          <w:lang w:eastAsia="zh-CN"/>
        </w:rPr>
        <w:sectPr>
          <w:footerReference r:id="rId24" w:type="default"/>
          <w:pgSz w:w="11906" w:h="16839"/>
          <w:pgMar w:top="400" w:right="1450" w:bottom="1156" w:left="1541" w:header="0" w:footer="994" w:gutter="0"/>
          <w:cols w:space="720" w:num="1"/>
        </w:sectPr>
      </w:pPr>
    </w:p>
    <w:p w14:paraId="29266D46">
      <w:pPr>
        <w:spacing w:line="272" w:lineRule="auto"/>
        <w:rPr>
          <w:lang w:eastAsia="zh-CN"/>
        </w:rPr>
      </w:pPr>
    </w:p>
    <w:p w14:paraId="79C71E4F">
      <w:pPr>
        <w:spacing w:line="272" w:lineRule="auto"/>
        <w:rPr>
          <w:lang w:eastAsia="zh-CN"/>
        </w:rPr>
      </w:pPr>
    </w:p>
    <w:p w14:paraId="53125430">
      <w:pPr>
        <w:spacing w:line="272" w:lineRule="auto"/>
        <w:rPr>
          <w:lang w:eastAsia="zh-CN"/>
        </w:rPr>
      </w:pPr>
    </w:p>
    <w:p w14:paraId="6B4FA906">
      <w:pPr>
        <w:spacing w:line="272" w:lineRule="auto"/>
        <w:rPr>
          <w:lang w:eastAsia="zh-CN"/>
        </w:rPr>
      </w:pPr>
    </w:p>
    <w:p w14:paraId="190A5E6D">
      <w:pPr>
        <w:spacing w:line="273" w:lineRule="auto"/>
        <w:rPr>
          <w:lang w:eastAsia="zh-CN"/>
        </w:rPr>
      </w:pPr>
    </w:p>
    <w:p w14:paraId="511477A8">
      <w:pPr>
        <w:spacing w:line="273" w:lineRule="auto"/>
        <w:rPr>
          <w:lang w:eastAsia="zh-CN"/>
        </w:rPr>
      </w:pPr>
    </w:p>
    <w:p w14:paraId="39FFBFFA">
      <w:pPr>
        <w:pStyle w:val="3"/>
        <w:spacing w:before="130" w:line="219" w:lineRule="auto"/>
        <w:ind w:left="2175"/>
        <w:outlineLvl w:val="0"/>
        <w:rPr>
          <w:rFonts w:hint="eastAsia"/>
          <w:sz w:val="40"/>
          <w:szCs w:val="40"/>
          <w:lang w:eastAsia="zh-CN"/>
        </w:rPr>
      </w:pPr>
      <w:bookmarkStart w:id="202" w:name="bookmark11"/>
      <w:bookmarkEnd w:id="202"/>
      <w:r>
        <w:rPr>
          <w:b/>
          <w:bCs/>
          <w:spacing w:val="-9"/>
          <w:sz w:val="40"/>
          <w:szCs w:val="40"/>
          <w:lang w:eastAsia="zh-CN"/>
        </w:rPr>
        <w:t>第六章</w:t>
      </w:r>
      <w:r>
        <w:rPr>
          <w:spacing w:val="20"/>
          <w:sz w:val="40"/>
          <w:szCs w:val="40"/>
          <w:lang w:eastAsia="zh-CN"/>
        </w:rPr>
        <w:t xml:space="preserve">  </w:t>
      </w:r>
      <w:r>
        <w:rPr>
          <w:b/>
          <w:bCs/>
          <w:spacing w:val="-9"/>
          <w:sz w:val="40"/>
          <w:szCs w:val="40"/>
          <w:lang w:eastAsia="zh-CN"/>
        </w:rPr>
        <w:t>响应文件格式</w:t>
      </w:r>
    </w:p>
    <w:p w14:paraId="4FACB943">
      <w:pPr>
        <w:pStyle w:val="3"/>
        <w:spacing w:before="211" w:line="220" w:lineRule="auto"/>
        <w:ind w:left="3058"/>
        <w:outlineLvl w:val="1"/>
        <w:rPr>
          <w:rFonts w:hint="eastAsia"/>
          <w:lang w:eastAsia="zh-CN"/>
        </w:rPr>
      </w:pPr>
      <w:r>
        <w:rPr>
          <w:b/>
          <w:bCs/>
          <w:spacing w:val="-4"/>
          <w:lang w:eastAsia="zh-CN"/>
        </w:rPr>
        <w:t>一、磋商文件封面</w:t>
      </w:r>
    </w:p>
    <w:p w14:paraId="08D7035B">
      <w:pPr>
        <w:pStyle w:val="3"/>
        <w:spacing w:before="289" w:line="221" w:lineRule="auto"/>
        <w:ind w:left="3345"/>
        <w:rPr>
          <w:rFonts w:hint="eastAsia"/>
          <w:lang w:eastAsia="zh-CN"/>
        </w:rPr>
      </w:pPr>
      <w:r>
        <w:rPr>
          <w:spacing w:val="-3"/>
          <w:lang w:eastAsia="zh-CN"/>
        </w:rPr>
        <w:t>（项目名称）</w:t>
      </w:r>
    </w:p>
    <w:p w14:paraId="7ADC9131">
      <w:pPr>
        <w:spacing w:line="270" w:lineRule="auto"/>
        <w:rPr>
          <w:lang w:eastAsia="zh-CN"/>
        </w:rPr>
      </w:pPr>
    </w:p>
    <w:p w14:paraId="7B1ADBBC">
      <w:pPr>
        <w:spacing w:line="270" w:lineRule="auto"/>
        <w:rPr>
          <w:lang w:eastAsia="zh-CN"/>
        </w:rPr>
      </w:pPr>
    </w:p>
    <w:p w14:paraId="7FD69ED8">
      <w:pPr>
        <w:spacing w:line="271" w:lineRule="auto"/>
        <w:rPr>
          <w:lang w:eastAsia="zh-CN"/>
        </w:rPr>
      </w:pPr>
    </w:p>
    <w:p w14:paraId="2FD1C3C3">
      <w:pPr>
        <w:spacing w:line="271" w:lineRule="auto"/>
        <w:rPr>
          <w:lang w:eastAsia="zh-CN"/>
        </w:rPr>
      </w:pPr>
    </w:p>
    <w:p w14:paraId="3B0F3200">
      <w:pPr>
        <w:pStyle w:val="3"/>
        <w:spacing w:before="169" w:line="220" w:lineRule="auto"/>
        <w:ind w:left="3140"/>
        <w:outlineLvl w:val="0"/>
        <w:rPr>
          <w:rFonts w:hint="eastAsia"/>
          <w:sz w:val="52"/>
          <w:szCs w:val="52"/>
          <w:lang w:eastAsia="zh-CN"/>
        </w:rPr>
      </w:pPr>
      <w:bookmarkStart w:id="203" w:name="bookmark12"/>
      <w:bookmarkEnd w:id="203"/>
      <w:r>
        <w:rPr>
          <w:b/>
          <w:bCs/>
          <w:spacing w:val="-8"/>
          <w:sz w:val="52"/>
          <w:szCs w:val="52"/>
          <w:lang w:eastAsia="zh-CN"/>
        </w:rPr>
        <w:t>磋商文件</w:t>
      </w:r>
    </w:p>
    <w:p w14:paraId="3D6A03FF">
      <w:pPr>
        <w:spacing w:line="244" w:lineRule="auto"/>
        <w:rPr>
          <w:lang w:eastAsia="zh-CN"/>
        </w:rPr>
      </w:pPr>
    </w:p>
    <w:p w14:paraId="793E449A">
      <w:pPr>
        <w:spacing w:line="244" w:lineRule="auto"/>
        <w:rPr>
          <w:lang w:eastAsia="zh-CN"/>
        </w:rPr>
      </w:pPr>
    </w:p>
    <w:p w14:paraId="04DF7667">
      <w:pPr>
        <w:spacing w:line="244" w:lineRule="auto"/>
        <w:rPr>
          <w:lang w:eastAsia="zh-CN"/>
        </w:rPr>
      </w:pPr>
    </w:p>
    <w:p w14:paraId="3F37E616">
      <w:pPr>
        <w:spacing w:line="244" w:lineRule="auto"/>
        <w:rPr>
          <w:lang w:eastAsia="zh-CN"/>
        </w:rPr>
      </w:pPr>
    </w:p>
    <w:p w14:paraId="00B32F10">
      <w:pPr>
        <w:spacing w:line="244" w:lineRule="auto"/>
        <w:rPr>
          <w:lang w:eastAsia="zh-CN"/>
        </w:rPr>
      </w:pPr>
    </w:p>
    <w:p w14:paraId="4C5E4646">
      <w:pPr>
        <w:spacing w:line="244" w:lineRule="auto"/>
        <w:rPr>
          <w:lang w:eastAsia="zh-CN"/>
        </w:rPr>
      </w:pPr>
    </w:p>
    <w:p w14:paraId="077A4283">
      <w:pPr>
        <w:spacing w:line="244" w:lineRule="auto"/>
        <w:rPr>
          <w:lang w:eastAsia="zh-CN"/>
        </w:rPr>
      </w:pPr>
    </w:p>
    <w:p w14:paraId="15C5E9D7">
      <w:pPr>
        <w:spacing w:line="244" w:lineRule="auto"/>
        <w:rPr>
          <w:lang w:eastAsia="zh-CN"/>
        </w:rPr>
      </w:pPr>
    </w:p>
    <w:p w14:paraId="1041A148">
      <w:pPr>
        <w:spacing w:line="245" w:lineRule="auto"/>
        <w:rPr>
          <w:lang w:eastAsia="zh-CN"/>
        </w:rPr>
      </w:pPr>
    </w:p>
    <w:p w14:paraId="7959A17E">
      <w:pPr>
        <w:spacing w:line="245" w:lineRule="auto"/>
        <w:rPr>
          <w:lang w:eastAsia="zh-CN"/>
        </w:rPr>
      </w:pPr>
    </w:p>
    <w:p w14:paraId="4ED406C2">
      <w:pPr>
        <w:spacing w:line="245" w:lineRule="auto"/>
        <w:rPr>
          <w:lang w:eastAsia="zh-CN"/>
        </w:rPr>
      </w:pPr>
    </w:p>
    <w:p w14:paraId="34F5F403">
      <w:pPr>
        <w:spacing w:line="245" w:lineRule="auto"/>
        <w:rPr>
          <w:lang w:eastAsia="zh-CN"/>
        </w:rPr>
      </w:pPr>
    </w:p>
    <w:p w14:paraId="1C35AD44">
      <w:pPr>
        <w:spacing w:line="245" w:lineRule="auto"/>
        <w:rPr>
          <w:lang w:eastAsia="zh-CN"/>
        </w:rPr>
      </w:pPr>
    </w:p>
    <w:p w14:paraId="23C484D6">
      <w:pPr>
        <w:spacing w:line="245" w:lineRule="auto"/>
        <w:rPr>
          <w:lang w:eastAsia="zh-CN"/>
        </w:rPr>
      </w:pPr>
    </w:p>
    <w:p w14:paraId="52DD1409">
      <w:pPr>
        <w:spacing w:line="245" w:lineRule="auto"/>
        <w:rPr>
          <w:lang w:eastAsia="zh-CN"/>
        </w:rPr>
      </w:pPr>
    </w:p>
    <w:p w14:paraId="7357845A">
      <w:pPr>
        <w:spacing w:line="245" w:lineRule="auto"/>
        <w:rPr>
          <w:lang w:eastAsia="zh-CN"/>
        </w:rPr>
      </w:pPr>
    </w:p>
    <w:p w14:paraId="5D56E080">
      <w:pPr>
        <w:pStyle w:val="3"/>
        <w:spacing w:before="91" w:line="219" w:lineRule="auto"/>
        <w:ind w:left="1729"/>
        <w:rPr>
          <w:rFonts w:hint="eastAsia"/>
          <w:lang w:eastAsia="zh-CN"/>
        </w:rPr>
      </w:pPr>
      <w:r>
        <w:rPr>
          <w:spacing w:val="-1"/>
          <w:lang w:eastAsia="zh-CN"/>
        </w:rPr>
        <w:t>供应商</w:t>
      </w:r>
      <w:r>
        <w:rPr>
          <w:spacing w:val="-1"/>
          <w:u w:val="single"/>
          <w:lang w:eastAsia="zh-CN"/>
        </w:rPr>
        <w:t xml:space="preserve">                     </w:t>
      </w:r>
      <w:r>
        <w:rPr>
          <w:spacing w:val="-1"/>
          <w:lang w:eastAsia="zh-CN"/>
        </w:rPr>
        <w:t>（盖章）</w:t>
      </w:r>
    </w:p>
    <w:p w14:paraId="087C955A">
      <w:pPr>
        <w:pStyle w:val="3"/>
        <w:spacing w:before="292" w:line="219" w:lineRule="auto"/>
        <w:ind w:left="328"/>
        <w:rPr>
          <w:rFonts w:hint="eastAsia"/>
          <w:lang w:eastAsia="zh-CN"/>
        </w:rPr>
      </w:pPr>
      <w:r>
        <w:rPr>
          <w:lang w:eastAsia="zh-CN"/>
        </w:rPr>
        <w:t>法定代表人或其授权代表</w:t>
      </w:r>
      <w:r>
        <w:rPr>
          <w:u w:val="single"/>
          <w:lang w:eastAsia="zh-CN"/>
        </w:rPr>
        <w:t xml:space="preserve">             </w:t>
      </w:r>
      <w:r>
        <w:rPr>
          <w:spacing w:val="-1"/>
          <w:u w:val="single"/>
          <w:lang w:eastAsia="zh-CN"/>
        </w:rPr>
        <w:t xml:space="preserve">      </w:t>
      </w:r>
      <w:r>
        <w:rPr>
          <w:spacing w:val="-1"/>
          <w:lang w:eastAsia="zh-CN"/>
        </w:rPr>
        <w:t>（签字或盖章）</w:t>
      </w:r>
    </w:p>
    <w:p w14:paraId="1691796E">
      <w:pPr>
        <w:pStyle w:val="3"/>
        <w:spacing w:before="292" w:line="220" w:lineRule="auto"/>
        <w:ind w:left="1777"/>
        <w:rPr>
          <w:rFonts w:hint="eastAsia"/>
          <w:lang w:eastAsia="zh-CN"/>
        </w:rPr>
      </w:pPr>
      <w:r>
        <w:rPr>
          <w:spacing w:val="-7"/>
          <w:lang w:eastAsia="zh-CN"/>
        </w:rPr>
        <w:t>日期</w:t>
      </w:r>
      <w:r>
        <w:rPr>
          <w:spacing w:val="7"/>
          <w:u w:val="single"/>
          <w:lang w:eastAsia="zh-CN"/>
        </w:rPr>
        <w:t xml:space="preserve">                  </w:t>
      </w:r>
      <w:r>
        <w:rPr>
          <w:spacing w:val="-7"/>
          <w:lang w:eastAsia="zh-CN"/>
        </w:rPr>
        <w:t>（年/月/日）</w:t>
      </w:r>
    </w:p>
    <w:p w14:paraId="659C0A11">
      <w:pPr>
        <w:spacing w:line="220" w:lineRule="auto"/>
        <w:rPr>
          <w:lang w:eastAsia="zh-CN"/>
        </w:rPr>
        <w:sectPr>
          <w:footerReference r:id="rId25" w:type="default"/>
          <w:pgSz w:w="11906" w:h="16839"/>
          <w:pgMar w:top="400" w:right="1785" w:bottom="1156" w:left="1785" w:header="0" w:footer="994" w:gutter="0"/>
          <w:cols w:space="720" w:num="1"/>
        </w:sectPr>
      </w:pPr>
    </w:p>
    <w:p w14:paraId="7B721C41">
      <w:pPr>
        <w:spacing w:line="278" w:lineRule="auto"/>
        <w:rPr>
          <w:lang w:eastAsia="zh-CN"/>
        </w:rPr>
      </w:pPr>
    </w:p>
    <w:p w14:paraId="08ECD50B">
      <w:pPr>
        <w:spacing w:line="278" w:lineRule="auto"/>
        <w:rPr>
          <w:lang w:eastAsia="zh-CN"/>
        </w:rPr>
      </w:pPr>
    </w:p>
    <w:p w14:paraId="0304A110">
      <w:pPr>
        <w:spacing w:line="279" w:lineRule="auto"/>
        <w:rPr>
          <w:lang w:eastAsia="zh-CN"/>
        </w:rPr>
      </w:pPr>
    </w:p>
    <w:p w14:paraId="599EFEFC">
      <w:pPr>
        <w:spacing w:line="279" w:lineRule="auto"/>
        <w:rPr>
          <w:lang w:eastAsia="zh-CN"/>
        </w:rPr>
      </w:pPr>
    </w:p>
    <w:p w14:paraId="7BB9051E">
      <w:pPr>
        <w:pStyle w:val="3"/>
        <w:spacing w:before="91" w:line="221" w:lineRule="auto"/>
        <w:ind w:left="3339"/>
        <w:rPr>
          <w:rFonts w:hint="eastAsia"/>
          <w:lang w:eastAsia="zh-CN"/>
        </w:rPr>
      </w:pPr>
      <w:r>
        <w:rPr>
          <w:b/>
          <w:bCs/>
          <w:spacing w:val="-14"/>
          <w:lang w:eastAsia="zh-CN"/>
        </w:rPr>
        <w:t>二</w:t>
      </w:r>
      <w:r>
        <w:rPr>
          <w:spacing w:val="-110"/>
          <w:lang w:eastAsia="zh-CN"/>
        </w:rPr>
        <w:t xml:space="preserve"> </w:t>
      </w:r>
      <w:r>
        <w:rPr>
          <w:b/>
          <w:bCs/>
          <w:spacing w:val="-14"/>
          <w:lang w:eastAsia="zh-CN"/>
        </w:rPr>
        <w:t>、投</w:t>
      </w:r>
      <w:r>
        <w:rPr>
          <w:spacing w:val="13"/>
          <w:lang w:eastAsia="zh-CN"/>
        </w:rPr>
        <w:t xml:space="preserve"> </w:t>
      </w:r>
      <w:r>
        <w:rPr>
          <w:b/>
          <w:bCs/>
          <w:spacing w:val="-14"/>
          <w:lang w:eastAsia="zh-CN"/>
        </w:rPr>
        <w:t>标</w:t>
      </w:r>
      <w:r>
        <w:rPr>
          <w:spacing w:val="29"/>
          <w:lang w:eastAsia="zh-CN"/>
        </w:rPr>
        <w:t xml:space="preserve"> </w:t>
      </w:r>
      <w:r>
        <w:rPr>
          <w:b/>
          <w:bCs/>
          <w:spacing w:val="-14"/>
          <w:lang w:eastAsia="zh-CN"/>
        </w:rPr>
        <w:t>函</w:t>
      </w:r>
    </w:p>
    <w:p w14:paraId="1022D6A8">
      <w:pPr>
        <w:pStyle w:val="3"/>
        <w:tabs>
          <w:tab w:val="left" w:pos="2325"/>
        </w:tabs>
        <w:spacing w:before="175" w:line="219" w:lineRule="auto"/>
        <w:ind w:left="165"/>
        <w:rPr>
          <w:rFonts w:hint="eastAsia"/>
          <w:sz w:val="24"/>
          <w:szCs w:val="24"/>
          <w:lang w:eastAsia="zh-CN"/>
        </w:rPr>
      </w:pPr>
      <w:r>
        <w:rPr>
          <w:sz w:val="24"/>
          <w:szCs w:val="24"/>
          <w:u w:val="single"/>
          <w:lang w:eastAsia="zh-CN"/>
        </w:rPr>
        <w:tab/>
      </w:r>
      <w:r>
        <w:rPr>
          <w:sz w:val="24"/>
          <w:szCs w:val="24"/>
          <w:lang w:eastAsia="zh-CN"/>
        </w:rPr>
        <w:t>（采购代理机构名称）：</w:t>
      </w:r>
    </w:p>
    <w:p w14:paraId="6830C0B4">
      <w:pPr>
        <w:pStyle w:val="3"/>
        <w:spacing w:before="195" w:line="267" w:lineRule="auto"/>
        <w:ind w:left="180" w:firstLine="476"/>
        <w:jc w:val="both"/>
        <w:rPr>
          <w:rFonts w:hint="eastAsia"/>
          <w:sz w:val="24"/>
          <w:szCs w:val="24"/>
          <w:lang w:eastAsia="zh-CN"/>
        </w:rPr>
      </w:pPr>
      <w:r>
        <w:rPr>
          <w:spacing w:val="-1"/>
          <w:sz w:val="24"/>
          <w:szCs w:val="24"/>
          <w:lang w:eastAsia="zh-CN"/>
        </w:rPr>
        <w:t>我方全面研究了 “</w:t>
      </w:r>
      <w:r>
        <w:rPr>
          <w:spacing w:val="-1"/>
          <w:sz w:val="24"/>
          <w:szCs w:val="24"/>
          <w:u w:val="single"/>
          <w:lang w:eastAsia="zh-CN"/>
        </w:rPr>
        <w:t xml:space="preserve">         </w:t>
      </w:r>
      <w:r>
        <w:rPr>
          <w:spacing w:val="-1"/>
          <w:sz w:val="24"/>
          <w:szCs w:val="24"/>
          <w:lang w:eastAsia="zh-CN"/>
        </w:rPr>
        <w:t>（项目名称、采购编号）</w:t>
      </w:r>
      <w:r>
        <w:rPr>
          <w:spacing w:val="-71"/>
          <w:sz w:val="24"/>
          <w:szCs w:val="24"/>
          <w:lang w:eastAsia="zh-CN"/>
        </w:rPr>
        <w:t xml:space="preserve"> </w:t>
      </w:r>
      <w:r>
        <w:rPr>
          <w:spacing w:val="-1"/>
          <w:sz w:val="24"/>
          <w:szCs w:val="24"/>
          <w:lang w:eastAsia="zh-CN"/>
        </w:rPr>
        <w:t>”项目磋商文件，决</w:t>
      </w:r>
      <w:r>
        <w:rPr>
          <w:sz w:val="24"/>
          <w:szCs w:val="24"/>
          <w:lang w:eastAsia="zh-CN"/>
        </w:rPr>
        <w:t xml:space="preserve"> </w:t>
      </w:r>
      <w:r>
        <w:rPr>
          <w:spacing w:val="12"/>
          <w:sz w:val="24"/>
          <w:szCs w:val="24"/>
          <w:lang w:eastAsia="zh-CN"/>
        </w:rPr>
        <w:t>定参加贵单位组织的本项</w:t>
      </w:r>
      <w:r>
        <w:rPr>
          <w:spacing w:val="-45"/>
          <w:sz w:val="24"/>
          <w:szCs w:val="24"/>
          <w:lang w:eastAsia="zh-CN"/>
        </w:rPr>
        <w:t xml:space="preserve"> </w:t>
      </w:r>
      <w:r>
        <w:rPr>
          <w:spacing w:val="12"/>
          <w:sz w:val="24"/>
          <w:szCs w:val="24"/>
          <w:lang w:eastAsia="zh-CN"/>
        </w:rPr>
        <w:t>目投标</w:t>
      </w:r>
      <w:r>
        <w:rPr>
          <w:spacing w:val="-68"/>
          <w:sz w:val="24"/>
          <w:szCs w:val="24"/>
          <w:lang w:eastAsia="zh-CN"/>
        </w:rPr>
        <w:t xml:space="preserve"> </w:t>
      </w:r>
      <w:r>
        <w:rPr>
          <w:spacing w:val="12"/>
          <w:sz w:val="24"/>
          <w:szCs w:val="24"/>
          <w:lang w:eastAsia="zh-CN"/>
        </w:rPr>
        <w:t>。我方授权</w:t>
      </w:r>
      <w:r>
        <w:rPr>
          <w:spacing w:val="-103"/>
          <w:sz w:val="24"/>
          <w:szCs w:val="24"/>
          <w:lang w:eastAsia="zh-CN"/>
        </w:rPr>
        <w:t xml:space="preserve"> </w:t>
      </w:r>
      <w:r>
        <w:rPr>
          <w:spacing w:val="12"/>
          <w:sz w:val="24"/>
          <w:szCs w:val="24"/>
          <w:u w:val="single"/>
          <w:lang w:eastAsia="zh-CN"/>
        </w:rPr>
        <w:t xml:space="preserve">    </w:t>
      </w:r>
      <w:r>
        <w:rPr>
          <w:spacing w:val="12"/>
          <w:sz w:val="24"/>
          <w:szCs w:val="24"/>
          <w:lang w:eastAsia="zh-CN"/>
        </w:rPr>
        <w:t>（姓名</w:t>
      </w:r>
      <w:r>
        <w:rPr>
          <w:spacing w:val="11"/>
          <w:sz w:val="24"/>
          <w:szCs w:val="24"/>
          <w:lang w:eastAsia="zh-CN"/>
        </w:rPr>
        <w:t>、职务）</w:t>
      </w:r>
      <w:r>
        <w:rPr>
          <w:spacing w:val="63"/>
          <w:sz w:val="24"/>
          <w:szCs w:val="24"/>
          <w:lang w:eastAsia="zh-CN"/>
        </w:rPr>
        <w:t xml:space="preserve"> </w:t>
      </w:r>
      <w:r>
        <w:rPr>
          <w:spacing w:val="11"/>
          <w:sz w:val="24"/>
          <w:szCs w:val="24"/>
          <w:lang w:eastAsia="zh-CN"/>
        </w:rPr>
        <w:t>代表我方</w:t>
      </w:r>
      <w:r>
        <w:rPr>
          <w:sz w:val="24"/>
          <w:szCs w:val="24"/>
          <w:lang w:eastAsia="zh-CN"/>
        </w:rPr>
        <w:t xml:space="preserve"> </w:t>
      </w:r>
      <w:r>
        <w:rPr>
          <w:spacing w:val="-1"/>
          <w:sz w:val="24"/>
          <w:szCs w:val="24"/>
          <w:lang w:eastAsia="zh-CN"/>
        </w:rPr>
        <w:t>（投标单位的名称）全权处理本项目投标的有关事宜。</w:t>
      </w:r>
    </w:p>
    <w:p w14:paraId="4135F74A">
      <w:pPr>
        <w:pStyle w:val="3"/>
        <w:spacing w:before="155" w:line="267" w:lineRule="auto"/>
        <w:ind w:left="177" w:firstLine="494"/>
        <w:jc w:val="both"/>
        <w:rPr>
          <w:rFonts w:hint="eastAsia"/>
          <w:sz w:val="24"/>
          <w:szCs w:val="24"/>
          <w:lang w:eastAsia="zh-CN"/>
        </w:rPr>
      </w:pPr>
      <w:r>
        <w:rPr>
          <w:spacing w:val="-4"/>
          <w:sz w:val="24"/>
          <w:szCs w:val="24"/>
          <w:lang w:eastAsia="zh-CN"/>
        </w:rPr>
        <w:t>1、我方自愿按照磋商文件规定的各项要求向采购人提供所需服务，总投标价</w:t>
      </w:r>
      <w:r>
        <w:rPr>
          <w:spacing w:val="11"/>
          <w:sz w:val="24"/>
          <w:szCs w:val="24"/>
          <w:lang w:eastAsia="zh-CN"/>
        </w:rPr>
        <w:t xml:space="preserve"> </w:t>
      </w:r>
      <w:r>
        <w:rPr>
          <w:spacing w:val="-2"/>
          <w:sz w:val="24"/>
          <w:szCs w:val="24"/>
          <w:lang w:eastAsia="zh-CN"/>
        </w:rPr>
        <w:t>为人民币</w:t>
      </w:r>
      <w:r>
        <w:rPr>
          <w:spacing w:val="-2"/>
          <w:sz w:val="24"/>
          <w:szCs w:val="24"/>
          <w:u w:val="single"/>
          <w:lang w:eastAsia="zh-CN"/>
        </w:rPr>
        <w:t xml:space="preserve">           </w:t>
      </w:r>
      <w:r>
        <w:rPr>
          <w:spacing w:val="-2"/>
          <w:sz w:val="24"/>
          <w:szCs w:val="24"/>
          <w:lang w:eastAsia="zh-CN"/>
        </w:rPr>
        <w:t xml:space="preserve"> 元（大写</w:t>
      </w:r>
      <w:r>
        <w:rPr>
          <w:spacing w:val="-32"/>
          <w:sz w:val="24"/>
          <w:szCs w:val="24"/>
          <w:lang w:eastAsia="zh-CN"/>
        </w:rPr>
        <w:t>：</w:t>
      </w:r>
      <w:r>
        <w:rPr>
          <w:sz w:val="24"/>
          <w:szCs w:val="24"/>
          <w:u w:val="single"/>
          <w:lang w:eastAsia="zh-CN"/>
        </w:rPr>
        <w:t xml:space="preserve">                           </w:t>
      </w:r>
      <w:r>
        <w:rPr>
          <w:spacing w:val="-84"/>
          <w:sz w:val="24"/>
          <w:szCs w:val="24"/>
          <w:lang w:eastAsia="zh-CN"/>
        </w:rPr>
        <w:t xml:space="preserve"> </w:t>
      </w:r>
      <w:r>
        <w:rPr>
          <w:spacing w:val="-32"/>
          <w:sz w:val="24"/>
          <w:szCs w:val="24"/>
          <w:lang w:eastAsia="zh-CN"/>
        </w:rPr>
        <w:t>），</w:t>
      </w:r>
      <w:r>
        <w:rPr>
          <w:spacing w:val="-2"/>
          <w:sz w:val="24"/>
          <w:szCs w:val="24"/>
          <w:lang w:eastAsia="zh-CN"/>
        </w:rPr>
        <w:t>投标有效期</w:t>
      </w:r>
      <w:r>
        <w:rPr>
          <w:sz w:val="24"/>
          <w:szCs w:val="24"/>
          <w:lang w:eastAsia="zh-CN"/>
        </w:rPr>
        <w:t xml:space="preserve"> </w:t>
      </w:r>
      <w:r>
        <w:rPr>
          <w:spacing w:val="-4"/>
          <w:sz w:val="24"/>
          <w:szCs w:val="24"/>
          <w:lang w:eastAsia="zh-CN"/>
        </w:rPr>
        <w:t>日历天。</w:t>
      </w:r>
    </w:p>
    <w:p w14:paraId="7883EB4F">
      <w:pPr>
        <w:pStyle w:val="3"/>
        <w:spacing w:before="154" w:line="247" w:lineRule="auto"/>
        <w:ind w:left="176" w:firstLine="480"/>
        <w:rPr>
          <w:rFonts w:hint="eastAsia"/>
          <w:sz w:val="24"/>
          <w:szCs w:val="24"/>
          <w:lang w:eastAsia="zh-CN"/>
        </w:rPr>
      </w:pPr>
      <w:r>
        <w:rPr>
          <w:spacing w:val="-3"/>
          <w:sz w:val="24"/>
          <w:szCs w:val="24"/>
          <w:lang w:eastAsia="zh-CN"/>
        </w:rPr>
        <w:t>2、一旦我方成交，我方将严格履行合同规定的责任和义务</w:t>
      </w:r>
      <w:r>
        <w:rPr>
          <w:spacing w:val="-4"/>
          <w:sz w:val="24"/>
          <w:szCs w:val="24"/>
          <w:lang w:eastAsia="zh-CN"/>
        </w:rPr>
        <w:t>，保证于合同签字</w:t>
      </w:r>
      <w:r>
        <w:rPr>
          <w:sz w:val="24"/>
          <w:szCs w:val="24"/>
          <w:lang w:eastAsia="zh-CN"/>
        </w:rPr>
        <w:t xml:space="preserve"> </w:t>
      </w:r>
      <w:r>
        <w:rPr>
          <w:spacing w:val="-2"/>
          <w:sz w:val="24"/>
          <w:szCs w:val="24"/>
          <w:lang w:eastAsia="zh-CN"/>
        </w:rPr>
        <w:t>生效后</w:t>
      </w:r>
      <w:r>
        <w:rPr>
          <w:spacing w:val="-2"/>
          <w:sz w:val="24"/>
          <w:szCs w:val="24"/>
          <w:u w:val="single"/>
          <w:lang w:eastAsia="zh-CN"/>
        </w:rPr>
        <w:t xml:space="preserve">          </w:t>
      </w:r>
      <w:r>
        <w:rPr>
          <w:spacing w:val="-73"/>
          <w:sz w:val="24"/>
          <w:szCs w:val="24"/>
          <w:lang w:eastAsia="zh-CN"/>
        </w:rPr>
        <w:t xml:space="preserve"> </w:t>
      </w:r>
      <w:r>
        <w:rPr>
          <w:spacing w:val="-2"/>
          <w:sz w:val="24"/>
          <w:szCs w:val="24"/>
          <w:lang w:eastAsia="zh-CN"/>
        </w:rPr>
        <w:t>内完成应尽义务，并交付采购人验收。</w:t>
      </w:r>
    </w:p>
    <w:p w14:paraId="6A2A862C">
      <w:pPr>
        <w:pStyle w:val="3"/>
        <w:spacing w:before="197" w:line="267" w:lineRule="auto"/>
        <w:ind w:left="176" w:firstLine="482"/>
        <w:jc w:val="both"/>
        <w:rPr>
          <w:rFonts w:hint="eastAsia"/>
          <w:sz w:val="24"/>
          <w:szCs w:val="24"/>
          <w:lang w:eastAsia="zh-CN"/>
        </w:rPr>
      </w:pPr>
      <w:r>
        <w:rPr>
          <w:spacing w:val="9"/>
          <w:sz w:val="24"/>
          <w:szCs w:val="24"/>
          <w:lang w:eastAsia="zh-CN"/>
        </w:rPr>
        <w:t>3、我方同意按照磋商文件的要求，向贵单位交纳人民币</w:t>
      </w:r>
      <w:r>
        <w:rPr>
          <w:spacing w:val="-105"/>
          <w:sz w:val="24"/>
          <w:szCs w:val="24"/>
          <w:lang w:eastAsia="zh-CN"/>
        </w:rPr>
        <w:t xml:space="preserve"> </w:t>
      </w:r>
      <w:r>
        <w:rPr>
          <w:spacing w:val="11"/>
          <w:sz w:val="24"/>
          <w:szCs w:val="24"/>
          <w:u w:val="single"/>
          <w:lang w:eastAsia="zh-CN"/>
        </w:rPr>
        <w:t xml:space="preserve">        </w:t>
      </w:r>
      <w:r>
        <w:rPr>
          <w:spacing w:val="-107"/>
          <w:sz w:val="24"/>
          <w:szCs w:val="24"/>
          <w:lang w:eastAsia="zh-CN"/>
        </w:rPr>
        <w:t xml:space="preserve"> </w:t>
      </w:r>
      <w:r>
        <w:rPr>
          <w:spacing w:val="9"/>
          <w:sz w:val="24"/>
          <w:szCs w:val="24"/>
          <w:lang w:eastAsia="zh-CN"/>
        </w:rPr>
        <w:t>元（大</w:t>
      </w:r>
      <w:r>
        <w:rPr>
          <w:sz w:val="24"/>
          <w:szCs w:val="24"/>
          <w:lang w:eastAsia="zh-CN"/>
        </w:rPr>
        <w:t xml:space="preserve"> 写</w:t>
      </w:r>
      <w:r>
        <w:rPr>
          <w:spacing w:val="-17"/>
          <w:sz w:val="24"/>
          <w:szCs w:val="24"/>
          <w:lang w:eastAsia="zh-CN"/>
        </w:rPr>
        <w:t>：</w:t>
      </w:r>
      <w:r>
        <w:rPr>
          <w:sz w:val="24"/>
          <w:szCs w:val="24"/>
          <w:u w:val="single"/>
          <w:lang w:eastAsia="zh-CN"/>
        </w:rPr>
        <w:t xml:space="preserve">            </w:t>
      </w:r>
      <w:r>
        <w:rPr>
          <w:spacing w:val="-77"/>
          <w:sz w:val="24"/>
          <w:szCs w:val="24"/>
          <w:lang w:eastAsia="zh-CN"/>
        </w:rPr>
        <w:t xml:space="preserve"> </w:t>
      </w:r>
      <w:r>
        <w:rPr>
          <w:spacing w:val="-17"/>
          <w:sz w:val="24"/>
          <w:szCs w:val="24"/>
          <w:lang w:eastAsia="zh-CN"/>
        </w:rPr>
        <w:t>）</w:t>
      </w:r>
      <w:r>
        <w:rPr>
          <w:sz w:val="24"/>
          <w:szCs w:val="24"/>
          <w:lang w:eastAsia="zh-CN"/>
        </w:rPr>
        <w:t xml:space="preserve">的投标保证金。并承诺：下列任何情况发生时，我方将不要 </w:t>
      </w:r>
      <w:r>
        <w:rPr>
          <w:spacing w:val="-2"/>
          <w:sz w:val="24"/>
          <w:szCs w:val="24"/>
          <w:lang w:eastAsia="zh-CN"/>
        </w:rPr>
        <w:t>求退还投标保证金：</w:t>
      </w:r>
    </w:p>
    <w:p w14:paraId="62DF572C">
      <w:pPr>
        <w:pStyle w:val="3"/>
        <w:spacing w:before="153" w:line="219" w:lineRule="auto"/>
        <w:ind w:left="666"/>
        <w:rPr>
          <w:rFonts w:hint="eastAsia"/>
          <w:sz w:val="24"/>
          <w:szCs w:val="24"/>
          <w:lang w:eastAsia="zh-CN"/>
        </w:rPr>
      </w:pPr>
      <w:r>
        <w:rPr>
          <w:spacing w:val="-2"/>
          <w:sz w:val="24"/>
          <w:szCs w:val="24"/>
          <w:lang w:eastAsia="zh-CN"/>
        </w:rPr>
        <w:t>（1）如果我方在投标有效期内撤回投标；</w:t>
      </w:r>
    </w:p>
    <w:p w14:paraId="72D2540C">
      <w:pPr>
        <w:pStyle w:val="3"/>
        <w:spacing w:before="194" w:line="219" w:lineRule="auto"/>
        <w:ind w:left="666"/>
        <w:rPr>
          <w:rFonts w:hint="eastAsia"/>
          <w:sz w:val="24"/>
          <w:szCs w:val="24"/>
          <w:lang w:eastAsia="zh-CN"/>
        </w:rPr>
      </w:pPr>
      <w:r>
        <w:rPr>
          <w:spacing w:val="-1"/>
          <w:sz w:val="24"/>
          <w:szCs w:val="24"/>
          <w:lang w:eastAsia="zh-CN"/>
        </w:rPr>
        <w:t>（2）我方提供了虚假响应磋商文件的响应文件；</w:t>
      </w:r>
    </w:p>
    <w:p w14:paraId="706323E1">
      <w:pPr>
        <w:pStyle w:val="3"/>
        <w:spacing w:before="193" w:line="220" w:lineRule="auto"/>
        <w:ind w:left="666"/>
        <w:rPr>
          <w:rFonts w:hint="eastAsia"/>
          <w:sz w:val="24"/>
          <w:szCs w:val="24"/>
          <w:lang w:eastAsia="zh-CN"/>
        </w:rPr>
      </w:pPr>
      <w:r>
        <w:rPr>
          <w:spacing w:val="-2"/>
          <w:sz w:val="24"/>
          <w:szCs w:val="24"/>
          <w:lang w:eastAsia="zh-CN"/>
        </w:rPr>
        <w:t>（3）在投标过程中有违规违纪行为；</w:t>
      </w:r>
    </w:p>
    <w:p w14:paraId="37CEF4D1">
      <w:pPr>
        <w:pStyle w:val="3"/>
        <w:spacing w:before="191" w:line="248" w:lineRule="auto"/>
        <w:ind w:left="173" w:firstLine="492"/>
        <w:rPr>
          <w:rFonts w:hint="eastAsia"/>
          <w:sz w:val="24"/>
          <w:szCs w:val="24"/>
          <w:lang w:eastAsia="zh-CN"/>
        </w:rPr>
      </w:pPr>
      <w:r>
        <w:rPr>
          <w:spacing w:val="-4"/>
          <w:sz w:val="24"/>
          <w:szCs w:val="24"/>
          <w:lang w:eastAsia="zh-CN"/>
        </w:rPr>
        <w:t>（4）我方在投标有效期内收到成交通知书后，由于我方原因未能按照磋商文</w:t>
      </w:r>
      <w:r>
        <w:rPr>
          <w:spacing w:val="18"/>
          <w:sz w:val="24"/>
          <w:szCs w:val="24"/>
          <w:lang w:eastAsia="zh-CN"/>
        </w:rPr>
        <w:t xml:space="preserve"> </w:t>
      </w:r>
      <w:r>
        <w:rPr>
          <w:spacing w:val="-1"/>
          <w:sz w:val="24"/>
          <w:szCs w:val="24"/>
          <w:lang w:eastAsia="zh-CN"/>
        </w:rPr>
        <w:t>件要求提交履约保证金或与采购人签订并履行合同。</w:t>
      </w:r>
    </w:p>
    <w:p w14:paraId="58225F59">
      <w:pPr>
        <w:pStyle w:val="3"/>
        <w:spacing w:before="196" w:line="219" w:lineRule="auto"/>
        <w:ind w:left="653"/>
        <w:rPr>
          <w:rFonts w:hint="eastAsia"/>
          <w:sz w:val="24"/>
          <w:szCs w:val="24"/>
          <w:lang w:eastAsia="zh-CN"/>
        </w:rPr>
      </w:pPr>
      <w:r>
        <w:rPr>
          <w:sz w:val="24"/>
          <w:szCs w:val="24"/>
          <w:lang w:eastAsia="zh-CN"/>
        </w:rPr>
        <w:t>4、我方为本项目提交的响应文件满足磋商文件供</w:t>
      </w:r>
      <w:r>
        <w:rPr>
          <w:spacing w:val="-1"/>
          <w:sz w:val="24"/>
          <w:szCs w:val="24"/>
          <w:lang w:eastAsia="zh-CN"/>
        </w:rPr>
        <w:t>应商须知前附表要求。</w:t>
      </w:r>
    </w:p>
    <w:p w14:paraId="2DCD65E6">
      <w:pPr>
        <w:pStyle w:val="3"/>
        <w:spacing w:before="192" w:line="248" w:lineRule="auto"/>
        <w:ind w:left="175" w:firstLine="483"/>
        <w:rPr>
          <w:rFonts w:hint="eastAsia"/>
          <w:sz w:val="24"/>
          <w:szCs w:val="24"/>
          <w:lang w:eastAsia="zh-CN"/>
        </w:rPr>
      </w:pPr>
      <w:r>
        <w:rPr>
          <w:spacing w:val="-3"/>
          <w:sz w:val="24"/>
          <w:szCs w:val="24"/>
          <w:lang w:eastAsia="zh-CN"/>
        </w:rPr>
        <w:t>5、我方愿意提供采购人可能另外要求的，与投标有关</w:t>
      </w:r>
      <w:r>
        <w:rPr>
          <w:spacing w:val="-4"/>
          <w:sz w:val="24"/>
          <w:szCs w:val="24"/>
          <w:lang w:eastAsia="zh-CN"/>
        </w:rPr>
        <w:t>的文件资料，并保证我</w:t>
      </w:r>
      <w:r>
        <w:rPr>
          <w:sz w:val="24"/>
          <w:szCs w:val="24"/>
          <w:lang w:eastAsia="zh-CN"/>
        </w:rPr>
        <w:t xml:space="preserve"> </w:t>
      </w:r>
      <w:r>
        <w:rPr>
          <w:spacing w:val="-1"/>
          <w:sz w:val="24"/>
          <w:szCs w:val="24"/>
          <w:lang w:eastAsia="zh-CN"/>
        </w:rPr>
        <w:t>方已提供和将要提供的文件资料是真实、准确的。</w:t>
      </w:r>
    </w:p>
    <w:p w14:paraId="19EDEB5E">
      <w:pPr>
        <w:pStyle w:val="3"/>
        <w:spacing w:before="194" w:line="294" w:lineRule="auto"/>
        <w:ind w:left="654" w:right="663" w:firstLine="1"/>
        <w:rPr>
          <w:rFonts w:hint="eastAsia"/>
          <w:sz w:val="24"/>
          <w:szCs w:val="24"/>
          <w:lang w:eastAsia="zh-CN"/>
        </w:rPr>
      </w:pPr>
      <w:r>
        <w:rPr>
          <w:spacing w:val="-2"/>
          <w:sz w:val="24"/>
          <w:szCs w:val="24"/>
          <w:lang w:eastAsia="zh-CN"/>
        </w:rPr>
        <w:t>6、我方完全理解采购人不一定将合同授予最低报价的供应商的行为。</w:t>
      </w:r>
      <w:r>
        <w:rPr>
          <w:spacing w:val="9"/>
          <w:sz w:val="24"/>
          <w:szCs w:val="24"/>
          <w:lang w:eastAsia="zh-CN"/>
        </w:rPr>
        <w:t xml:space="preserve"> </w:t>
      </w:r>
      <w:r>
        <w:rPr>
          <w:spacing w:val="3"/>
          <w:sz w:val="24"/>
          <w:szCs w:val="24"/>
          <w:lang w:eastAsia="zh-CN"/>
        </w:rPr>
        <w:t>供应商名称</w:t>
      </w:r>
      <w:r>
        <w:rPr>
          <w:spacing w:val="-18"/>
          <w:sz w:val="24"/>
          <w:szCs w:val="24"/>
          <w:lang w:eastAsia="zh-CN"/>
        </w:rPr>
        <w:t>：</w:t>
      </w:r>
      <w:r>
        <w:rPr>
          <w:spacing w:val="17"/>
          <w:sz w:val="24"/>
          <w:szCs w:val="24"/>
          <w:lang w:eastAsia="zh-CN"/>
        </w:rPr>
        <w:t xml:space="preserve">       </w:t>
      </w:r>
      <w:r>
        <w:rPr>
          <w:spacing w:val="-18"/>
          <w:sz w:val="24"/>
          <w:szCs w:val="24"/>
          <w:lang w:eastAsia="zh-CN"/>
        </w:rPr>
        <w:t>（</w:t>
      </w:r>
      <w:r>
        <w:rPr>
          <w:spacing w:val="3"/>
          <w:sz w:val="24"/>
          <w:szCs w:val="24"/>
          <w:lang w:eastAsia="zh-CN"/>
        </w:rPr>
        <w:t>盖章）</w:t>
      </w:r>
    </w:p>
    <w:p w14:paraId="19828FE6">
      <w:pPr>
        <w:pStyle w:val="3"/>
        <w:spacing w:before="192" w:line="219" w:lineRule="auto"/>
        <w:ind w:left="655"/>
        <w:rPr>
          <w:rFonts w:hint="eastAsia"/>
          <w:sz w:val="24"/>
          <w:szCs w:val="24"/>
          <w:lang w:eastAsia="zh-CN"/>
        </w:rPr>
      </w:pPr>
      <w:r>
        <w:rPr>
          <w:spacing w:val="-1"/>
          <w:sz w:val="24"/>
          <w:szCs w:val="24"/>
          <w:lang w:eastAsia="zh-CN"/>
        </w:rPr>
        <w:t>法定代表人或授权代表（签字或盖章</w:t>
      </w:r>
      <w:r>
        <w:rPr>
          <w:spacing w:val="2"/>
          <w:sz w:val="24"/>
          <w:szCs w:val="24"/>
          <w:lang w:eastAsia="zh-CN"/>
        </w:rPr>
        <w:t>）：</w:t>
      </w:r>
    </w:p>
    <w:p w14:paraId="3CB4F901">
      <w:pPr>
        <w:pStyle w:val="3"/>
        <w:spacing w:before="197" w:line="355" w:lineRule="auto"/>
        <w:ind w:left="654" w:right="6804"/>
        <w:rPr>
          <w:rFonts w:hint="eastAsia"/>
          <w:sz w:val="24"/>
          <w:szCs w:val="24"/>
          <w:lang w:eastAsia="zh-CN"/>
        </w:rPr>
      </w:pPr>
      <w:r>
        <w:rPr>
          <w:spacing w:val="-14"/>
          <w:sz w:val="24"/>
          <w:szCs w:val="24"/>
          <w:lang w:eastAsia="zh-CN"/>
        </w:rPr>
        <w:t>通讯地址：</w:t>
      </w:r>
      <w:r>
        <w:rPr>
          <w:sz w:val="24"/>
          <w:szCs w:val="24"/>
          <w:lang w:eastAsia="zh-CN"/>
        </w:rPr>
        <w:t xml:space="preserve"> </w:t>
      </w:r>
      <w:r>
        <w:rPr>
          <w:spacing w:val="-15"/>
          <w:sz w:val="24"/>
          <w:szCs w:val="24"/>
          <w:lang w:eastAsia="zh-CN"/>
        </w:rPr>
        <w:t>联系电话：</w:t>
      </w:r>
    </w:p>
    <w:p w14:paraId="528900F5">
      <w:pPr>
        <w:pStyle w:val="3"/>
        <w:spacing w:before="32" w:line="220" w:lineRule="auto"/>
        <w:ind w:left="695"/>
        <w:outlineLvl w:val="0"/>
        <w:rPr>
          <w:rFonts w:hint="eastAsia"/>
          <w:sz w:val="24"/>
          <w:szCs w:val="24"/>
          <w:lang w:eastAsia="zh-CN"/>
        </w:rPr>
      </w:pPr>
      <w:r>
        <w:rPr>
          <w:spacing w:val="-21"/>
          <w:sz w:val="24"/>
          <w:szCs w:val="24"/>
          <w:lang w:eastAsia="zh-CN"/>
        </w:rPr>
        <w:t>日</w:t>
      </w:r>
      <w:r>
        <w:rPr>
          <w:spacing w:val="3"/>
          <w:sz w:val="24"/>
          <w:szCs w:val="24"/>
          <w:lang w:eastAsia="zh-CN"/>
        </w:rPr>
        <w:t xml:space="preserve">    </w:t>
      </w:r>
      <w:r>
        <w:rPr>
          <w:spacing w:val="-21"/>
          <w:sz w:val="24"/>
          <w:szCs w:val="24"/>
          <w:lang w:eastAsia="zh-CN"/>
        </w:rPr>
        <w:t>期：</w:t>
      </w:r>
    </w:p>
    <w:p w14:paraId="46D18AD8">
      <w:pPr>
        <w:spacing w:line="220" w:lineRule="auto"/>
        <w:rPr>
          <w:sz w:val="24"/>
          <w:szCs w:val="24"/>
          <w:lang w:eastAsia="zh-CN"/>
        </w:rPr>
        <w:sectPr>
          <w:footerReference r:id="rId26" w:type="default"/>
          <w:pgSz w:w="11906" w:h="16839"/>
          <w:pgMar w:top="400" w:right="1530" w:bottom="1156" w:left="1785" w:header="0" w:footer="994" w:gutter="0"/>
          <w:cols w:space="720" w:num="1"/>
        </w:sectPr>
      </w:pPr>
    </w:p>
    <w:p w14:paraId="19516F85">
      <w:pPr>
        <w:spacing w:line="278" w:lineRule="auto"/>
        <w:rPr>
          <w:lang w:eastAsia="zh-CN"/>
        </w:rPr>
      </w:pPr>
    </w:p>
    <w:p w14:paraId="553FA619">
      <w:pPr>
        <w:spacing w:line="278" w:lineRule="auto"/>
        <w:rPr>
          <w:lang w:eastAsia="zh-CN"/>
        </w:rPr>
      </w:pPr>
    </w:p>
    <w:p w14:paraId="2E9D018C">
      <w:pPr>
        <w:spacing w:line="279" w:lineRule="auto"/>
        <w:rPr>
          <w:lang w:eastAsia="zh-CN"/>
        </w:rPr>
      </w:pPr>
    </w:p>
    <w:p w14:paraId="1EDBB0A5">
      <w:pPr>
        <w:spacing w:line="279" w:lineRule="auto"/>
        <w:rPr>
          <w:lang w:eastAsia="zh-CN"/>
        </w:rPr>
      </w:pPr>
    </w:p>
    <w:p w14:paraId="4BA63221">
      <w:pPr>
        <w:pStyle w:val="3"/>
        <w:spacing w:before="91" w:line="219" w:lineRule="auto"/>
        <w:ind w:left="2804"/>
        <w:rPr>
          <w:rFonts w:hint="eastAsia"/>
          <w:lang w:eastAsia="zh-CN"/>
        </w:rPr>
      </w:pPr>
      <w:r>
        <w:rPr>
          <w:b/>
          <w:bCs/>
          <w:spacing w:val="-3"/>
          <w:lang w:eastAsia="zh-CN"/>
        </w:rPr>
        <w:t>三、法定代表人身份证明书</w:t>
      </w:r>
    </w:p>
    <w:p w14:paraId="437A4DD8">
      <w:pPr>
        <w:spacing w:line="271" w:lineRule="auto"/>
        <w:rPr>
          <w:lang w:eastAsia="zh-CN"/>
        </w:rPr>
      </w:pPr>
    </w:p>
    <w:p w14:paraId="1BC601EA">
      <w:pPr>
        <w:spacing w:line="271" w:lineRule="auto"/>
        <w:rPr>
          <w:lang w:eastAsia="zh-CN"/>
        </w:rPr>
      </w:pPr>
    </w:p>
    <w:p w14:paraId="5D51601A">
      <w:pPr>
        <w:spacing w:line="271" w:lineRule="auto"/>
        <w:rPr>
          <w:lang w:eastAsia="zh-CN"/>
        </w:rPr>
      </w:pPr>
    </w:p>
    <w:p w14:paraId="5387FCD8">
      <w:pPr>
        <w:spacing w:line="271" w:lineRule="auto"/>
        <w:rPr>
          <w:lang w:eastAsia="zh-CN"/>
        </w:rPr>
      </w:pPr>
    </w:p>
    <w:p w14:paraId="066F7094">
      <w:pPr>
        <w:pStyle w:val="3"/>
        <w:spacing w:before="78" w:line="347" w:lineRule="auto"/>
        <w:ind w:left="479" w:right="6729"/>
        <w:rPr>
          <w:rFonts w:hint="eastAsia"/>
          <w:sz w:val="24"/>
          <w:szCs w:val="24"/>
          <w:lang w:eastAsia="zh-CN"/>
        </w:rPr>
      </w:pPr>
      <w:r>
        <w:rPr>
          <w:spacing w:val="-13"/>
          <w:sz w:val="24"/>
          <w:szCs w:val="24"/>
          <w:lang w:eastAsia="zh-CN"/>
        </w:rPr>
        <w:t>投标人名称：</w:t>
      </w:r>
      <w:r>
        <w:rPr>
          <w:spacing w:val="4"/>
          <w:sz w:val="24"/>
          <w:szCs w:val="24"/>
          <w:lang w:eastAsia="zh-CN"/>
        </w:rPr>
        <w:t xml:space="preserve"> </w:t>
      </w:r>
      <w:r>
        <w:rPr>
          <w:spacing w:val="-3"/>
          <w:sz w:val="24"/>
          <w:szCs w:val="24"/>
          <w:lang w:eastAsia="zh-CN"/>
        </w:rPr>
        <w:t>单位性质：</w:t>
      </w:r>
    </w:p>
    <w:p w14:paraId="7308C626">
      <w:pPr>
        <w:pStyle w:val="3"/>
        <w:spacing w:before="33" w:line="229" w:lineRule="auto"/>
        <w:ind w:left="477"/>
        <w:rPr>
          <w:rFonts w:hint="eastAsia"/>
          <w:sz w:val="24"/>
          <w:szCs w:val="24"/>
          <w:lang w:eastAsia="zh-CN"/>
        </w:rPr>
      </w:pPr>
      <w:r>
        <w:rPr>
          <w:spacing w:val="-4"/>
          <w:sz w:val="24"/>
          <w:szCs w:val="24"/>
          <w:lang w:eastAsia="zh-CN"/>
        </w:rPr>
        <w:t>地址：</w:t>
      </w:r>
    </w:p>
    <w:p w14:paraId="65CDFE38">
      <w:pPr>
        <w:pStyle w:val="3"/>
        <w:spacing w:before="171" w:line="219" w:lineRule="auto"/>
        <w:ind w:left="479"/>
        <w:rPr>
          <w:rFonts w:hint="eastAsia"/>
          <w:sz w:val="24"/>
          <w:szCs w:val="24"/>
          <w:lang w:eastAsia="zh-CN"/>
        </w:rPr>
      </w:pPr>
      <w:r>
        <w:rPr>
          <w:spacing w:val="-3"/>
          <w:sz w:val="24"/>
          <w:szCs w:val="24"/>
          <w:lang w:eastAsia="zh-CN"/>
        </w:rPr>
        <w:t>成立时间：    年</w:t>
      </w:r>
      <w:r>
        <w:rPr>
          <w:spacing w:val="7"/>
          <w:sz w:val="24"/>
          <w:szCs w:val="24"/>
          <w:lang w:eastAsia="zh-CN"/>
        </w:rPr>
        <w:t xml:space="preserve">   </w:t>
      </w:r>
      <w:r>
        <w:rPr>
          <w:spacing w:val="-3"/>
          <w:sz w:val="24"/>
          <w:szCs w:val="24"/>
          <w:lang w:eastAsia="zh-CN"/>
        </w:rPr>
        <w:t>月</w:t>
      </w:r>
      <w:r>
        <w:rPr>
          <w:spacing w:val="17"/>
          <w:sz w:val="24"/>
          <w:szCs w:val="24"/>
          <w:lang w:eastAsia="zh-CN"/>
        </w:rPr>
        <w:t xml:space="preserve">   </w:t>
      </w:r>
      <w:r>
        <w:rPr>
          <w:spacing w:val="-3"/>
          <w:sz w:val="24"/>
          <w:szCs w:val="24"/>
          <w:lang w:eastAsia="zh-CN"/>
        </w:rPr>
        <w:t>日</w:t>
      </w:r>
    </w:p>
    <w:p w14:paraId="148BCC18">
      <w:pPr>
        <w:pStyle w:val="3"/>
        <w:spacing w:before="182" w:line="220" w:lineRule="auto"/>
        <w:ind w:left="479"/>
        <w:rPr>
          <w:rFonts w:hint="eastAsia"/>
          <w:sz w:val="24"/>
          <w:szCs w:val="24"/>
          <w:lang w:eastAsia="zh-CN"/>
        </w:rPr>
      </w:pPr>
      <w:r>
        <w:rPr>
          <w:spacing w:val="-3"/>
          <w:sz w:val="24"/>
          <w:szCs w:val="24"/>
          <w:lang w:eastAsia="zh-CN"/>
        </w:rPr>
        <w:t>经营期限：</w:t>
      </w:r>
    </w:p>
    <w:p w14:paraId="011EF465">
      <w:pPr>
        <w:pStyle w:val="3"/>
        <w:spacing w:before="183" w:line="219" w:lineRule="auto"/>
        <w:ind w:left="477"/>
        <w:rPr>
          <w:rFonts w:hint="eastAsia"/>
          <w:sz w:val="24"/>
          <w:szCs w:val="24"/>
          <w:lang w:eastAsia="zh-CN"/>
        </w:rPr>
      </w:pPr>
      <w:r>
        <w:rPr>
          <w:spacing w:val="-2"/>
          <w:sz w:val="24"/>
          <w:szCs w:val="24"/>
          <w:lang w:eastAsia="zh-CN"/>
        </w:rPr>
        <w:t>姓名：    性别：</w:t>
      </w:r>
      <w:r>
        <w:rPr>
          <w:spacing w:val="3"/>
          <w:sz w:val="24"/>
          <w:szCs w:val="24"/>
          <w:lang w:eastAsia="zh-CN"/>
        </w:rPr>
        <w:t xml:space="preserve">     </w:t>
      </w:r>
      <w:r>
        <w:rPr>
          <w:spacing w:val="-2"/>
          <w:sz w:val="24"/>
          <w:szCs w:val="24"/>
          <w:lang w:eastAsia="zh-CN"/>
        </w:rPr>
        <w:t>年龄：</w:t>
      </w:r>
    </w:p>
    <w:p w14:paraId="2057C1F8">
      <w:pPr>
        <w:pStyle w:val="3"/>
        <w:spacing w:before="183" w:line="219" w:lineRule="auto"/>
        <w:ind w:left="481"/>
        <w:rPr>
          <w:rFonts w:hint="eastAsia"/>
          <w:sz w:val="24"/>
          <w:szCs w:val="24"/>
          <w:lang w:eastAsia="zh-CN"/>
        </w:rPr>
      </w:pPr>
      <w:r>
        <w:rPr>
          <w:spacing w:val="-1"/>
          <w:sz w:val="24"/>
          <w:szCs w:val="24"/>
          <w:lang w:eastAsia="zh-CN"/>
        </w:rPr>
        <w:t>系（投标人名称）的法定代表人。</w:t>
      </w:r>
    </w:p>
    <w:p w14:paraId="521FB529">
      <w:pPr>
        <w:spacing w:line="284" w:lineRule="auto"/>
        <w:rPr>
          <w:lang w:eastAsia="zh-CN"/>
        </w:rPr>
      </w:pPr>
    </w:p>
    <w:p w14:paraId="44ABAB6A">
      <w:pPr>
        <w:spacing w:line="285" w:lineRule="auto"/>
        <w:rPr>
          <w:lang w:eastAsia="zh-CN"/>
        </w:rPr>
      </w:pPr>
    </w:p>
    <w:p w14:paraId="6B3F81DD">
      <w:pPr>
        <w:pStyle w:val="3"/>
        <w:spacing w:before="79" w:line="219" w:lineRule="auto"/>
        <w:ind w:left="477"/>
        <w:rPr>
          <w:rFonts w:hint="eastAsia"/>
          <w:sz w:val="24"/>
          <w:szCs w:val="24"/>
          <w:lang w:eastAsia="zh-CN"/>
        </w:rPr>
      </w:pPr>
      <w:r>
        <w:rPr>
          <w:spacing w:val="-2"/>
          <w:sz w:val="24"/>
          <w:szCs w:val="24"/>
          <w:lang w:eastAsia="zh-CN"/>
        </w:rPr>
        <w:t>特此证明。</w:t>
      </w:r>
    </w:p>
    <w:p w14:paraId="0F15850D">
      <w:pPr>
        <w:pStyle w:val="3"/>
        <w:spacing w:before="182" w:line="219" w:lineRule="auto"/>
        <w:ind w:left="477"/>
        <w:rPr>
          <w:rFonts w:hint="eastAsia"/>
          <w:sz w:val="24"/>
          <w:szCs w:val="24"/>
          <w:lang w:eastAsia="zh-CN"/>
        </w:rPr>
      </w:pPr>
      <w:r>
        <w:rPr>
          <w:spacing w:val="-1"/>
          <w:sz w:val="24"/>
          <w:szCs w:val="24"/>
          <w:lang w:eastAsia="zh-CN"/>
        </w:rPr>
        <w:t>注：附法定代表人身份证复印件正反面</w:t>
      </w:r>
    </w:p>
    <w:p w14:paraId="338DBC57">
      <w:pPr>
        <w:rPr>
          <w:lang w:eastAsia="zh-CN"/>
        </w:rPr>
      </w:pPr>
    </w:p>
    <w:p w14:paraId="744871AC">
      <w:pPr>
        <w:rPr>
          <w:lang w:eastAsia="zh-CN"/>
        </w:rPr>
      </w:pPr>
    </w:p>
    <w:p w14:paraId="428361F4">
      <w:pPr>
        <w:rPr>
          <w:lang w:eastAsia="zh-CN"/>
        </w:rPr>
      </w:pPr>
    </w:p>
    <w:p w14:paraId="4CB8E4EC">
      <w:pPr>
        <w:rPr>
          <w:lang w:eastAsia="zh-CN"/>
        </w:rPr>
      </w:pPr>
    </w:p>
    <w:p w14:paraId="1071692E">
      <w:pPr>
        <w:spacing w:line="241" w:lineRule="auto"/>
        <w:rPr>
          <w:lang w:eastAsia="zh-CN"/>
        </w:rPr>
      </w:pPr>
    </w:p>
    <w:p w14:paraId="18B91A41">
      <w:pPr>
        <w:spacing w:line="241" w:lineRule="auto"/>
        <w:rPr>
          <w:lang w:eastAsia="zh-CN"/>
        </w:rPr>
      </w:pPr>
    </w:p>
    <w:p w14:paraId="426FDD4B">
      <w:pPr>
        <w:spacing w:line="241" w:lineRule="auto"/>
        <w:rPr>
          <w:lang w:eastAsia="zh-CN"/>
        </w:rPr>
      </w:pPr>
    </w:p>
    <w:p w14:paraId="6922DB20">
      <w:pPr>
        <w:spacing w:line="241" w:lineRule="auto"/>
        <w:rPr>
          <w:lang w:eastAsia="zh-CN"/>
        </w:rPr>
      </w:pPr>
    </w:p>
    <w:p w14:paraId="74A4ADDD">
      <w:pPr>
        <w:spacing w:line="241" w:lineRule="auto"/>
        <w:rPr>
          <w:lang w:eastAsia="zh-CN"/>
        </w:rPr>
      </w:pPr>
    </w:p>
    <w:p w14:paraId="001B9921">
      <w:pPr>
        <w:spacing w:line="241" w:lineRule="auto"/>
        <w:rPr>
          <w:lang w:eastAsia="zh-CN"/>
        </w:rPr>
      </w:pPr>
    </w:p>
    <w:p w14:paraId="43432875">
      <w:pPr>
        <w:spacing w:line="241" w:lineRule="auto"/>
        <w:rPr>
          <w:lang w:eastAsia="zh-CN"/>
        </w:rPr>
      </w:pPr>
    </w:p>
    <w:p w14:paraId="6C78679E">
      <w:pPr>
        <w:spacing w:line="241" w:lineRule="auto"/>
        <w:rPr>
          <w:lang w:eastAsia="zh-CN"/>
        </w:rPr>
      </w:pPr>
    </w:p>
    <w:p w14:paraId="63F7CFED">
      <w:pPr>
        <w:spacing w:line="241" w:lineRule="auto"/>
        <w:rPr>
          <w:lang w:eastAsia="zh-CN"/>
        </w:rPr>
      </w:pPr>
    </w:p>
    <w:p w14:paraId="4FE8F9FC">
      <w:pPr>
        <w:pStyle w:val="3"/>
        <w:spacing w:before="78" w:line="467" w:lineRule="auto"/>
        <w:ind w:left="37" w:right="4289" w:hanging="38"/>
        <w:rPr>
          <w:rFonts w:hint="eastAsia"/>
          <w:sz w:val="24"/>
          <w:szCs w:val="24"/>
          <w:lang w:eastAsia="zh-CN"/>
        </w:rPr>
      </w:pPr>
      <w:r>
        <w:rPr>
          <w:sz w:val="24"/>
          <w:szCs w:val="24"/>
          <w:lang w:eastAsia="zh-CN"/>
        </w:rPr>
        <w:t>投标人</w:t>
      </w:r>
      <w:r>
        <w:rPr>
          <w:spacing w:val="-18"/>
          <w:sz w:val="24"/>
          <w:szCs w:val="24"/>
          <w:lang w:eastAsia="zh-CN"/>
        </w:rPr>
        <w:t>：</w:t>
      </w:r>
      <w:r>
        <w:rPr>
          <w:sz w:val="24"/>
          <w:szCs w:val="24"/>
          <w:u w:val="single"/>
          <w:lang w:eastAsia="zh-CN"/>
        </w:rPr>
        <w:t xml:space="preserve">                </w:t>
      </w:r>
      <w:r>
        <w:rPr>
          <w:spacing w:val="-18"/>
          <w:sz w:val="24"/>
          <w:szCs w:val="24"/>
          <w:lang w:eastAsia="zh-CN"/>
        </w:rPr>
        <w:t>（</w:t>
      </w:r>
      <w:r>
        <w:rPr>
          <w:sz w:val="24"/>
          <w:szCs w:val="24"/>
          <w:lang w:eastAsia="zh-CN"/>
        </w:rPr>
        <w:t>盖单位章）</w:t>
      </w:r>
      <w:r>
        <w:rPr>
          <w:spacing w:val="1"/>
          <w:sz w:val="24"/>
          <w:szCs w:val="24"/>
          <w:lang w:eastAsia="zh-CN"/>
        </w:rPr>
        <w:t xml:space="preserve"> </w:t>
      </w:r>
      <w:r>
        <w:rPr>
          <w:spacing w:val="-20"/>
          <w:sz w:val="24"/>
          <w:szCs w:val="24"/>
          <w:lang w:eastAsia="zh-CN"/>
        </w:rPr>
        <w:t>日</w:t>
      </w:r>
      <w:r>
        <w:rPr>
          <w:spacing w:val="6"/>
          <w:sz w:val="24"/>
          <w:szCs w:val="24"/>
          <w:lang w:eastAsia="zh-CN"/>
        </w:rPr>
        <w:t xml:space="preserve">  </w:t>
      </w:r>
      <w:r>
        <w:rPr>
          <w:spacing w:val="-20"/>
          <w:sz w:val="24"/>
          <w:szCs w:val="24"/>
          <w:lang w:eastAsia="zh-CN"/>
        </w:rPr>
        <w:t>期</w:t>
      </w:r>
      <w:r>
        <w:rPr>
          <w:spacing w:val="-89"/>
          <w:sz w:val="24"/>
          <w:szCs w:val="24"/>
          <w:lang w:eastAsia="zh-CN"/>
        </w:rPr>
        <w:t xml:space="preserve"> </w:t>
      </w:r>
      <w:r>
        <w:rPr>
          <w:spacing w:val="-20"/>
          <w:sz w:val="24"/>
          <w:szCs w:val="24"/>
          <w:lang w:eastAsia="zh-CN"/>
        </w:rPr>
        <w:t>：</w:t>
      </w:r>
      <w:r>
        <w:rPr>
          <w:spacing w:val="5"/>
          <w:sz w:val="24"/>
          <w:szCs w:val="24"/>
          <w:lang w:eastAsia="zh-CN"/>
        </w:rPr>
        <w:t xml:space="preserve">  </w:t>
      </w:r>
      <w:r>
        <w:rPr>
          <w:spacing w:val="-20"/>
          <w:sz w:val="24"/>
          <w:szCs w:val="24"/>
          <w:lang w:eastAsia="zh-CN"/>
        </w:rPr>
        <w:t>年</w:t>
      </w:r>
      <w:r>
        <w:rPr>
          <w:spacing w:val="7"/>
          <w:sz w:val="24"/>
          <w:szCs w:val="24"/>
          <w:lang w:eastAsia="zh-CN"/>
        </w:rPr>
        <w:t xml:space="preserve">  </w:t>
      </w:r>
      <w:r>
        <w:rPr>
          <w:spacing w:val="-20"/>
          <w:sz w:val="24"/>
          <w:szCs w:val="24"/>
          <w:lang w:eastAsia="zh-CN"/>
        </w:rPr>
        <w:t>月</w:t>
      </w:r>
      <w:r>
        <w:rPr>
          <w:spacing w:val="25"/>
          <w:sz w:val="24"/>
          <w:szCs w:val="24"/>
          <w:lang w:eastAsia="zh-CN"/>
        </w:rPr>
        <w:t xml:space="preserve">  </w:t>
      </w:r>
      <w:r>
        <w:rPr>
          <w:spacing w:val="-20"/>
          <w:sz w:val="24"/>
          <w:szCs w:val="24"/>
          <w:lang w:eastAsia="zh-CN"/>
        </w:rPr>
        <w:t>日</w:t>
      </w:r>
    </w:p>
    <w:p w14:paraId="0A1A98C5">
      <w:pPr>
        <w:spacing w:line="467" w:lineRule="auto"/>
        <w:rPr>
          <w:sz w:val="24"/>
          <w:szCs w:val="24"/>
          <w:lang w:eastAsia="zh-CN"/>
        </w:rPr>
        <w:sectPr>
          <w:footerReference r:id="rId27" w:type="default"/>
          <w:pgSz w:w="11906" w:h="16839"/>
          <w:pgMar w:top="400" w:right="1785" w:bottom="1156" w:left="1543" w:header="0" w:footer="994" w:gutter="0"/>
          <w:cols w:space="720" w:num="1"/>
        </w:sectPr>
      </w:pPr>
    </w:p>
    <w:p w14:paraId="4CE336F1">
      <w:pPr>
        <w:spacing w:line="278" w:lineRule="auto"/>
        <w:rPr>
          <w:lang w:eastAsia="zh-CN"/>
        </w:rPr>
      </w:pPr>
    </w:p>
    <w:p w14:paraId="7C2EAF3E">
      <w:pPr>
        <w:spacing w:line="278" w:lineRule="auto"/>
        <w:rPr>
          <w:lang w:eastAsia="zh-CN"/>
        </w:rPr>
      </w:pPr>
    </w:p>
    <w:p w14:paraId="6AE51991">
      <w:pPr>
        <w:spacing w:line="279" w:lineRule="auto"/>
        <w:rPr>
          <w:lang w:eastAsia="zh-CN"/>
        </w:rPr>
      </w:pPr>
    </w:p>
    <w:p w14:paraId="34AB0F48">
      <w:pPr>
        <w:spacing w:line="279" w:lineRule="auto"/>
        <w:rPr>
          <w:lang w:eastAsia="zh-CN"/>
        </w:rPr>
      </w:pPr>
    </w:p>
    <w:p w14:paraId="644171F4">
      <w:pPr>
        <w:pStyle w:val="3"/>
        <w:spacing w:before="91" w:line="219" w:lineRule="auto"/>
        <w:ind w:left="2762"/>
        <w:outlineLvl w:val="0"/>
        <w:rPr>
          <w:rFonts w:hint="eastAsia"/>
          <w:lang w:eastAsia="zh-CN"/>
        </w:rPr>
      </w:pPr>
      <w:r>
        <w:rPr>
          <w:b/>
          <w:bCs/>
          <w:spacing w:val="-5"/>
          <w:lang w:eastAsia="zh-CN"/>
        </w:rPr>
        <w:t>四、法定代表人授权委托书</w:t>
      </w:r>
    </w:p>
    <w:p w14:paraId="016C0447">
      <w:pPr>
        <w:spacing w:line="309" w:lineRule="auto"/>
        <w:rPr>
          <w:lang w:eastAsia="zh-CN"/>
        </w:rPr>
      </w:pPr>
    </w:p>
    <w:p w14:paraId="212BC15F">
      <w:pPr>
        <w:spacing w:line="310" w:lineRule="auto"/>
        <w:rPr>
          <w:lang w:eastAsia="zh-CN"/>
        </w:rPr>
      </w:pPr>
    </w:p>
    <w:p w14:paraId="403023E3">
      <w:pPr>
        <w:spacing w:line="310" w:lineRule="auto"/>
        <w:rPr>
          <w:lang w:eastAsia="zh-CN"/>
        </w:rPr>
      </w:pPr>
    </w:p>
    <w:p w14:paraId="6BC8CD2D">
      <w:pPr>
        <w:pStyle w:val="3"/>
        <w:spacing w:before="78" w:line="351" w:lineRule="auto"/>
        <w:ind w:firstLine="481"/>
        <w:jc w:val="both"/>
        <w:rPr>
          <w:rFonts w:hint="eastAsia"/>
          <w:sz w:val="24"/>
          <w:szCs w:val="24"/>
          <w:lang w:eastAsia="zh-CN"/>
        </w:rPr>
      </w:pPr>
      <w:r>
        <w:rPr>
          <w:spacing w:val="-1"/>
          <w:sz w:val="24"/>
          <w:szCs w:val="24"/>
          <w:lang w:eastAsia="zh-CN"/>
        </w:rPr>
        <w:t>本人（姓名）系（投标人名称）的法定代表人，现</w:t>
      </w:r>
      <w:r>
        <w:rPr>
          <w:spacing w:val="-2"/>
          <w:sz w:val="24"/>
          <w:szCs w:val="24"/>
          <w:lang w:eastAsia="zh-CN"/>
        </w:rPr>
        <w:t>委托（姓名）为我方代理人。</w:t>
      </w:r>
      <w:r>
        <w:rPr>
          <w:sz w:val="24"/>
          <w:szCs w:val="24"/>
          <w:lang w:eastAsia="zh-CN"/>
        </w:rPr>
        <w:t xml:space="preserve"> </w:t>
      </w:r>
      <w:r>
        <w:rPr>
          <w:spacing w:val="-1"/>
          <w:sz w:val="24"/>
          <w:szCs w:val="24"/>
          <w:lang w:eastAsia="zh-CN"/>
        </w:rPr>
        <w:t>代理人根据授权，以我方名义签署、澄清、说明、补正、递交、</w:t>
      </w:r>
      <w:r>
        <w:rPr>
          <w:spacing w:val="-2"/>
          <w:sz w:val="24"/>
          <w:szCs w:val="24"/>
          <w:lang w:eastAsia="zh-CN"/>
        </w:rPr>
        <w:t>撤回、修改（项目名</w:t>
      </w:r>
      <w:r>
        <w:rPr>
          <w:sz w:val="24"/>
          <w:szCs w:val="24"/>
          <w:lang w:eastAsia="zh-CN"/>
        </w:rPr>
        <w:t xml:space="preserve"> 称）投标文件、签订合同和处理有关事宜，其</w:t>
      </w:r>
      <w:r>
        <w:rPr>
          <w:spacing w:val="-1"/>
          <w:sz w:val="24"/>
          <w:szCs w:val="24"/>
          <w:lang w:eastAsia="zh-CN"/>
        </w:rPr>
        <w:t>法律后果由我方承担。</w:t>
      </w:r>
    </w:p>
    <w:p w14:paraId="15EF0573">
      <w:pPr>
        <w:spacing w:line="422" w:lineRule="auto"/>
        <w:rPr>
          <w:lang w:eastAsia="zh-CN"/>
        </w:rPr>
      </w:pPr>
    </w:p>
    <w:p w14:paraId="51B0AF1B">
      <w:pPr>
        <w:pStyle w:val="3"/>
        <w:spacing w:before="78" w:line="219" w:lineRule="auto"/>
        <w:rPr>
          <w:rFonts w:hint="eastAsia"/>
          <w:sz w:val="24"/>
          <w:szCs w:val="24"/>
          <w:lang w:eastAsia="zh-CN"/>
        </w:rPr>
      </w:pPr>
      <w:r>
        <w:rPr>
          <w:spacing w:val="-1"/>
          <w:sz w:val="24"/>
          <w:szCs w:val="24"/>
          <w:lang w:eastAsia="zh-CN"/>
        </w:rPr>
        <w:t>代理人无转委托权。</w:t>
      </w:r>
    </w:p>
    <w:p w14:paraId="7B035738">
      <w:pPr>
        <w:pStyle w:val="3"/>
        <w:spacing w:before="182" w:line="219" w:lineRule="auto"/>
        <w:ind w:left="19"/>
        <w:rPr>
          <w:rFonts w:hint="eastAsia"/>
          <w:sz w:val="24"/>
          <w:szCs w:val="24"/>
          <w:lang w:eastAsia="zh-CN"/>
        </w:rPr>
      </w:pPr>
      <w:r>
        <w:rPr>
          <w:spacing w:val="-2"/>
          <w:sz w:val="24"/>
          <w:szCs w:val="24"/>
          <w:lang w:eastAsia="zh-CN"/>
        </w:rPr>
        <w:t>附：法定代表人及授权委托人身份证复印件正反面。</w:t>
      </w:r>
    </w:p>
    <w:p w14:paraId="73C998CC">
      <w:pPr>
        <w:spacing w:line="252" w:lineRule="auto"/>
        <w:rPr>
          <w:lang w:eastAsia="zh-CN"/>
        </w:rPr>
      </w:pPr>
    </w:p>
    <w:p w14:paraId="6B062DBF">
      <w:pPr>
        <w:spacing w:line="252" w:lineRule="auto"/>
        <w:rPr>
          <w:lang w:eastAsia="zh-CN"/>
        </w:rPr>
      </w:pPr>
    </w:p>
    <w:p w14:paraId="3353A288">
      <w:pPr>
        <w:spacing w:line="252" w:lineRule="auto"/>
        <w:rPr>
          <w:lang w:eastAsia="zh-CN"/>
        </w:rPr>
      </w:pPr>
    </w:p>
    <w:p w14:paraId="1506D6BF">
      <w:pPr>
        <w:spacing w:line="252" w:lineRule="auto"/>
        <w:rPr>
          <w:lang w:eastAsia="zh-CN"/>
        </w:rPr>
      </w:pPr>
    </w:p>
    <w:p w14:paraId="1B33D9F5">
      <w:pPr>
        <w:spacing w:line="252" w:lineRule="auto"/>
        <w:rPr>
          <w:lang w:eastAsia="zh-CN"/>
        </w:rPr>
      </w:pPr>
    </w:p>
    <w:p w14:paraId="20733AC3">
      <w:pPr>
        <w:spacing w:line="252" w:lineRule="auto"/>
        <w:rPr>
          <w:lang w:eastAsia="zh-CN"/>
        </w:rPr>
      </w:pPr>
    </w:p>
    <w:p w14:paraId="5259485C">
      <w:pPr>
        <w:spacing w:line="252" w:lineRule="auto"/>
        <w:rPr>
          <w:lang w:eastAsia="zh-CN"/>
        </w:rPr>
      </w:pPr>
    </w:p>
    <w:p w14:paraId="365DB9C9">
      <w:pPr>
        <w:spacing w:line="252" w:lineRule="auto"/>
        <w:rPr>
          <w:lang w:eastAsia="zh-CN"/>
        </w:rPr>
      </w:pPr>
    </w:p>
    <w:p w14:paraId="0172631A">
      <w:pPr>
        <w:spacing w:line="252" w:lineRule="auto"/>
        <w:rPr>
          <w:lang w:eastAsia="zh-CN"/>
        </w:rPr>
      </w:pPr>
    </w:p>
    <w:p w14:paraId="0D68D8DD">
      <w:pPr>
        <w:spacing w:line="252" w:lineRule="auto"/>
        <w:rPr>
          <w:lang w:eastAsia="zh-CN"/>
        </w:rPr>
      </w:pPr>
    </w:p>
    <w:p w14:paraId="2A489DFB">
      <w:pPr>
        <w:spacing w:line="252" w:lineRule="auto"/>
        <w:rPr>
          <w:lang w:eastAsia="zh-CN"/>
        </w:rPr>
      </w:pPr>
    </w:p>
    <w:p w14:paraId="7DED6A52">
      <w:pPr>
        <w:spacing w:line="253" w:lineRule="auto"/>
        <w:rPr>
          <w:lang w:eastAsia="zh-CN"/>
        </w:rPr>
      </w:pPr>
    </w:p>
    <w:p w14:paraId="1F737E60">
      <w:pPr>
        <w:spacing w:line="253" w:lineRule="auto"/>
        <w:rPr>
          <w:lang w:eastAsia="zh-CN"/>
        </w:rPr>
      </w:pPr>
    </w:p>
    <w:p w14:paraId="449B8349">
      <w:pPr>
        <w:spacing w:line="253" w:lineRule="auto"/>
        <w:rPr>
          <w:lang w:eastAsia="zh-CN"/>
        </w:rPr>
      </w:pPr>
    </w:p>
    <w:p w14:paraId="4913F8AC">
      <w:pPr>
        <w:spacing w:line="253" w:lineRule="auto"/>
        <w:rPr>
          <w:lang w:eastAsia="zh-CN"/>
        </w:rPr>
      </w:pPr>
    </w:p>
    <w:p w14:paraId="569BA996">
      <w:pPr>
        <w:spacing w:line="253" w:lineRule="auto"/>
        <w:rPr>
          <w:lang w:eastAsia="zh-CN"/>
        </w:rPr>
      </w:pPr>
    </w:p>
    <w:p w14:paraId="4D7E57A0">
      <w:pPr>
        <w:spacing w:line="253" w:lineRule="auto"/>
        <w:rPr>
          <w:lang w:eastAsia="zh-CN"/>
        </w:rPr>
      </w:pPr>
    </w:p>
    <w:p w14:paraId="5D966F03">
      <w:pPr>
        <w:pStyle w:val="3"/>
        <w:spacing w:before="79" w:line="219" w:lineRule="auto"/>
        <w:ind w:left="3"/>
        <w:rPr>
          <w:rFonts w:hint="eastAsia"/>
          <w:sz w:val="24"/>
          <w:szCs w:val="24"/>
          <w:lang w:eastAsia="zh-CN"/>
        </w:rPr>
      </w:pPr>
      <w:r>
        <w:rPr>
          <w:spacing w:val="2"/>
          <w:sz w:val="24"/>
          <w:szCs w:val="24"/>
          <w:lang w:eastAsia="zh-CN"/>
        </w:rPr>
        <w:t>投标人</w:t>
      </w:r>
      <w:r>
        <w:rPr>
          <w:spacing w:val="-15"/>
          <w:sz w:val="24"/>
          <w:szCs w:val="24"/>
          <w:lang w:eastAsia="zh-CN"/>
        </w:rPr>
        <w:t>：</w:t>
      </w:r>
      <w:r>
        <w:rPr>
          <w:sz w:val="24"/>
          <w:szCs w:val="24"/>
          <w:u w:val="single"/>
          <w:lang w:eastAsia="zh-CN"/>
        </w:rPr>
        <w:t xml:space="preserve">           </w:t>
      </w:r>
      <w:r>
        <w:rPr>
          <w:spacing w:val="-15"/>
          <w:sz w:val="24"/>
          <w:szCs w:val="24"/>
          <w:lang w:eastAsia="zh-CN"/>
        </w:rPr>
        <w:t>（</w:t>
      </w:r>
      <w:r>
        <w:rPr>
          <w:spacing w:val="2"/>
          <w:sz w:val="24"/>
          <w:szCs w:val="24"/>
          <w:lang w:eastAsia="zh-CN"/>
        </w:rPr>
        <w:t>盖单位章）</w:t>
      </w:r>
    </w:p>
    <w:p w14:paraId="4E870D53">
      <w:pPr>
        <w:pStyle w:val="3"/>
        <w:spacing w:before="183" w:line="347" w:lineRule="auto"/>
        <w:ind w:left="41" w:right="2984" w:hanging="40"/>
        <w:rPr>
          <w:rFonts w:hint="eastAsia"/>
          <w:sz w:val="24"/>
          <w:szCs w:val="24"/>
          <w:lang w:eastAsia="zh-CN"/>
        </w:rPr>
      </w:pPr>
      <w:r>
        <w:rPr>
          <w:sz w:val="24"/>
          <w:szCs w:val="24"/>
          <w:lang w:eastAsia="zh-CN"/>
        </w:rPr>
        <w:t>法定代表人或授权委托人</w:t>
      </w:r>
      <w:r>
        <w:rPr>
          <w:spacing w:val="-17"/>
          <w:sz w:val="24"/>
          <w:szCs w:val="24"/>
          <w:lang w:eastAsia="zh-CN"/>
        </w:rPr>
        <w:t>：</w:t>
      </w:r>
      <w:r>
        <w:rPr>
          <w:spacing w:val="12"/>
          <w:sz w:val="24"/>
          <w:szCs w:val="24"/>
          <w:u w:val="single"/>
          <w:lang w:eastAsia="zh-CN"/>
        </w:rPr>
        <w:t xml:space="preserve">          </w:t>
      </w:r>
      <w:r>
        <w:rPr>
          <w:spacing w:val="-17"/>
          <w:sz w:val="24"/>
          <w:szCs w:val="24"/>
          <w:lang w:eastAsia="zh-CN"/>
        </w:rPr>
        <w:t>（</w:t>
      </w:r>
      <w:r>
        <w:rPr>
          <w:sz w:val="24"/>
          <w:szCs w:val="24"/>
          <w:lang w:eastAsia="zh-CN"/>
        </w:rPr>
        <w:t>签字或盖章）</w:t>
      </w:r>
      <w:r>
        <w:rPr>
          <w:spacing w:val="1"/>
          <w:sz w:val="24"/>
          <w:szCs w:val="24"/>
          <w:lang w:eastAsia="zh-CN"/>
        </w:rPr>
        <w:t xml:space="preserve"> </w:t>
      </w:r>
      <w:r>
        <w:rPr>
          <w:spacing w:val="-20"/>
          <w:sz w:val="24"/>
          <w:szCs w:val="24"/>
          <w:lang w:eastAsia="zh-CN"/>
        </w:rPr>
        <w:t>日</w:t>
      </w:r>
      <w:r>
        <w:rPr>
          <w:spacing w:val="6"/>
          <w:sz w:val="24"/>
          <w:szCs w:val="24"/>
          <w:lang w:eastAsia="zh-CN"/>
        </w:rPr>
        <w:t xml:space="preserve">  </w:t>
      </w:r>
      <w:r>
        <w:rPr>
          <w:spacing w:val="-20"/>
          <w:sz w:val="24"/>
          <w:szCs w:val="24"/>
          <w:lang w:eastAsia="zh-CN"/>
        </w:rPr>
        <w:t>期</w:t>
      </w:r>
      <w:r>
        <w:rPr>
          <w:spacing w:val="-89"/>
          <w:sz w:val="24"/>
          <w:szCs w:val="24"/>
          <w:lang w:eastAsia="zh-CN"/>
        </w:rPr>
        <w:t xml:space="preserve"> </w:t>
      </w:r>
      <w:r>
        <w:rPr>
          <w:spacing w:val="-20"/>
          <w:sz w:val="24"/>
          <w:szCs w:val="24"/>
          <w:lang w:eastAsia="zh-CN"/>
        </w:rPr>
        <w:t>：</w:t>
      </w:r>
      <w:r>
        <w:rPr>
          <w:spacing w:val="5"/>
          <w:sz w:val="24"/>
          <w:szCs w:val="24"/>
          <w:lang w:eastAsia="zh-CN"/>
        </w:rPr>
        <w:t xml:space="preserve">  </w:t>
      </w:r>
      <w:r>
        <w:rPr>
          <w:spacing w:val="-20"/>
          <w:sz w:val="24"/>
          <w:szCs w:val="24"/>
          <w:lang w:eastAsia="zh-CN"/>
        </w:rPr>
        <w:t>年</w:t>
      </w:r>
      <w:r>
        <w:rPr>
          <w:spacing w:val="7"/>
          <w:sz w:val="24"/>
          <w:szCs w:val="24"/>
          <w:lang w:eastAsia="zh-CN"/>
        </w:rPr>
        <w:t xml:space="preserve">  </w:t>
      </w:r>
      <w:r>
        <w:rPr>
          <w:spacing w:val="-20"/>
          <w:sz w:val="24"/>
          <w:szCs w:val="24"/>
          <w:lang w:eastAsia="zh-CN"/>
        </w:rPr>
        <w:t>月</w:t>
      </w:r>
      <w:r>
        <w:rPr>
          <w:spacing w:val="25"/>
          <w:sz w:val="24"/>
          <w:szCs w:val="24"/>
          <w:lang w:eastAsia="zh-CN"/>
        </w:rPr>
        <w:t xml:space="preserve">  </w:t>
      </w:r>
      <w:r>
        <w:rPr>
          <w:spacing w:val="-20"/>
          <w:sz w:val="24"/>
          <w:szCs w:val="24"/>
          <w:lang w:eastAsia="zh-CN"/>
        </w:rPr>
        <w:t>日</w:t>
      </w:r>
    </w:p>
    <w:p w14:paraId="3E9DA824">
      <w:pPr>
        <w:spacing w:line="347" w:lineRule="auto"/>
        <w:rPr>
          <w:sz w:val="24"/>
          <w:szCs w:val="24"/>
          <w:lang w:eastAsia="zh-CN"/>
        </w:rPr>
        <w:sectPr>
          <w:footerReference r:id="rId28" w:type="default"/>
          <w:pgSz w:w="11906" w:h="16839"/>
          <w:pgMar w:top="400" w:right="1530" w:bottom="1156" w:left="1539" w:header="0" w:footer="994" w:gutter="0"/>
          <w:cols w:space="720" w:num="1"/>
        </w:sectPr>
      </w:pPr>
    </w:p>
    <w:p w14:paraId="04097377">
      <w:pPr>
        <w:spacing w:line="278" w:lineRule="auto"/>
        <w:rPr>
          <w:lang w:eastAsia="zh-CN"/>
        </w:rPr>
      </w:pPr>
    </w:p>
    <w:p w14:paraId="03391681">
      <w:pPr>
        <w:spacing w:line="278" w:lineRule="auto"/>
        <w:rPr>
          <w:lang w:eastAsia="zh-CN"/>
        </w:rPr>
      </w:pPr>
    </w:p>
    <w:p w14:paraId="38E11640">
      <w:pPr>
        <w:spacing w:line="279" w:lineRule="auto"/>
        <w:rPr>
          <w:lang w:eastAsia="zh-CN"/>
        </w:rPr>
      </w:pPr>
    </w:p>
    <w:p w14:paraId="610E3B31">
      <w:pPr>
        <w:spacing w:line="279" w:lineRule="auto"/>
        <w:rPr>
          <w:lang w:eastAsia="zh-CN"/>
        </w:rPr>
      </w:pPr>
    </w:p>
    <w:p w14:paraId="03606D86">
      <w:pPr>
        <w:pStyle w:val="3"/>
        <w:spacing w:before="91" w:line="221" w:lineRule="auto"/>
        <w:ind w:left="3556"/>
        <w:outlineLvl w:val="0"/>
        <w:rPr>
          <w:rFonts w:hint="eastAsia"/>
        </w:rPr>
      </w:pPr>
      <w:r>
        <w:rPr>
          <w:b/>
          <w:bCs/>
          <w:spacing w:val="-4"/>
        </w:rPr>
        <w:t>五、开标一览表</w:t>
      </w:r>
    </w:p>
    <w:p w14:paraId="198EF871">
      <w:pPr>
        <w:spacing w:line="226" w:lineRule="exact"/>
      </w:pPr>
    </w:p>
    <w:tbl>
      <w:tblPr>
        <w:tblStyle w:val="9"/>
        <w:tblW w:w="904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76"/>
        <w:gridCol w:w="6869"/>
      </w:tblGrid>
      <w:tr w14:paraId="4FFA9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2176" w:type="dxa"/>
          </w:tcPr>
          <w:p w14:paraId="0A47742C">
            <w:pPr>
              <w:pStyle w:val="10"/>
              <w:spacing w:before="303" w:line="220" w:lineRule="auto"/>
              <w:ind w:left="745"/>
              <w:rPr>
                <w:rFonts w:hint="eastAsia"/>
              </w:rPr>
            </w:pPr>
            <w:r>
              <w:rPr>
                <w:spacing w:val="-4"/>
              </w:rPr>
              <w:t>项目名称</w:t>
            </w:r>
          </w:p>
        </w:tc>
        <w:tc>
          <w:tcPr>
            <w:tcW w:w="6869" w:type="dxa"/>
          </w:tcPr>
          <w:p w14:paraId="433825F0"/>
        </w:tc>
      </w:tr>
      <w:tr w14:paraId="592E9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0" w:hRule="atLeast"/>
        </w:trPr>
        <w:tc>
          <w:tcPr>
            <w:tcW w:w="2176" w:type="dxa"/>
          </w:tcPr>
          <w:p w14:paraId="0291A2A0">
            <w:pPr>
              <w:spacing w:line="328" w:lineRule="auto"/>
            </w:pPr>
          </w:p>
          <w:p w14:paraId="25E4A4DF">
            <w:pPr>
              <w:pStyle w:val="10"/>
              <w:spacing w:before="78" w:line="294" w:lineRule="auto"/>
              <w:ind w:left="872" w:right="478" w:hanging="128"/>
              <w:rPr>
                <w:rFonts w:hint="eastAsia"/>
              </w:rPr>
            </w:pPr>
            <w:r>
              <w:rPr>
                <w:spacing w:val="-4"/>
              </w:rPr>
              <w:t>投标报价</w:t>
            </w:r>
            <w:r>
              <w:rPr>
                <w:spacing w:val="2"/>
              </w:rPr>
              <w:t xml:space="preserve"> </w:t>
            </w:r>
            <w:r>
              <w:rPr>
                <w:spacing w:val="-7"/>
              </w:rPr>
              <w:t>（元）</w:t>
            </w:r>
          </w:p>
        </w:tc>
        <w:tc>
          <w:tcPr>
            <w:tcW w:w="6869" w:type="dxa"/>
          </w:tcPr>
          <w:p w14:paraId="627D2109">
            <w:pPr>
              <w:spacing w:line="259" w:lineRule="auto"/>
            </w:pPr>
          </w:p>
          <w:p w14:paraId="550D18E0">
            <w:pPr>
              <w:pStyle w:val="10"/>
              <w:spacing w:before="78" w:line="348" w:lineRule="auto"/>
              <w:ind w:left="136" w:right="6082" w:hanging="3"/>
              <w:rPr>
                <w:rFonts w:hint="eastAsia"/>
              </w:rPr>
            </w:pPr>
            <w:r>
              <w:rPr>
                <w:spacing w:val="-25"/>
              </w:rPr>
              <w:t>大写：</w:t>
            </w:r>
            <w:r>
              <w:rPr>
                <w:spacing w:val="1"/>
              </w:rPr>
              <w:t xml:space="preserve"> </w:t>
            </w:r>
            <w:r>
              <w:rPr>
                <w:spacing w:val="-26"/>
              </w:rPr>
              <w:t>小写：</w:t>
            </w:r>
          </w:p>
        </w:tc>
      </w:tr>
      <w:tr w14:paraId="357FF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2176" w:type="dxa"/>
          </w:tcPr>
          <w:p w14:paraId="2F5FA9CB">
            <w:pPr>
              <w:pStyle w:val="10"/>
              <w:spacing w:before="282" w:line="219" w:lineRule="auto"/>
              <w:ind w:left="861"/>
              <w:rPr>
                <w:rFonts w:hint="eastAsia"/>
              </w:rPr>
            </w:pPr>
            <w:r>
              <w:rPr>
                <w:spacing w:val="-4"/>
              </w:rPr>
              <w:t>服务期</w:t>
            </w:r>
          </w:p>
        </w:tc>
        <w:tc>
          <w:tcPr>
            <w:tcW w:w="6869" w:type="dxa"/>
          </w:tcPr>
          <w:p w14:paraId="2917FEFF"/>
        </w:tc>
      </w:tr>
      <w:tr w14:paraId="69546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2176" w:type="dxa"/>
          </w:tcPr>
          <w:p w14:paraId="431E7C42">
            <w:pPr>
              <w:pStyle w:val="10"/>
              <w:spacing w:before="284" w:line="220" w:lineRule="auto"/>
              <w:ind w:left="624"/>
              <w:rPr>
                <w:rFonts w:hint="eastAsia"/>
              </w:rPr>
            </w:pPr>
            <w:r>
              <w:rPr>
                <w:spacing w:val="-3"/>
              </w:rPr>
              <w:t>投标有效期</w:t>
            </w:r>
          </w:p>
        </w:tc>
        <w:tc>
          <w:tcPr>
            <w:tcW w:w="6869" w:type="dxa"/>
          </w:tcPr>
          <w:p w14:paraId="78F1BDEF"/>
        </w:tc>
      </w:tr>
      <w:tr w14:paraId="232F2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2176" w:type="dxa"/>
          </w:tcPr>
          <w:p w14:paraId="0AB2F6C5">
            <w:pPr>
              <w:spacing w:line="297" w:lineRule="auto"/>
            </w:pPr>
          </w:p>
          <w:p w14:paraId="5FDBAE78">
            <w:pPr>
              <w:pStyle w:val="10"/>
              <w:spacing w:before="78" w:line="221" w:lineRule="auto"/>
              <w:ind w:left="864"/>
              <w:rPr>
                <w:rFonts w:hint="eastAsia"/>
              </w:rPr>
            </w:pPr>
            <w:r>
              <w:rPr>
                <w:spacing w:val="-7"/>
              </w:rPr>
              <w:t>备</w:t>
            </w:r>
            <w:r>
              <w:rPr>
                <w:spacing w:val="5"/>
              </w:rPr>
              <w:t xml:space="preserve">  </w:t>
            </w:r>
            <w:r>
              <w:rPr>
                <w:spacing w:val="-7"/>
              </w:rPr>
              <w:t>注</w:t>
            </w:r>
          </w:p>
        </w:tc>
        <w:tc>
          <w:tcPr>
            <w:tcW w:w="6869" w:type="dxa"/>
          </w:tcPr>
          <w:p w14:paraId="4FA43EF7"/>
        </w:tc>
      </w:tr>
    </w:tbl>
    <w:p w14:paraId="7FE9E432">
      <w:pPr>
        <w:spacing w:line="251" w:lineRule="auto"/>
      </w:pPr>
    </w:p>
    <w:p w14:paraId="580193CC">
      <w:pPr>
        <w:spacing w:line="251" w:lineRule="auto"/>
      </w:pPr>
    </w:p>
    <w:p w14:paraId="5F702DEC">
      <w:pPr>
        <w:pStyle w:val="3"/>
        <w:spacing w:before="78" w:line="218" w:lineRule="auto"/>
        <w:ind w:left="113"/>
        <w:rPr>
          <w:rFonts w:hint="eastAsia"/>
          <w:sz w:val="24"/>
          <w:szCs w:val="24"/>
          <w:lang w:eastAsia="zh-CN"/>
        </w:rPr>
      </w:pPr>
      <w:r>
        <w:rPr>
          <w:spacing w:val="-4"/>
          <w:sz w:val="24"/>
          <w:szCs w:val="24"/>
          <w:lang w:eastAsia="zh-CN"/>
        </w:rPr>
        <w:t>注：1、“投标总价</w:t>
      </w:r>
      <w:r>
        <w:rPr>
          <w:spacing w:val="-87"/>
          <w:sz w:val="24"/>
          <w:szCs w:val="24"/>
          <w:lang w:eastAsia="zh-CN"/>
        </w:rPr>
        <w:t xml:space="preserve"> </w:t>
      </w:r>
      <w:r>
        <w:rPr>
          <w:spacing w:val="-4"/>
          <w:sz w:val="24"/>
          <w:szCs w:val="24"/>
          <w:lang w:eastAsia="zh-CN"/>
        </w:rPr>
        <w:t>”应与“投标函</w:t>
      </w:r>
      <w:r>
        <w:rPr>
          <w:spacing w:val="-88"/>
          <w:sz w:val="24"/>
          <w:szCs w:val="24"/>
          <w:lang w:eastAsia="zh-CN"/>
        </w:rPr>
        <w:t xml:space="preserve"> </w:t>
      </w:r>
      <w:r>
        <w:rPr>
          <w:spacing w:val="-4"/>
          <w:sz w:val="24"/>
          <w:szCs w:val="24"/>
          <w:lang w:eastAsia="zh-CN"/>
        </w:rPr>
        <w:t>”中“投标总价</w:t>
      </w:r>
      <w:r>
        <w:rPr>
          <w:spacing w:val="-88"/>
          <w:sz w:val="24"/>
          <w:szCs w:val="24"/>
          <w:lang w:eastAsia="zh-CN"/>
        </w:rPr>
        <w:t xml:space="preserve"> </w:t>
      </w:r>
      <w:r>
        <w:rPr>
          <w:spacing w:val="-4"/>
          <w:sz w:val="24"/>
          <w:szCs w:val="24"/>
          <w:lang w:eastAsia="zh-CN"/>
        </w:rPr>
        <w:t>”一致。</w:t>
      </w:r>
    </w:p>
    <w:p w14:paraId="67D9E383">
      <w:pPr>
        <w:pStyle w:val="3"/>
        <w:spacing w:before="184" w:line="220" w:lineRule="auto"/>
        <w:ind w:left="596"/>
        <w:rPr>
          <w:rFonts w:hint="eastAsia"/>
          <w:sz w:val="24"/>
          <w:szCs w:val="24"/>
          <w:lang w:eastAsia="zh-CN"/>
        </w:rPr>
      </w:pPr>
      <w:r>
        <w:rPr>
          <w:spacing w:val="-1"/>
          <w:sz w:val="24"/>
          <w:szCs w:val="24"/>
          <w:lang w:eastAsia="zh-CN"/>
        </w:rPr>
        <w:t>2、表中大小写不一致时，以大写为准。</w:t>
      </w:r>
    </w:p>
    <w:p w14:paraId="20340F8F">
      <w:pPr>
        <w:spacing w:line="259" w:lineRule="auto"/>
        <w:rPr>
          <w:lang w:eastAsia="zh-CN"/>
        </w:rPr>
      </w:pPr>
    </w:p>
    <w:p w14:paraId="48D3F77F">
      <w:pPr>
        <w:spacing w:line="259" w:lineRule="auto"/>
        <w:rPr>
          <w:lang w:eastAsia="zh-CN"/>
        </w:rPr>
      </w:pPr>
    </w:p>
    <w:p w14:paraId="5D8F99D5">
      <w:pPr>
        <w:spacing w:line="259" w:lineRule="auto"/>
        <w:rPr>
          <w:lang w:eastAsia="zh-CN"/>
        </w:rPr>
      </w:pPr>
    </w:p>
    <w:p w14:paraId="17B11DAE">
      <w:pPr>
        <w:spacing w:line="259" w:lineRule="auto"/>
        <w:rPr>
          <w:lang w:eastAsia="zh-CN"/>
        </w:rPr>
      </w:pPr>
    </w:p>
    <w:p w14:paraId="7C0FF936">
      <w:pPr>
        <w:spacing w:line="259" w:lineRule="auto"/>
        <w:rPr>
          <w:lang w:eastAsia="zh-CN"/>
        </w:rPr>
      </w:pPr>
    </w:p>
    <w:p w14:paraId="772B4B8E">
      <w:pPr>
        <w:pStyle w:val="3"/>
        <w:spacing w:before="79" w:line="219" w:lineRule="auto"/>
        <w:ind w:left="116"/>
        <w:rPr>
          <w:rFonts w:hint="eastAsia"/>
          <w:sz w:val="24"/>
          <w:szCs w:val="24"/>
          <w:lang w:eastAsia="zh-CN"/>
        </w:rPr>
      </w:pPr>
      <w:r>
        <w:rPr>
          <w:spacing w:val="2"/>
          <w:sz w:val="24"/>
          <w:szCs w:val="24"/>
          <w:lang w:eastAsia="zh-CN"/>
        </w:rPr>
        <w:t>投标人</w:t>
      </w:r>
      <w:r>
        <w:rPr>
          <w:spacing w:val="-15"/>
          <w:sz w:val="24"/>
          <w:szCs w:val="24"/>
          <w:lang w:eastAsia="zh-CN"/>
        </w:rPr>
        <w:t>：</w:t>
      </w:r>
      <w:r>
        <w:rPr>
          <w:sz w:val="24"/>
          <w:szCs w:val="24"/>
          <w:u w:val="single"/>
          <w:lang w:eastAsia="zh-CN"/>
        </w:rPr>
        <w:t xml:space="preserve">           </w:t>
      </w:r>
      <w:r>
        <w:rPr>
          <w:spacing w:val="-15"/>
          <w:sz w:val="24"/>
          <w:szCs w:val="24"/>
          <w:lang w:eastAsia="zh-CN"/>
        </w:rPr>
        <w:t>（</w:t>
      </w:r>
      <w:r>
        <w:rPr>
          <w:spacing w:val="2"/>
          <w:sz w:val="24"/>
          <w:szCs w:val="24"/>
          <w:lang w:eastAsia="zh-CN"/>
        </w:rPr>
        <w:t>盖单位章）</w:t>
      </w:r>
    </w:p>
    <w:p w14:paraId="41FC4F94">
      <w:pPr>
        <w:pStyle w:val="3"/>
        <w:spacing w:before="183" w:line="347" w:lineRule="auto"/>
        <w:ind w:left="154" w:right="3087" w:hanging="40"/>
        <w:rPr>
          <w:rFonts w:hint="eastAsia"/>
          <w:sz w:val="24"/>
          <w:szCs w:val="24"/>
          <w:lang w:eastAsia="zh-CN"/>
        </w:rPr>
      </w:pPr>
      <w:r>
        <w:rPr>
          <w:sz w:val="24"/>
          <w:szCs w:val="24"/>
          <w:lang w:eastAsia="zh-CN"/>
        </w:rPr>
        <w:t>法定代表人或授权委托人</w:t>
      </w:r>
      <w:r>
        <w:rPr>
          <w:spacing w:val="-17"/>
          <w:sz w:val="24"/>
          <w:szCs w:val="24"/>
          <w:lang w:eastAsia="zh-CN"/>
        </w:rPr>
        <w:t>：</w:t>
      </w:r>
      <w:r>
        <w:rPr>
          <w:spacing w:val="12"/>
          <w:sz w:val="24"/>
          <w:szCs w:val="24"/>
          <w:u w:val="single"/>
          <w:lang w:eastAsia="zh-CN"/>
        </w:rPr>
        <w:t xml:space="preserve">          </w:t>
      </w:r>
      <w:r>
        <w:rPr>
          <w:spacing w:val="-17"/>
          <w:sz w:val="24"/>
          <w:szCs w:val="24"/>
          <w:lang w:eastAsia="zh-CN"/>
        </w:rPr>
        <w:t>（</w:t>
      </w:r>
      <w:r>
        <w:rPr>
          <w:sz w:val="24"/>
          <w:szCs w:val="24"/>
          <w:lang w:eastAsia="zh-CN"/>
        </w:rPr>
        <w:t>签字或盖章）</w:t>
      </w:r>
      <w:r>
        <w:rPr>
          <w:spacing w:val="1"/>
          <w:sz w:val="24"/>
          <w:szCs w:val="24"/>
          <w:lang w:eastAsia="zh-CN"/>
        </w:rPr>
        <w:t xml:space="preserve"> </w:t>
      </w:r>
      <w:r>
        <w:rPr>
          <w:spacing w:val="-20"/>
          <w:sz w:val="24"/>
          <w:szCs w:val="24"/>
          <w:lang w:eastAsia="zh-CN"/>
        </w:rPr>
        <w:t>日</w:t>
      </w:r>
      <w:r>
        <w:rPr>
          <w:spacing w:val="6"/>
          <w:sz w:val="24"/>
          <w:szCs w:val="24"/>
          <w:lang w:eastAsia="zh-CN"/>
        </w:rPr>
        <w:t xml:space="preserve">  </w:t>
      </w:r>
      <w:r>
        <w:rPr>
          <w:spacing w:val="-20"/>
          <w:sz w:val="24"/>
          <w:szCs w:val="24"/>
          <w:lang w:eastAsia="zh-CN"/>
        </w:rPr>
        <w:t>期</w:t>
      </w:r>
      <w:r>
        <w:rPr>
          <w:spacing w:val="-89"/>
          <w:sz w:val="24"/>
          <w:szCs w:val="24"/>
          <w:lang w:eastAsia="zh-CN"/>
        </w:rPr>
        <w:t xml:space="preserve"> </w:t>
      </w:r>
      <w:r>
        <w:rPr>
          <w:spacing w:val="-20"/>
          <w:sz w:val="24"/>
          <w:szCs w:val="24"/>
          <w:lang w:eastAsia="zh-CN"/>
        </w:rPr>
        <w:t>：</w:t>
      </w:r>
      <w:r>
        <w:rPr>
          <w:spacing w:val="5"/>
          <w:sz w:val="24"/>
          <w:szCs w:val="24"/>
          <w:lang w:eastAsia="zh-CN"/>
        </w:rPr>
        <w:t xml:space="preserve">  </w:t>
      </w:r>
      <w:r>
        <w:rPr>
          <w:spacing w:val="-20"/>
          <w:sz w:val="24"/>
          <w:szCs w:val="24"/>
          <w:lang w:eastAsia="zh-CN"/>
        </w:rPr>
        <w:t>年</w:t>
      </w:r>
      <w:r>
        <w:rPr>
          <w:spacing w:val="7"/>
          <w:sz w:val="24"/>
          <w:szCs w:val="24"/>
          <w:lang w:eastAsia="zh-CN"/>
        </w:rPr>
        <w:t xml:space="preserve">  </w:t>
      </w:r>
      <w:r>
        <w:rPr>
          <w:spacing w:val="-20"/>
          <w:sz w:val="24"/>
          <w:szCs w:val="24"/>
          <w:lang w:eastAsia="zh-CN"/>
        </w:rPr>
        <w:t>月</w:t>
      </w:r>
      <w:r>
        <w:rPr>
          <w:spacing w:val="25"/>
          <w:sz w:val="24"/>
          <w:szCs w:val="24"/>
          <w:lang w:eastAsia="zh-CN"/>
        </w:rPr>
        <w:t xml:space="preserve">  </w:t>
      </w:r>
      <w:r>
        <w:rPr>
          <w:spacing w:val="-20"/>
          <w:sz w:val="24"/>
          <w:szCs w:val="24"/>
          <w:lang w:eastAsia="zh-CN"/>
        </w:rPr>
        <w:t>日</w:t>
      </w:r>
    </w:p>
    <w:p w14:paraId="0E90E0A2">
      <w:pPr>
        <w:spacing w:line="347" w:lineRule="auto"/>
        <w:rPr>
          <w:sz w:val="24"/>
          <w:szCs w:val="24"/>
          <w:lang w:eastAsia="zh-CN"/>
        </w:rPr>
        <w:sectPr>
          <w:footerReference r:id="rId29" w:type="default"/>
          <w:pgSz w:w="11906" w:h="16839"/>
          <w:pgMar w:top="400" w:right="1428" w:bottom="1156" w:left="1427" w:header="0" w:footer="994" w:gutter="0"/>
          <w:cols w:space="720" w:num="1"/>
        </w:sectPr>
      </w:pPr>
    </w:p>
    <w:p w14:paraId="76B523E4">
      <w:pPr>
        <w:spacing w:line="286" w:lineRule="auto"/>
        <w:rPr>
          <w:lang w:eastAsia="zh-CN"/>
        </w:rPr>
      </w:pPr>
    </w:p>
    <w:p w14:paraId="639CAE00">
      <w:pPr>
        <w:spacing w:line="287" w:lineRule="auto"/>
        <w:rPr>
          <w:lang w:eastAsia="zh-CN"/>
        </w:rPr>
      </w:pPr>
    </w:p>
    <w:p w14:paraId="60C501D7">
      <w:pPr>
        <w:spacing w:line="287" w:lineRule="auto"/>
        <w:rPr>
          <w:lang w:eastAsia="zh-CN"/>
        </w:rPr>
      </w:pPr>
    </w:p>
    <w:p w14:paraId="29B72894">
      <w:pPr>
        <w:spacing w:line="287" w:lineRule="auto"/>
        <w:rPr>
          <w:lang w:eastAsia="zh-CN"/>
        </w:rPr>
      </w:pPr>
    </w:p>
    <w:p w14:paraId="055F1548">
      <w:pPr>
        <w:pStyle w:val="3"/>
        <w:spacing w:before="78" w:line="219" w:lineRule="auto"/>
        <w:ind w:left="3487"/>
        <w:outlineLvl w:val="0"/>
        <w:rPr>
          <w:rFonts w:hint="eastAsia"/>
          <w:sz w:val="24"/>
          <w:szCs w:val="24"/>
        </w:rPr>
      </w:pPr>
      <w:r>
        <w:rPr>
          <w:b/>
          <w:bCs/>
          <w:spacing w:val="-3"/>
          <w:sz w:val="24"/>
          <w:szCs w:val="24"/>
        </w:rPr>
        <w:t>六、投标人基本情况表</w:t>
      </w:r>
    </w:p>
    <w:p w14:paraId="319B666D">
      <w:pPr>
        <w:spacing w:before="66"/>
      </w:pPr>
    </w:p>
    <w:p w14:paraId="62EA8D2E">
      <w:pPr>
        <w:spacing w:before="65"/>
      </w:pPr>
    </w:p>
    <w:tbl>
      <w:tblPr>
        <w:tblStyle w:val="9"/>
        <w:tblW w:w="93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8"/>
        <w:gridCol w:w="1056"/>
        <w:gridCol w:w="1468"/>
        <w:gridCol w:w="1182"/>
        <w:gridCol w:w="1416"/>
        <w:gridCol w:w="46"/>
        <w:gridCol w:w="837"/>
        <w:gridCol w:w="1405"/>
      </w:tblGrid>
      <w:tr w14:paraId="4667D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948" w:type="dxa"/>
          </w:tcPr>
          <w:p w14:paraId="009AC76A">
            <w:pPr>
              <w:pStyle w:val="10"/>
              <w:spacing w:before="169" w:line="220" w:lineRule="auto"/>
              <w:ind w:left="512"/>
              <w:rPr>
                <w:rFonts w:hint="eastAsia"/>
              </w:rPr>
            </w:pPr>
            <w:r>
              <w:rPr>
                <w:spacing w:val="-3"/>
              </w:rPr>
              <w:t>投标人名称</w:t>
            </w:r>
          </w:p>
        </w:tc>
        <w:tc>
          <w:tcPr>
            <w:tcW w:w="7410" w:type="dxa"/>
            <w:gridSpan w:val="7"/>
          </w:tcPr>
          <w:p w14:paraId="4CD85DF4"/>
        </w:tc>
      </w:tr>
      <w:tr w14:paraId="675CB8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8" w:type="dxa"/>
          </w:tcPr>
          <w:p w14:paraId="00B357BA">
            <w:pPr>
              <w:pStyle w:val="10"/>
              <w:spacing w:before="163" w:line="221" w:lineRule="auto"/>
              <w:ind w:left="629"/>
              <w:rPr>
                <w:rFonts w:hint="eastAsia"/>
              </w:rPr>
            </w:pPr>
            <w:r>
              <w:rPr>
                <w:spacing w:val="-3"/>
              </w:rPr>
              <w:t>注册地址</w:t>
            </w:r>
          </w:p>
        </w:tc>
        <w:tc>
          <w:tcPr>
            <w:tcW w:w="3706" w:type="dxa"/>
            <w:gridSpan w:val="3"/>
          </w:tcPr>
          <w:p w14:paraId="6EF186F7"/>
        </w:tc>
        <w:tc>
          <w:tcPr>
            <w:tcW w:w="1416" w:type="dxa"/>
          </w:tcPr>
          <w:p w14:paraId="067021E2">
            <w:pPr>
              <w:pStyle w:val="10"/>
              <w:spacing w:before="164" w:line="219" w:lineRule="auto"/>
              <w:ind w:left="308"/>
              <w:rPr>
                <w:rFonts w:hint="eastAsia"/>
              </w:rPr>
            </w:pPr>
            <w:r>
              <w:rPr>
                <w:spacing w:val="-7"/>
              </w:rPr>
              <w:t>邮政编码</w:t>
            </w:r>
          </w:p>
        </w:tc>
        <w:tc>
          <w:tcPr>
            <w:tcW w:w="2288" w:type="dxa"/>
            <w:gridSpan w:val="3"/>
          </w:tcPr>
          <w:p w14:paraId="1E12F1C2"/>
        </w:tc>
      </w:tr>
      <w:tr w14:paraId="3CC09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48" w:type="dxa"/>
          </w:tcPr>
          <w:p w14:paraId="0005085D">
            <w:pPr>
              <w:pStyle w:val="10"/>
              <w:spacing w:before="165" w:line="221" w:lineRule="auto"/>
              <w:ind w:left="630"/>
              <w:rPr>
                <w:rFonts w:hint="eastAsia"/>
              </w:rPr>
            </w:pPr>
            <w:r>
              <w:rPr>
                <w:spacing w:val="-3"/>
              </w:rPr>
              <w:t>联系方式</w:t>
            </w:r>
          </w:p>
        </w:tc>
        <w:tc>
          <w:tcPr>
            <w:tcW w:w="1056" w:type="dxa"/>
          </w:tcPr>
          <w:p w14:paraId="5D9EADA3">
            <w:pPr>
              <w:pStyle w:val="10"/>
              <w:spacing w:before="166" w:line="221" w:lineRule="auto"/>
              <w:ind w:right="39"/>
              <w:jc w:val="right"/>
              <w:rPr>
                <w:rFonts w:hint="eastAsia"/>
              </w:rPr>
            </w:pPr>
            <w:r>
              <w:rPr>
                <w:spacing w:val="-4"/>
              </w:rPr>
              <w:t>联系人</w:t>
            </w:r>
          </w:p>
        </w:tc>
        <w:tc>
          <w:tcPr>
            <w:tcW w:w="2650" w:type="dxa"/>
            <w:gridSpan w:val="2"/>
          </w:tcPr>
          <w:p w14:paraId="103428C3"/>
        </w:tc>
        <w:tc>
          <w:tcPr>
            <w:tcW w:w="1416" w:type="dxa"/>
          </w:tcPr>
          <w:p w14:paraId="32605827">
            <w:pPr>
              <w:pStyle w:val="10"/>
              <w:spacing w:before="166" w:line="221" w:lineRule="auto"/>
              <w:ind w:left="319"/>
              <w:rPr>
                <w:rFonts w:hint="eastAsia"/>
              </w:rPr>
            </w:pPr>
            <w:r>
              <w:rPr>
                <w:spacing w:val="-19"/>
              </w:rPr>
              <w:t>电话</w:t>
            </w:r>
          </w:p>
        </w:tc>
        <w:tc>
          <w:tcPr>
            <w:tcW w:w="2288" w:type="dxa"/>
            <w:gridSpan w:val="3"/>
          </w:tcPr>
          <w:p w14:paraId="6A00C251"/>
        </w:tc>
      </w:tr>
      <w:tr w14:paraId="6C355C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948" w:type="dxa"/>
          </w:tcPr>
          <w:p w14:paraId="42407A7E">
            <w:pPr>
              <w:pStyle w:val="10"/>
              <w:spacing w:before="116" w:line="313" w:lineRule="auto"/>
              <w:ind w:left="867" w:right="123" w:hanging="471"/>
              <w:rPr>
                <w:rFonts w:hint="eastAsia"/>
              </w:rPr>
            </w:pPr>
            <w:r>
              <w:rPr>
                <w:spacing w:val="-3"/>
              </w:rPr>
              <w:t>营业执照注册</w:t>
            </w:r>
            <w:r>
              <w:t xml:space="preserve"> 号</w:t>
            </w:r>
          </w:p>
        </w:tc>
        <w:tc>
          <w:tcPr>
            <w:tcW w:w="7410" w:type="dxa"/>
            <w:gridSpan w:val="7"/>
          </w:tcPr>
          <w:p w14:paraId="1C415638"/>
        </w:tc>
      </w:tr>
      <w:tr w14:paraId="45616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8" w:type="dxa"/>
          </w:tcPr>
          <w:p w14:paraId="56D65066">
            <w:pPr>
              <w:pStyle w:val="10"/>
              <w:spacing w:before="166" w:line="219" w:lineRule="auto"/>
              <w:ind w:left="510"/>
              <w:rPr>
                <w:rFonts w:hint="eastAsia"/>
              </w:rPr>
            </w:pPr>
            <w:r>
              <w:rPr>
                <w:spacing w:val="-3"/>
              </w:rPr>
              <w:t>法定代表人</w:t>
            </w:r>
          </w:p>
        </w:tc>
        <w:tc>
          <w:tcPr>
            <w:tcW w:w="1056" w:type="dxa"/>
          </w:tcPr>
          <w:p w14:paraId="20FD791F">
            <w:pPr>
              <w:pStyle w:val="10"/>
              <w:spacing w:before="166" w:line="219" w:lineRule="auto"/>
              <w:ind w:left="421"/>
              <w:rPr>
                <w:rFonts w:hint="eastAsia"/>
              </w:rPr>
            </w:pPr>
            <w:r>
              <w:rPr>
                <w:spacing w:val="-5"/>
              </w:rPr>
              <w:t>姓名</w:t>
            </w:r>
          </w:p>
        </w:tc>
        <w:tc>
          <w:tcPr>
            <w:tcW w:w="1468" w:type="dxa"/>
          </w:tcPr>
          <w:p w14:paraId="480A99EF"/>
        </w:tc>
        <w:tc>
          <w:tcPr>
            <w:tcW w:w="1182" w:type="dxa"/>
          </w:tcPr>
          <w:p w14:paraId="7C042858">
            <w:pPr>
              <w:pStyle w:val="10"/>
              <w:spacing w:before="166" w:line="219" w:lineRule="auto"/>
              <w:ind w:left="118"/>
              <w:rPr>
                <w:rFonts w:hint="eastAsia"/>
              </w:rPr>
            </w:pPr>
            <w:r>
              <w:rPr>
                <w:spacing w:val="-3"/>
              </w:rPr>
              <w:t>技术职称</w:t>
            </w:r>
          </w:p>
        </w:tc>
        <w:tc>
          <w:tcPr>
            <w:tcW w:w="1462" w:type="dxa"/>
            <w:gridSpan w:val="2"/>
          </w:tcPr>
          <w:p w14:paraId="45FF96E0"/>
        </w:tc>
        <w:tc>
          <w:tcPr>
            <w:tcW w:w="837" w:type="dxa"/>
          </w:tcPr>
          <w:p w14:paraId="49E7D874">
            <w:pPr>
              <w:pStyle w:val="10"/>
              <w:spacing w:before="166" w:line="221" w:lineRule="auto"/>
              <w:ind w:left="184"/>
              <w:rPr>
                <w:rFonts w:hint="eastAsia"/>
              </w:rPr>
            </w:pPr>
            <w:r>
              <w:rPr>
                <w:spacing w:val="-19"/>
              </w:rPr>
              <w:t>电话</w:t>
            </w:r>
          </w:p>
        </w:tc>
        <w:tc>
          <w:tcPr>
            <w:tcW w:w="1405" w:type="dxa"/>
          </w:tcPr>
          <w:p w14:paraId="1A0D86A0"/>
        </w:tc>
      </w:tr>
      <w:tr w14:paraId="6990E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948" w:type="dxa"/>
          </w:tcPr>
          <w:p w14:paraId="05F6787B">
            <w:pPr>
              <w:pStyle w:val="10"/>
              <w:spacing w:before="167" w:line="221" w:lineRule="auto"/>
              <w:ind w:left="631"/>
              <w:rPr>
                <w:rFonts w:hint="eastAsia"/>
              </w:rPr>
            </w:pPr>
            <w:r>
              <w:rPr>
                <w:spacing w:val="-3"/>
              </w:rPr>
              <w:t>成立时间</w:t>
            </w:r>
          </w:p>
        </w:tc>
        <w:tc>
          <w:tcPr>
            <w:tcW w:w="2524" w:type="dxa"/>
            <w:gridSpan w:val="2"/>
          </w:tcPr>
          <w:p w14:paraId="39B3DBD8"/>
        </w:tc>
        <w:tc>
          <w:tcPr>
            <w:tcW w:w="4886" w:type="dxa"/>
            <w:gridSpan w:val="5"/>
          </w:tcPr>
          <w:p w14:paraId="67E73773">
            <w:pPr>
              <w:pStyle w:val="10"/>
              <w:spacing w:before="167" w:line="219" w:lineRule="auto"/>
              <w:ind w:left="299"/>
              <w:rPr>
                <w:rFonts w:hint="eastAsia"/>
              </w:rPr>
            </w:pPr>
            <w:r>
              <w:rPr>
                <w:spacing w:val="-4"/>
              </w:rPr>
              <w:t>员工总人数：</w:t>
            </w:r>
          </w:p>
        </w:tc>
      </w:tr>
      <w:tr w14:paraId="31B22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8" w:type="dxa"/>
          </w:tcPr>
          <w:p w14:paraId="3FDDBF81">
            <w:pPr>
              <w:pStyle w:val="10"/>
              <w:spacing w:before="167" w:line="221" w:lineRule="auto"/>
              <w:ind w:left="629"/>
              <w:rPr>
                <w:rFonts w:hint="eastAsia"/>
              </w:rPr>
            </w:pPr>
            <w:r>
              <w:rPr>
                <w:spacing w:val="-3"/>
              </w:rPr>
              <w:t>注册资金</w:t>
            </w:r>
          </w:p>
        </w:tc>
        <w:tc>
          <w:tcPr>
            <w:tcW w:w="7410" w:type="dxa"/>
            <w:gridSpan w:val="7"/>
          </w:tcPr>
          <w:p w14:paraId="114E0FC7"/>
        </w:tc>
      </w:tr>
      <w:tr w14:paraId="2195D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8" w:type="dxa"/>
          </w:tcPr>
          <w:p w14:paraId="1EBED97F">
            <w:pPr>
              <w:pStyle w:val="10"/>
              <w:spacing w:before="168" w:line="220" w:lineRule="auto"/>
              <w:ind w:left="630"/>
              <w:rPr>
                <w:rFonts w:hint="eastAsia"/>
              </w:rPr>
            </w:pPr>
            <w:r>
              <w:rPr>
                <w:spacing w:val="-3"/>
              </w:rPr>
              <w:t>开户银行</w:t>
            </w:r>
          </w:p>
        </w:tc>
        <w:tc>
          <w:tcPr>
            <w:tcW w:w="7410" w:type="dxa"/>
            <w:gridSpan w:val="7"/>
          </w:tcPr>
          <w:p w14:paraId="7F69A8F6"/>
        </w:tc>
      </w:tr>
      <w:tr w14:paraId="06CD6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948" w:type="dxa"/>
          </w:tcPr>
          <w:p w14:paraId="5D4FA087">
            <w:pPr>
              <w:pStyle w:val="10"/>
              <w:spacing w:before="167" w:line="221" w:lineRule="auto"/>
              <w:ind w:left="873"/>
              <w:rPr>
                <w:rFonts w:hint="eastAsia"/>
              </w:rPr>
            </w:pPr>
            <w:r>
              <w:rPr>
                <w:spacing w:val="-7"/>
              </w:rPr>
              <w:t>账号</w:t>
            </w:r>
          </w:p>
        </w:tc>
        <w:tc>
          <w:tcPr>
            <w:tcW w:w="7410" w:type="dxa"/>
            <w:gridSpan w:val="7"/>
          </w:tcPr>
          <w:p w14:paraId="28709340"/>
        </w:tc>
      </w:tr>
      <w:tr w14:paraId="7CF777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1" w:hRule="atLeast"/>
        </w:trPr>
        <w:tc>
          <w:tcPr>
            <w:tcW w:w="1948" w:type="dxa"/>
          </w:tcPr>
          <w:p w14:paraId="38996B2C">
            <w:pPr>
              <w:spacing w:line="273" w:lineRule="auto"/>
            </w:pPr>
          </w:p>
          <w:p w14:paraId="3DBEF545">
            <w:pPr>
              <w:spacing w:line="273" w:lineRule="auto"/>
            </w:pPr>
          </w:p>
          <w:p w14:paraId="6B86412F">
            <w:pPr>
              <w:spacing w:line="274" w:lineRule="auto"/>
            </w:pPr>
          </w:p>
          <w:p w14:paraId="5B5A6F4E">
            <w:pPr>
              <w:spacing w:line="274" w:lineRule="auto"/>
            </w:pPr>
          </w:p>
          <w:p w14:paraId="01366461">
            <w:pPr>
              <w:pStyle w:val="10"/>
              <w:spacing w:before="78" w:line="220" w:lineRule="auto"/>
              <w:ind w:left="391"/>
              <w:rPr>
                <w:rFonts w:hint="eastAsia"/>
              </w:rPr>
            </w:pPr>
            <w:r>
              <w:rPr>
                <w:spacing w:val="-2"/>
              </w:rPr>
              <w:t>经营范围备注</w:t>
            </w:r>
          </w:p>
        </w:tc>
        <w:tc>
          <w:tcPr>
            <w:tcW w:w="7410" w:type="dxa"/>
            <w:gridSpan w:val="7"/>
          </w:tcPr>
          <w:p w14:paraId="1B3EBB15"/>
        </w:tc>
      </w:tr>
    </w:tbl>
    <w:p w14:paraId="71209171">
      <w:pPr>
        <w:pStyle w:val="3"/>
        <w:spacing w:before="115" w:line="219" w:lineRule="auto"/>
        <w:ind w:left="559"/>
        <w:rPr>
          <w:rFonts w:hint="eastAsia"/>
          <w:sz w:val="24"/>
          <w:szCs w:val="24"/>
          <w:lang w:eastAsia="zh-CN"/>
        </w:rPr>
      </w:pPr>
      <w:r>
        <w:rPr>
          <w:spacing w:val="-1"/>
          <w:sz w:val="24"/>
          <w:szCs w:val="24"/>
          <w:lang w:eastAsia="zh-CN"/>
        </w:rPr>
        <w:t>注：附营业执照等企业资料。</w:t>
      </w:r>
    </w:p>
    <w:p w14:paraId="64D10E13">
      <w:pPr>
        <w:spacing w:line="219" w:lineRule="auto"/>
        <w:rPr>
          <w:sz w:val="24"/>
          <w:szCs w:val="24"/>
          <w:lang w:eastAsia="zh-CN"/>
        </w:rPr>
        <w:sectPr>
          <w:footerReference r:id="rId30" w:type="default"/>
          <w:pgSz w:w="11906" w:h="16839"/>
          <w:pgMar w:top="400" w:right="1271" w:bottom="1156" w:left="1271" w:header="0" w:footer="994" w:gutter="0"/>
          <w:cols w:space="720" w:num="1"/>
        </w:sectPr>
      </w:pPr>
    </w:p>
    <w:p w14:paraId="054D077A">
      <w:pPr>
        <w:spacing w:line="287" w:lineRule="auto"/>
        <w:rPr>
          <w:lang w:eastAsia="zh-CN"/>
        </w:rPr>
      </w:pPr>
    </w:p>
    <w:p w14:paraId="51BE315D">
      <w:pPr>
        <w:spacing w:line="287" w:lineRule="auto"/>
        <w:rPr>
          <w:lang w:eastAsia="zh-CN"/>
        </w:rPr>
      </w:pPr>
    </w:p>
    <w:p w14:paraId="6418B71A">
      <w:pPr>
        <w:spacing w:line="287" w:lineRule="auto"/>
        <w:rPr>
          <w:lang w:eastAsia="zh-CN"/>
        </w:rPr>
      </w:pPr>
    </w:p>
    <w:p w14:paraId="66483022">
      <w:pPr>
        <w:spacing w:line="287" w:lineRule="auto"/>
        <w:rPr>
          <w:lang w:eastAsia="zh-CN"/>
        </w:rPr>
      </w:pPr>
    </w:p>
    <w:p w14:paraId="02B01094">
      <w:pPr>
        <w:pStyle w:val="3"/>
        <w:spacing w:before="78" w:line="219" w:lineRule="auto"/>
        <w:ind w:left="3575"/>
        <w:outlineLvl w:val="0"/>
        <w:rPr>
          <w:rFonts w:hint="eastAsia"/>
          <w:sz w:val="24"/>
          <w:szCs w:val="24"/>
        </w:rPr>
      </w:pPr>
      <w:r>
        <w:rPr>
          <w:b/>
          <w:bCs/>
          <w:spacing w:val="-3"/>
          <w:sz w:val="24"/>
          <w:szCs w:val="24"/>
        </w:rPr>
        <w:t>七、技术要求偏离表</w:t>
      </w:r>
    </w:p>
    <w:p w14:paraId="53E5AC9D">
      <w:pPr>
        <w:spacing w:before="216"/>
      </w:pPr>
    </w:p>
    <w:tbl>
      <w:tblPr>
        <w:tblStyle w:val="9"/>
        <w:tblW w:w="92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2148"/>
        <w:gridCol w:w="2241"/>
        <w:gridCol w:w="2116"/>
        <w:gridCol w:w="1647"/>
      </w:tblGrid>
      <w:tr w14:paraId="561E7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1144" w:type="dxa"/>
          </w:tcPr>
          <w:p w14:paraId="293D1253">
            <w:pPr>
              <w:spacing w:line="325" w:lineRule="auto"/>
            </w:pPr>
          </w:p>
          <w:p w14:paraId="5DF5FC6F">
            <w:pPr>
              <w:pStyle w:val="10"/>
              <w:spacing w:before="65" w:line="229" w:lineRule="auto"/>
              <w:ind w:left="368"/>
              <w:rPr>
                <w:rFonts w:hint="eastAsia"/>
                <w:sz w:val="20"/>
                <w:szCs w:val="20"/>
              </w:rPr>
            </w:pPr>
            <w:r>
              <w:rPr>
                <w:spacing w:val="5"/>
                <w:sz w:val="20"/>
                <w:szCs w:val="20"/>
              </w:rPr>
              <w:t>序号</w:t>
            </w:r>
          </w:p>
        </w:tc>
        <w:tc>
          <w:tcPr>
            <w:tcW w:w="2148" w:type="dxa"/>
          </w:tcPr>
          <w:p w14:paraId="7021609E">
            <w:pPr>
              <w:pStyle w:val="10"/>
              <w:spacing w:before="237" w:line="273" w:lineRule="auto"/>
              <w:ind w:left="569" w:right="444" w:hanging="121"/>
              <w:rPr>
                <w:rFonts w:hint="eastAsia"/>
                <w:sz w:val="20"/>
                <w:szCs w:val="20"/>
                <w:lang w:eastAsia="zh-CN"/>
              </w:rPr>
            </w:pPr>
            <w:r>
              <w:rPr>
                <w:spacing w:val="8"/>
                <w:sz w:val="20"/>
                <w:szCs w:val="20"/>
                <w:lang w:eastAsia="zh-CN"/>
              </w:rPr>
              <w:t>磋商文件要求</w:t>
            </w:r>
            <w:r>
              <w:rPr>
                <w:spacing w:val="1"/>
                <w:sz w:val="20"/>
                <w:szCs w:val="20"/>
                <w:lang w:eastAsia="zh-CN"/>
              </w:rPr>
              <w:t xml:space="preserve"> </w:t>
            </w:r>
            <w:r>
              <w:rPr>
                <w:spacing w:val="4"/>
                <w:sz w:val="20"/>
                <w:szCs w:val="20"/>
                <w:lang w:eastAsia="zh-CN"/>
              </w:rPr>
              <w:t>的技术要求</w:t>
            </w:r>
          </w:p>
        </w:tc>
        <w:tc>
          <w:tcPr>
            <w:tcW w:w="2241" w:type="dxa"/>
          </w:tcPr>
          <w:p w14:paraId="636E0625">
            <w:pPr>
              <w:pStyle w:val="10"/>
              <w:spacing w:before="237" w:line="273" w:lineRule="auto"/>
              <w:ind w:left="616" w:right="489" w:hanging="109"/>
              <w:rPr>
                <w:rFonts w:hint="eastAsia"/>
                <w:sz w:val="20"/>
                <w:szCs w:val="20"/>
                <w:lang w:eastAsia="zh-CN"/>
              </w:rPr>
            </w:pPr>
            <w:r>
              <w:rPr>
                <w:spacing w:val="6"/>
                <w:sz w:val="20"/>
                <w:szCs w:val="20"/>
                <w:lang w:eastAsia="zh-CN"/>
              </w:rPr>
              <w:t>响应文件响应</w:t>
            </w:r>
            <w:r>
              <w:rPr>
                <w:spacing w:val="1"/>
                <w:sz w:val="20"/>
                <w:szCs w:val="20"/>
                <w:lang w:eastAsia="zh-CN"/>
              </w:rPr>
              <w:t xml:space="preserve"> </w:t>
            </w:r>
            <w:r>
              <w:rPr>
                <w:spacing w:val="4"/>
                <w:sz w:val="20"/>
                <w:szCs w:val="20"/>
                <w:lang w:eastAsia="zh-CN"/>
              </w:rPr>
              <w:t>的技术要求</w:t>
            </w:r>
          </w:p>
        </w:tc>
        <w:tc>
          <w:tcPr>
            <w:tcW w:w="2116" w:type="dxa"/>
          </w:tcPr>
          <w:p w14:paraId="7B57AB8A">
            <w:pPr>
              <w:spacing w:line="325" w:lineRule="auto"/>
              <w:rPr>
                <w:lang w:eastAsia="zh-CN"/>
              </w:rPr>
            </w:pPr>
          </w:p>
          <w:p w14:paraId="27E27C22">
            <w:pPr>
              <w:pStyle w:val="10"/>
              <w:spacing w:before="65" w:line="228" w:lineRule="auto"/>
              <w:ind w:left="643"/>
              <w:rPr>
                <w:rFonts w:hint="eastAsia"/>
                <w:sz w:val="20"/>
                <w:szCs w:val="20"/>
              </w:rPr>
            </w:pPr>
            <w:r>
              <w:rPr>
                <w:spacing w:val="7"/>
                <w:sz w:val="20"/>
                <w:szCs w:val="20"/>
              </w:rPr>
              <w:t>偏离说明</w:t>
            </w:r>
          </w:p>
        </w:tc>
        <w:tc>
          <w:tcPr>
            <w:tcW w:w="1647" w:type="dxa"/>
          </w:tcPr>
          <w:p w14:paraId="0F0CF349">
            <w:pPr>
              <w:spacing w:line="325" w:lineRule="auto"/>
            </w:pPr>
          </w:p>
          <w:p w14:paraId="707AF0C2">
            <w:pPr>
              <w:pStyle w:val="10"/>
              <w:spacing w:before="65" w:line="229" w:lineRule="auto"/>
              <w:ind w:left="620"/>
              <w:rPr>
                <w:rFonts w:hint="eastAsia"/>
                <w:sz w:val="20"/>
                <w:szCs w:val="20"/>
              </w:rPr>
            </w:pPr>
            <w:r>
              <w:rPr>
                <w:spacing w:val="3"/>
                <w:sz w:val="20"/>
                <w:szCs w:val="20"/>
              </w:rPr>
              <w:t>备注</w:t>
            </w:r>
          </w:p>
        </w:tc>
      </w:tr>
      <w:tr w14:paraId="6796A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44" w:type="dxa"/>
          </w:tcPr>
          <w:p w14:paraId="0763516C">
            <w:pPr>
              <w:pStyle w:val="10"/>
              <w:spacing w:before="163" w:line="189" w:lineRule="auto"/>
              <w:ind w:left="540"/>
              <w:rPr>
                <w:rFonts w:hint="eastAsia"/>
                <w:sz w:val="20"/>
                <w:szCs w:val="20"/>
              </w:rPr>
            </w:pPr>
            <w:r>
              <w:rPr>
                <w:sz w:val="20"/>
                <w:szCs w:val="20"/>
              </w:rPr>
              <w:t>1</w:t>
            </w:r>
          </w:p>
        </w:tc>
        <w:tc>
          <w:tcPr>
            <w:tcW w:w="2148" w:type="dxa"/>
          </w:tcPr>
          <w:p w14:paraId="0E82FAC6"/>
        </w:tc>
        <w:tc>
          <w:tcPr>
            <w:tcW w:w="2241" w:type="dxa"/>
          </w:tcPr>
          <w:p w14:paraId="5CCF66A7"/>
        </w:tc>
        <w:tc>
          <w:tcPr>
            <w:tcW w:w="2116" w:type="dxa"/>
          </w:tcPr>
          <w:p w14:paraId="05DF930A"/>
        </w:tc>
        <w:tc>
          <w:tcPr>
            <w:tcW w:w="1647" w:type="dxa"/>
          </w:tcPr>
          <w:p w14:paraId="76777383"/>
        </w:tc>
      </w:tr>
      <w:tr w14:paraId="33BB2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44" w:type="dxa"/>
          </w:tcPr>
          <w:p w14:paraId="47446B4E">
            <w:pPr>
              <w:pStyle w:val="10"/>
              <w:spacing w:before="164" w:line="189" w:lineRule="auto"/>
              <w:ind w:left="527"/>
              <w:rPr>
                <w:rFonts w:hint="eastAsia"/>
                <w:sz w:val="20"/>
                <w:szCs w:val="20"/>
              </w:rPr>
            </w:pPr>
            <w:r>
              <w:rPr>
                <w:sz w:val="20"/>
                <w:szCs w:val="20"/>
              </w:rPr>
              <w:t>2</w:t>
            </w:r>
          </w:p>
        </w:tc>
        <w:tc>
          <w:tcPr>
            <w:tcW w:w="2148" w:type="dxa"/>
          </w:tcPr>
          <w:p w14:paraId="68B969DF"/>
        </w:tc>
        <w:tc>
          <w:tcPr>
            <w:tcW w:w="2241" w:type="dxa"/>
          </w:tcPr>
          <w:p w14:paraId="53655B8F"/>
        </w:tc>
        <w:tc>
          <w:tcPr>
            <w:tcW w:w="2116" w:type="dxa"/>
          </w:tcPr>
          <w:p w14:paraId="17A27015"/>
        </w:tc>
        <w:tc>
          <w:tcPr>
            <w:tcW w:w="1647" w:type="dxa"/>
          </w:tcPr>
          <w:p w14:paraId="6C17DFD7"/>
        </w:tc>
      </w:tr>
      <w:tr w14:paraId="52CC2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144" w:type="dxa"/>
          </w:tcPr>
          <w:p w14:paraId="0285B2C2">
            <w:pPr>
              <w:pStyle w:val="10"/>
              <w:spacing w:before="164" w:line="189" w:lineRule="auto"/>
              <w:ind w:left="529"/>
              <w:rPr>
                <w:rFonts w:hint="eastAsia"/>
                <w:sz w:val="20"/>
                <w:szCs w:val="20"/>
              </w:rPr>
            </w:pPr>
            <w:r>
              <w:rPr>
                <w:sz w:val="20"/>
                <w:szCs w:val="20"/>
              </w:rPr>
              <w:t>3</w:t>
            </w:r>
          </w:p>
        </w:tc>
        <w:tc>
          <w:tcPr>
            <w:tcW w:w="2148" w:type="dxa"/>
          </w:tcPr>
          <w:p w14:paraId="491E4191"/>
        </w:tc>
        <w:tc>
          <w:tcPr>
            <w:tcW w:w="2241" w:type="dxa"/>
          </w:tcPr>
          <w:p w14:paraId="2EACDDEE"/>
        </w:tc>
        <w:tc>
          <w:tcPr>
            <w:tcW w:w="2116" w:type="dxa"/>
          </w:tcPr>
          <w:p w14:paraId="3F8684F8"/>
        </w:tc>
        <w:tc>
          <w:tcPr>
            <w:tcW w:w="1647" w:type="dxa"/>
          </w:tcPr>
          <w:p w14:paraId="51ECBE7D"/>
        </w:tc>
      </w:tr>
      <w:tr w14:paraId="376DB0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144" w:type="dxa"/>
          </w:tcPr>
          <w:p w14:paraId="2D318A12">
            <w:pPr>
              <w:pStyle w:val="10"/>
              <w:spacing w:before="164" w:line="189" w:lineRule="auto"/>
              <w:ind w:left="524"/>
              <w:rPr>
                <w:rFonts w:hint="eastAsia"/>
                <w:sz w:val="20"/>
                <w:szCs w:val="20"/>
              </w:rPr>
            </w:pPr>
            <w:r>
              <w:rPr>
                <w:sz w:val="20"/>
                <w:szCs w:val="20"/>
              </w:rPr>
              <w:t>4</w:t>
            </w:r>
          </w:p>
        </w:tc>
        <w:tc>
          <w:tcPr>
            <w:tcW w:w="2148" w:type="dxa"/>
          </w:tcPr>
          <w:p w14:paraId="4A6E1205"/>
        </w:tc>
        <w:tc>
          <w:tcPr>
            <w:tcW w:w="2241" w:type="dxa"/>
          </w:tcPr>
          <w:p w14:paraId="42A5513C"/>
        </w:tc>
        <w:tc>
          <w:tcPr>
            <w:tcW w:w="2116" w:type="dxa"/>
          </w:tcPr>
          <w:p w14:paraId="4EB510FD"/>
        </w:tc>
        <w:tc>
          <w:tcPr>
            <w:tcW w:w="1647" w:type="dxa"/>
          </w:tcPr>
          <w:p w14:paraId="01771D1A"/>
        </w:tc>
      </w:tr>
      <w:tr w14:paraId="16A9D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144" w:type="dxa"/>
          </w:tcPr>
          <w:p w14:paraId="78BC3696">
            <w:pPr>
              <w:pStyle w:val="10"/>
              <w:spacing w:before="166" w:line="187" w:lineRule="auto"/>
              <w:ind w:left="529"/>
              <w:rPr>
                <w:rFonts w:hint="eastAsia"/>
                <w:sz w:val="20"/>
                <w:szCs w:val="20"/>
              </w:rPr>
            </w:pPr>
            <w:r>
              <w:rPr>
                <w:sz w:val="20"/>
                <w:szCs w:val="20"/>
              </w:rPr>
              <w:t>5</w:t>
            </w:r>
          </w:p>
        </w:tc>
        <w:tc>
          <w:tcPr>
            <w:tcW w:w="2148" w:type="dxa"/>
          </w:tcPr>
          <w:p w14:paraId="53040598"/>
        </w:tc>
        <w:tc>
          <w:tcPr>
            <w:tcW w:w="2241" w:type="dxa"/>
          </w:tcPr>
          <w:p w14:paraId="3D0AEF41"/>
        </w:tc>
        <w:tc>
          <w:tcPr>
            <w:tcW w:w="2116" w:type="dxa"/>
          </w:tcPr>
          <w:p w14:paraId="5579FBEB"/>
        </w:tc>
        <w:tc>
          <w:tcPr>
            <w:tcW w:w="1647" w:type="dxa"/>
          </w:tcPr>
          <w:p w14:paraId="7F441967"/>
        </w:tc>
      </w:tr>
      <w:tr w14:paraId="7A4B1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144" w:type="dxa"/>
          </w:tcPr>
          <w:p w14:paraId="754CBED6">
            <w:pPr>
              <w:pStyle w:val="10"/>
              <w:spacing w:before="166" w:line="189" w:lineRule="auto"/>
              <w:ind w:left="526"/>
              <w:rPr>
                <w:rFonts w:hint="eastAsia"/>
                <w:sz w:val="20"/>
                <w:szCs w:val="20"/>
              </w:rPr>
            </w:pPr>
            <w:r>
              <w:rPr>
                <w:sz w:val="20"/>
                <w:szCs w:val="20"/>
              </w:rPr>
              <w:t>6</w:t>
            </w:r>
          </w:p>
        </w:tc>
        <w:tc>
          <w:tcPr>
            <w:tcW w:w="2148" w:type="dxa"/>
          </w:tcPr>
          <w:p w14:paraId="3F13DA2F"/>
        </w:tc>
        <w:tc>
          <w:tcPr>
            <w:tcW w:w="2241" w:type="dxa"/>
          </w:tcPr>
          <w:p w14:paraId="77CCE563"/>
        </w:tc>
        <w:tc>
          <w:tcPr>
            <w:tcW w:w="2116" w:type="dxa"/>
          </w:tcPr>
          <w:p w14:paraId="0AFDB266"/>
        </w:tc>
        <w:tc>
          <w:tcPr>
            <w:tcW w:w="1647" w:type="dxa"/>
          </w:tcPr>
          <w:p w14:paraId="686C9B7D"/>
        </w:tc>
      </w:tr>
      <w:tr w14:paraId="61C73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44" w:type="dxa"/>
          </w:tcPr>
          <w:p w14:paraId="2A949B92">
            <w:pPr>
              <w:pStyle w:val="10"/>
              <w:spacing w:before="132" w:line="324" w:lineRule="exact"/>
              <w:ind w:left="485"/>
              <w:rPr>
                <w:rFonts w:hint="eastAsia"/>
                <w:sz w:val="20"/>
                <w:szCs w:val="20"/>
              </w:rPr>
            </w:pPr>
            <w:r>
              <w:rPr>
                <w:position w:val="2"/>
                <w:sz w:val="20"/>
                <w:szCs w:val="20"/>
              </w:rPr>
              <w:t>…</w:t>
            </w:r>
          </w:p>
        </w:tc>
        <w:tc>
          <w:tcPr>
            <w:tcW w:w="2148" w:type="dxa"/>
          </w:tcPr>
          <w:p w14:paraId="20E451AC"/>
        </w:tc>
        <w:tc>
          <w:tcPr>
            <w:tcW w:w="2241" w:type="dxa"/>
          </w:tcPr>
          <w:p w14:paraId="6FBD122B"/>
        </w:tc>
        <w:tc>
          <w:tcPr>
            <w:tcW w:w="2116" w:type="dxa"/>
          </w:tcPr>
          <w:p w14:paraId="7244370B"/>
        </w:tc>
        <w:tc>
          <w:tcPr>
            <w:tcW w:w="1647" w:type="dxa"/>
          </w:tcPr>
          <w:p w14:paraId="1E09560E"/>
        </w:tc>
      </w:tr>
      <w:tr w14:paraId="07508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44" w:type="dxa"/>
          </w:tcPr>
          <w:p w14:paraId="42D4569F">
            <w:pPr>
              <w:pStyle w:val="10"/>
              <w:spacing w:before="133" w:line="324" w:lineRule="exact"/>
              <w:ind w:left="485"/>
              <w:rPr>
                <w:rFonts w:hint="eastAsia"/>
                <w:sz w:val="20"/>
                <w:szCs w:val="20"/>
              </w:rPr>
            </w:pPr>
            <w:r>
              <w:rPr>
                <w:position w:val="2"/>
                <w:sz w:val="20"/>
                <w:szCs w:val="20"/>
              </w:rPr>
              <w:t>…</w:t>
            </w:r>
          </w:p>
        </w:tc>
        <w:tc>
          <w:tcPr>
            <w:tcW w:w="2148" w:type="dxa"/>
          </w:tcPr>
          <w:p w14:paraId="67D67839"/>
        </w:tc>
        <w:tc>
          <w:tcPr>
            <w:tcW w:w="2241" w:type="dxa"/>
          </w:tcPr>
          <w:p w14:paraId="68338433"/>
        </w:tc>
        <w:tc>
          <w:tcPr>
            <w:tcW w:w="2116" w:type="dxa"/>
          </w:tcPr>
          <w:p w14:paraId="44ABC3F7"/>
        </w:tc>
        <w:tc>
          <w:tcPr>
            <w:tcW w:w="1647" w:type="dxa"/>
          </w:tcPr>
          <w:p w14:paraId="61E9FF0E"/>
        </w:tc>
      </w:tr>
      <w:tr w14:paraId="1EFD2B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144" w:type="dxa"/>
          </w:tcPr>
          <w:p w14:paraId="78824EFA">
            <w:pPr>
              <w:pStyle w:val="10"/>
              <w:spacing w:before="98" w:line="296" w:lineRule="exact"/>
              <w:ind w:left="485"/>
              <w:rPr>
                <w:rFonts w:hint="eastAsia"/>
                <w:sz w:val="20"/>
                <w:szCs w:val="20"/>
              </w:rPr>
            </w:pPr>
            <w:r>
              <w:rPr>
                <w:position w:val="2"/>
                <w:sz w:val="20"/>
                <w:szCs w:val="20"/>
              </w:rPr>
              <w:t>…</w:t>
            </w:r>
          </w:p>
        </w:tc>
        <w:tc>
          <w:tcPr>
            <w:tcW w:w="2148" w:type="dxa"/>
          </w:tcPr>
          <w:p w14:paraId="61CC008C"/>
        </w:tc>
        <w:tc>
          <w:tcPr>
            <w:tcW w:w="2241" w:type="dxa"/>
          </w:tcPr>
          <w:p w14:paraId="20431043"/>
        </w:tc>
        <w:tc>
          <w:tcPr>
            <w:tcW w:w="2116" w:type="dxa"/>
          </w:tcPr>
          <w:p w14:paraId="30D9A3F4"/>
        </w:tc>
        <w:tc>
          <w:tcPr>
            <w:tcW w:w="1647" w:type="dxa"/>
          </w:tcPr>
          <w:p w14:paraId="3E41881F"/>
        </w:tc>
      </w:tr>
    </w:tbl>
    <w:p w14:paraId="7045C5E7">
      <w:pPr>
        <w:pStyle w:val="3"/>
        <w:spacing w:before="129" w:line="228" w:lineRule="auto"/>
        <w:ind w:left="237"/>
        <w:rPr>
          <w:rFonts w:hint="eastAsia"/>
          <w:sz w:val="20"/>
          <w:szCs w:val="20"/>
        </w:rPr>
      </w:pPr>
      <w:r>
        <w:rPr>
          <w:spacing w:val="7"/>
          <w:sz w:val="20"/>
          <w:szCs w:val="20"/>
        </w:rPr>
        <w:t>技术偏离表填报说明：</w:t>
      </w:r>
    </w:p>
    <w:p w14:paraId="2FAE9918">
      <w:pPr>
        <w:pStyle w:val="3"/>
        <w:spacing w:before="221" w:line="227" w:lineRule="auto"/>
        <w:ind w:left="252"/>
        <w:rPr>
          <w:rFonts w:hint="eastAsia"/>
          <w:sz w:val="20"/>
          <w:szCs w:val="20"/>
          <w:lang w:eastAsia="zh-CN"/>
        </w:rPr>
      </w:pPr>
      <w:r>
        <w:rPr>
          <w:spacing w:val="9"/>
          <w:sz w:val="20"/>
          <w:szCs w:val="20"/>
          <w:lang w:eastAsia="zh-CN"/>
        </w:rPr>
        <w:t>1、投标人必须据实填写，不得虚假响应，否则将取消其</w:t>
      </w:r>
      <w:r>
        <w:rPr>
          <w:spacing w:val="8"/>
          <w:sz w:val="20"/>
          <w:szCs w:val="20"/>
          <w:lang w:eastAsia="zh-CN"/>
        </w:rPr>
        <w:t>投标或中标资格；</w:t>
      </w:r>
    </w:p>
    <w:p w14:paraId="1AC9EBFE">
      <w:pPr>
        <w:pStyle w:val="3"/>
        <w:spacing w:before="221" w:line="330" w:lineRule="auto"/>
        <w:ind w:left="237" w:right="230" w:firstLine="1"/>
        <w:rPr>
          <w:rFonts w:hint="eastAsia"/>
          <w:sz w:val="20"/>
          <w:szCs w:val="20"/>
          <w:lang w:eastAsia="zh-CN"/>
        </w:rPr>
      </w:pPr>
      <w:r>
        <w:rPr>
          <w:spacing w:val="5"/>
          <w:sz w:val="20"/>
          <w:szCs w:val="20"/>
          <w:lang w:eastAsia="zh-CN"/>
        </w:rPr>
        <w:t>2、“偏离情况</w:t>
      </w:r>
      <w:r>
        <w:rPr>
          <w:spacing w:val="-70"/>
          <w:sz w:val="20"/>
          <w:szCs w:val="20"/>
          <w:lang w:eastAsia="zh-CN"/>
        </w:rPr>
        <w:t xml:space="preserve"> </w:t>
      </w:r>
      <w:r>
        <w:rPr>
          <w:spacing w:val="5"/>
          <w:sz w:val="20"/>
          <w:szCs w:val="20"/>
          <w:lang w:eastAsia="zh-CN"/>
        </w:rPr>
        <w:t>”分为“正偏离</w:t>
      </w:r>
      <w:r>
        <w:rPr>
          <w:spacing w:val="-72"/>
          <w:sz w:val="20"/>
          <w:szCs w:val="20"/>
          <w:lang w:eastAsia="zh-CN"/>
        </w:rPr>
        <w:t xml:space="preserve"> </w:t>
      </w:r>
      <w:r>
        <w:rPr>
          <w:spacing w:val="5"/>
          <w:sz w:val="20"/>
          <w:szCs w:val="20"/>
          <w:lang w:eastAsia="zh-CN"/>
        </w:rPr>
        <w:t>”“负偏离</w:t>
      </w:r>
      <w:r>
        <w:rPr>
          <w:spacing w:val="-73"/>
          <w:sz w:val="20"/>
          <w:szCs w:val="20"/>
          <w:lang w:eastAsia="zh-CN"/>
        </w:rPr>
        <w:t xml:space="preserve"> </w:t>
      </w:r>
      <w:r>
        <w:rPr>
          <w:spacing w:val="5"/>
          <w:sz w:val="20"/>
          <w:szCs w:val="20"/>
          <w:lang w:eastAsia="zh-CN"/>
        </w:rPr>
        <w:t>”和“无偏离</w:t>
      </w:r>
      <w:r>
        <w:rPr>
          <w:spacing w:val="-70"/>
          <w:sz w:val="20"/>
          <w:szCs w:val="20"/>
          <w:lang w:eastAsia="zh-CN"/>
        </w:rPr>
        <w:t xml:space="preserve"> </w:t>
      </w:r>
      <w:r>
        <w:rPr>
          <w:spacing w:val="5"/>
          <w:sz w:val="20"/>
          <w:szCs w:val="20"/>
          <w:lang w:eastAsia="zh-CN"/>
        </w:rPr>
        <w:t>”。投标文件中响应的技术参数等</w:t>
      </w:r>
      <w:r>
        <w:rPr>
          <w:spacing w:val="4"/>
          <w:sz w:val="20"/>
          <w:szCs w:val="20"/>
          <w:lang w:eastAsia="zh-CN"/>
        </w:rPr>
        <w:t>同于招</w:t>
      </w:r>
      <w:r>
        <w:rPr>
          <w:sz w:val="20"/>
          <w:szCs w:val="20"/>
          <w:lang w:eastAsia="zh-CN"/>
        </w:rPr>
        <w:t xml:space="preserve"> </w:t>
      </w:r>
      <w:r>
        <w:rPr>
          <w:spacing w:val="9"/>
          <w:sz w:val="20"/>
          <w:szCs w:val="20"/>
          <w:lang w:eastAsia="zh-CN"/>
        </w:rPr>
        <w:t>标文件要求的为“无偏离</w:t>
      </w:r>
      <w:r>
        <w:rPr>
          <w:spacing w:val="-70"/>
          <w:sz w:val="20"/>
          <w:szCs w:val="20"/>
          <w:lang w:eastAsia="zh-CN"/>
        </w:rPr>
        <w:t xml:space="preserve"> </w:t>
      </w:r>
      <w:r>
        <w:rPr>
          <w:spacing w:val="9"/>
          <w:sz w:val="20"/>
          <w:szCs w:val="20"/>
          <w:lang w:eastAsia="zh-CN"/>
        </w:rPr>
        <w:t>”；投标文件中响应的技术参数高于招标文件要求的为</w:t>
      </w:r>
      <w:r>
        <w:rPr>
          <w:spacing w:val="8"/>
          <w:sz w:val="20"/>
          <w:szCs w:val="20"/>
          <w:lang w:eastAsia="zh-CN"/>
        </w:rPr>
        <w:t>“正偏离</w:t>
      </w:r>
      <w:r>
        <w:rPr>
          <w:spacing w:val="-70"/>
          <w:sz w:val="20"/>
          <w:szCs w:val="20"/>
          <w:lang w:eastAsia="zh-CN"/>
        </w:rPr>
        <w:t xml:space="preserve"> </w:t>
      </w:r>
      <w:r>
        <w:rPr>
          <w:spacing w:val="8"/>
          <w:sz w:val="20"/>
          <w:szCs w:val="20"/>
          <w:lang w:eastAsia="zh-CN"/>
        </w:rPr>
        <w:t>”，反</w:t>
      </w:r>
    </w:p>
    <w:p w14:paraId="6D0CA266">
      <w:pPr>
        <w:pStyle w:val="3"/>
        <w:spacing w:before="221" w:line="228" w:lineRule="auto"/>
        <w:ind w:left="238"/>
        <w:rPr>
          <w:rFonts w:hint="eastAsia"/>
          <w:sz w:val="20"/>
          <w:szCs w:val="20"/>
          <w:lang w:eastAsia="zh-CN"/>
        </w:rPr>
      </w:pPr>
      <w:r>
        <w:rPr>
          <w:spacing w:val="6"/>
          <w:sz w:val="20"/>
          <w:szCs w:val="20"/>
          <w:lang w:eastAsia="zh-CN"/>
        </w:rPr>
        <w:t>之为“负偏离</w:t>
      </w:r>
      <w:r>
        <w:rPr>
          <w:spacing w:val="-64"/>
          <w:sz w:val="20"/>
          <w:szCs w:val="20"/>
          <w:lang w:eastAsia="zh-CN"/>
        </w:rPr>
        <w:t xml:space="preserve"> </w:t>
      </w:r>
      <w:r>
        <w:rPr>
          <w:spacing w:val="6"/>
          <w:sz w:val="20"/>
          <w:szCs w:val="20"/>
          <w:lang w:eastAsia="zh-CN"/>
        </w:rPr>
        <w:t>”；</w:t>
      </w:r>
    </w:p>
    <w:p w14:paraId="78C271E5">
      <w:pPr>
        <w:pStyle w:val="3"/>
        <w:spacing w:before="221" w:line="369" w:lineRule="auto"/>
        <w:ind w:left="238" w:right="230" w:firstLine="2"/>
        <w:rPr>
          <w:rFonts w:hint="eastAsia"/>
          <w:sz w:val="24"/>
          <w:szCs w:val="24"/>
          <w:lang w:eastAsia="zh-CN"/>
        </w:rPr>
      </w:pPr>
      <w:r>
        <w:rPr>
          <w:spacing w:val="6"/>
          <w:sz w:val="20"/>
          <w:szCs w:val="20"/>
          <w:lang w:eastAsia="zh-CN"/>
        </w:rPr>
        <w:t>3、“偏离说明</w:t>
      </w:r>
      <w:r>
        <w:rPr>
          <w:spacing w:val="-70"/>
          <w:sz w:val="20"/>
          <w:szCs w:val="20"/>
          <w:lang w:eastAsia="zh-CN"/>
        </w:rPr>
        <w:t xml:space="preserve"> </w:t>
      </w:r>
      <w:r>
        <w:rPr>
          <w:spacing w:val="6"/>
          <w:sz w:val="20"/>
          <w:szCs w:val="20"/>
          <w:lang w:eastAsia="zh-CN"/>
        </w:rPr>
        <w:t>”是指投标文件响应的技术参数出现“正</w:t>
      </w:r>
      <w:r>
        <w:rPr>
          <w:spacing w:val="5"/>
          <w:sz w:val="20"/>
          <w:szCs w:val="20"/>
          <w:lang w:eastAsia="zh-CN"/>
        </w:rPr>
        <w:t>偏离</w:t>
      </w:r>
      <w:r>
        <w:rPr>
          <w:spacing w:val="-70"/>
          <w:sz w:val="20"/>
          <w:szCs w:val="20"/>
          <w:lang w:eastAsia="zh-CN"/>
        </w:rPr>
        <w:t xml:space="preserve"> </w:t>
      </w:r>
      <w:r>
        <w:rPr>
          <w:spacing w:val="5"/>
          <w:sz w:val="20"/>
          <w:szCs w:val="20"/>
          <w:lang w:eastAsia="zh-CN"/>
        </w:rPr>
        <w:t>”或“负偏离</w:t>
      </w:r>
      <w:r>
        <w:rPr>
          <w:spacing w:val="-72"/>
          <w:sz w:val="20"/>
          <w:szCs w:val="20"/>
          <w:lang w:eastAsia="zh-CN"/>
        </w:rPr>
        <w:t xml:space="preserve"> </w:t>
      </w:r>
      <w:r>
        <w:rPr>
          <w:spacing w:val="5"/>
          <w:sz w:val="20"/>
          <w:szCs w:val="20"/>
          <w:lang w:eastAsia="zh-CN"/>
        </w:rPr>
        <w:t>”时，对偏离的具体情</w:t>
      </w:r>
      <w:r>
        <w:rPr>
          <w:sz w:val="20"/>
          <w:szCs w:val="20"/>
          <w:lang w:eastAsia="zh-CN"/>
        </w:rPr>
        <w:t xml:space="preserve"> 况作详细说明，</w:t>
      </w:r>
      <w:r>
        <w:rPr>
          <w:b/>
          <w:bCs/>
          <w:sz w:val="24"/>
          <w:szCs w:val="24"/>
          <w:lang w:eastAsia="zh-CN"/>
        </w:rPr>
        <w:t>当投标文件中响应的技术参数为“无偏离</w:t>
      </w:r>
      <w:r>
        <w:rPr>
          <w:spacing w:val="-86"/>
          <w:sz w:val="24"/>
          <w:szCs w:val="24"/>
          <w:lang w:eastAsia="zh-CN"/>
        </w:rPr>
        <w:t xml:space="preserve"> </w:t>
      </w:r>
      <w:r>
        <w:rPr>
          <w:b/>
          <w:bCs/>
          <w:sz w:val="24"/>
          <w:szCs w:val="24"/>
          <w:lang w:eastAsia="zh-CN"/>
        </w:rPr>
        <w:t>”时,技术参数偏离表中</w:t>
      </w:r>
      <w:r>
        <w:rPr>
          <w:b/>
          <w:bCs/>
          <w:spacing w:val="-1"/>
          <w:sz w:val="24"/>
          <w:szCs w:val="24"/>
          <w:lang w:eastAsia="zh-CN"/>
        </w:rPr>
        <w:t>对应</w:t>
      </w:r>
      <w:r>
        <w:rPr>
          <w:sz w:val="24"/>
          <w:szCs w:val="24"/>
          <w:lang w:eastAsia="zh-CN"/>
        </w:rPr>
        <w:t xml:space="preserve"> </w:t>
      </w:r>
      <w:r>
        <w:rPr>
          <w:b/>
          <w:bCs/>
          <w:spacing w:val="-9"/>
          <w:sz w:val="24"/>
          <w:szCs w:val="24"/>
          <w:lang w:eastAsia="zh-CN"/>
        </w:rPr>
        <w:t>的“招标文件要求的技术要求</w:t>
      </w:r>
      <w:r>
        <w:rPr>
          <w:spacing w:val="-75"/>
          <w:sz w:val="24"/>
          <w:szCs w:val="24"/>
          <w:lang w:eastAsia="zh-CN"/>
        </w:rPr>
        <w:t xml:space="preserve"> </w:t>
      </w:r>
      <w:r>
        <w:rPr>
          <w:b/>
          <w:bCs/>
          <w:spacing w:val="-9"/>
          <w:sz w:val="24"/>
          <w:szCs w:val="24"/>
          <w:lang w:eastAsia="zh-CN"/>
        </w:rPr>
        <w:t>”和“响应文件响应的技术要求</w:t>
      </w:r>
      <w:r>
        <w:rPr>
          <w:spacing w:val="-88"/>
          <w:sz w:val="24"/>
          <w:szCs w:val="24"/>
          <w:lang w:eastAsia="zh-CN"/>
        </w:rPr>
        <w:t xml:space="preserve"> </w:t>
      </w:r>
      <w:r>
        <w:rPr>
          <w:b/>
          <w:bCs/>
          <w:spacing w:val="-9"/>
          <w:sz w:val="24"/>
          <w:szCs w:val="24"/>
          <w:lang w:eastAsia="zh-CN"/>
        </w:rPr>
        <w:t>”两个格可以省略不填,</w:t>
      </w:r>
      <w:r>
        <w:rPr>
          <w:sz w:val="24"/>
          <w:szCs w:val="24"/>
          <w:lang w:eastAsia="zh-CN"/>
        </w:rPr>
        <w:t xml:space="preserve"> </w:t>
      </w:r>
      <w:r>
        <w:rPr>
          <w:b/>
          <w:bCs/>
          <w:spacing w:val="-6"/>
          <w:sz w:val="24"/>
          <w:szCs w:val="24"/>
          <w:lang w:eastAsia="zh-CN"/>
        </w:rPr>
        <w:t>只需在“偏离说明</w:t>
      </w:r>
      <w:r>
        <w:rPr>
          <w:spacing w:val="-79"/>
          <w:sz w:val="24"/>
          <w:szCs w:val="24"/>
          <w:lang w:eastAsia="zh-CN"/>
        </w:rPr>
        <w:t xml:space="preserve"> </w:t>
      </w:r>
      <w:r>
        <w:rPr>
          <w:b/>
          <w:bCs/>
          <w:spacing w:val="-6"/>
          <w:sz w:val="24"/>
          <w:szCs w:val="24"/>
          <w:lang w:eastAsia="zh-CN"/>
        </w:rPr>
        <w:t>”中填写“无偏离</w:t>
      </w:r>
      <w:r>
        <w:rPr>
          <w:spacing w:val="-88"/>
          <w:sz w:val="24"/>
          <w:szCs w:val="24"/>
          <w:lang w:eastAsia="zh-CN"/>
        </w:rPr>
        <w:t xml:space="preserve"> </w:t>
      </w:r>
      <w:r>
        <w:rPr>
          <w:b/>
          <w:bCs/>
          <w:spacing w:val="-6"/>
          <w:sz w:val="24"/>
          <w:szCs w:val="24"/>
          <w:lang w:eastAsia="zh-CN"/>
        </w:rPr>
        <w:t>”即可。</w:t>
      </w:r>
    </w:p>
    <w:p w14:paraId="59D33F63">
      <w:pPr>
        <w:spacing w:line="290" w:lineRule="auto"/>
        <w:rPr>
          <w:lang w:eastAsia="zh-CN"/>
        </w:rPr>
      </w:pPr>
    </w:p>
    <w:p w14:paraId="06C4E3F9">
      <w:pPr>
        <w:spacing w:line="290" w:lineRule="auto"/>
        <w:rPr>
          <w:lang w:eastAsia="zh-CN"/>
        </w:rPr>
      </w:pPr>
    </w:p>
    <w:p w14:paraId="04D0E518">
      <w:pPr>
        <w:spacing w:line="291" w:lineRule="auto"/>
        <w:rPr>
          <w:lang w:eastAsia="zh-CN"/>
        </w:rPr>
      </w:pPr>
    </w:p>
    <w:p w14:paraId="1EF5F173">
      <w:pPr>
        <w:pStyle w:val="3"/>
        <w:spacing w:before="78" w:line="219" w:lineRule="auto"/>
        <w:ind w:left="2931"/>
        <w:rPr>
          <w:rFonts w:hint="eastAsia"/>
          <w:sz w:val="24"/>
          <w:szCs w:val="24"/>
          <w:lang w:eastAsia="zh-CN"/>
        </w:rPr>
      </w:pPr>
      <w:r>
        <w:rPr>
          <w:spacing w:val="-2"/>
          <w:sz w:val="24"/>
          <w:szCs w:val="24"/>
          <w:lang w:eastAsia="zh-CN"/>
        </w:rPr>
        <w:t>投标单位名称(公章):</w:t>
      </w:r>
      <w:r>
        <w:rPr>
          <w:sz w:val="24"/>
          <w:szCs w:val="24"/>
          <w:u w:val="single"/>
          <w:lang w:eastAsia="zh-CN"/>
        </w:rPr>
        <w:t xml:space="preserve">          </w:t>
      </w:r>
    </w:p>
    <w:p w14:paraId="65270523">
      <w:pPr>
        <w:pStyle w:val="3"/>
        <w:spacing w:before="183" w:line="219" w:lineRule="auto"/>
        <w:ind w:left="2929"/>
        <w:rPr>
          <w:rFonts w:hint="eastAsia"/>
          <w:sz w:val="24"/>
          <w:szCs w:val="24"/>
          <w:lang w:eastAsia="zh-CN"/>
        </w:rPr>
      </w:pPr>
      <w:r>
        <w:rPr>
          <w:spacing w:val="-1"/>
          <w:sz w:val="24"/>
          <w:szCs w:val="24"/>
          <w:lang w:eastAsia="zh-CN"/>
        </w:rPr>
        <w:t xml:space="preserve">法定代表人或授权委托人（签字或盖章）: </w:t>
      </w:r>
      <w:r>
        <w:rPr>
          <w:sz w:val="24"/>
          <w:szCs w:val="24"/>
          <w:u w:val="single"/>
          <w:lang w:eastAsia="zh-CN"/>
        </w:rPr>
        <w:t xml:space="preserve">          </w:t>
      </w:r>
    </w:p>
    <w:p w14:paraId="072C200F">
      <w:pPr>
        <w:pStyle w:val="3"/>
        <w:spacing w:before="185" w:line="219" w:lineRule="auto"/>
        <w:ind w:left="4134"/>
        <w:rPr>
          <w:rFonts w:hint="eastAsia"/>
          <w:sz w:val="24"/>
          <w:szCs w:val="24"/>
          <w:lang w:eastAsia="zh-CN"/>
        </w:rPr>
      </w:pPr>
      <w:r>
        <w:rPr>
          <w:spacing w:val="-13"/>
          <w:sz w:val="24"/>
          <w:szCs w:val="24"/>
          <w:lang w:eastAsia="zh-CN"/>
        </w:rPr>
        <w:t>日期:</w:t>
      </w:r>
      <w:r>
        <w:rPr>
          <w:spacing w:val="40"/>
          <w:sz w:val="24"/>
          <w:szCs w:val="24"/>
          <w:u w:val="single"/>
          <w:lang w:eastAsia="zh-CN"/>
        </w:rPr>
        <w:t xml:space="preserve">   </w:t>
      </w:r>
      <w:r>
        <w:rPr>
          <w:spacing w:val="-109"/>
          <w:sz w:val="24"/>
          <w:szCs w:val="24"/>
          <w:lang w:eastAsia="zh-CN"/>
        </w:rPr>
        <w:t xml:space="preserve"> </w:t>
      </w:r>
      <w:r>
        <w:rPr>
          <w:spacing w:val="-13"/>
          <w:sz w:val="24"/>
          <w:szCs w:val="24"/>
          <w:lang w:eastAsia="zh-CN"/>
        </w:rPr>
        <w:t>年</w:t>
      </w:r>
      <w:r>
        <w:rPr>
          <w:sz w:val="24"/>
          <w:szCs w:val="24"/>
          <w:u w:val="single"/>
          <w:lang w:eastAsia="zh-CN"/>
        </w:rPr>
        <w:t xml:space="preserve">   </w:t>
      </w:r>
      <w:r>
        <w:rPr>
          <w:spacing w:val="-105"/>
          <w:sz w:val="24"/>
          <w:szCs w:val="24"/>
          <w:lang w:eastAsia="zh-CN"/>
        </w:rPr>
        <w:t xml:space="preserve"> </w:t>
      </w:r>
      <w:r>
        <w:rPr>
          <w:spacing w:val="-13"/>
          <w:sz w:val="24"/>
          <w:szCs w:val="24"/>
          <w:lang w:eastAsia="zh-CN"/>
        </w:rPr>
        <w:t>月</w:t>
      </w:r>
      <w:r>
        <w:rPr>
          <w:spacing w:val="59"/>
          <w:sz w:val="24"/>
          <w:szCs w:val="24"/>
          <w:u w:val="single"/>
          <w:lang w:eastAsia="zh-CN"/>
        </w:rPr>
        <w:t xml:space="preserve">  </w:t>
      </w:r>
      <w:r>
        <w:rPr>
          <w:spacing w:val="-67"/>
          <w:sz w:val="24"/>
          <w:szCs w:val="24"/>
          <w:lang w:eastAsia="zh-CN"/>
        </w:rPr>
        <w:t xml:space="preserve"> </w:t>
      </w:r>
      <w:r>
        <w:rPr>
          <w:spacing w:val="-13"/>
          <w:sz w:val="24"/>
          <w:szCs w:val="24"/>
          <w:lang w:eastAsia="zh-CN"/>
        </w:rPr>
        <w:t>日</w:t>
      </w:r>
    </w:p>
    <w:p w14:paraId="4CB0DE1A">
      <w:pPr>
        <w:spacing w:line="219" w:lineRule="auto"/>
        <w:rPr>
          <w:sz w:val="24"/>
          <w:szCs w:val="24"/>
          <w:lang w:eastAsia="zh-CN"/>
        </w:rPr>
        <w:sectPr>
          <w:footerReference r:id="rId31" w:type="default"/>
          <w:pgSz w:w="11906" w:h="16839"/>
          <w:pgMar w:top="400" w:right="1302" w:bottom="1156" w:left="1302" w:header="0" w:footer="994" w:gutter="0"/>
          <w:cols w:space="720" w:num="1"/>
        </w:sectPr>
      </w:pPr>
    </w:p>
    <w:p w14:paraId="40071C8E">
      <w:pPr>
        <w:spacing w:line="247" w:lineRule="auto"/>
        <w:rPr>
          <w:lang w:eastAsia="zh-CN"/>
        </w:rPr>
      </w:pPr>
    </w:p>
    <w:p w14:paraId="6F6853E6">
      <w:pPr>
        <w:spacing w:line="247" w:lineRule="auto"/>
        <w:rPr>
          <w:lang w:eastAsia="zh-CN"/>
        </w:rPr>
      </w:pPr>
    </w:p>
    <w:p w14:paraId="20742692">
      <w:pPr>
        <w:spacing w:line="248" w:lineRule="auto"/>
        <w:rPr>
          <w:lang w:eastAsia="zh-CN"/>
        </w:rPr>
      </w:pPr>
    </w:p>
    <w:p w14:paraId="459F6D1F">
      <w:pPr>
        <w:spacing w:line="248" w:lineRule="auto"/>
        <w:rPr>
          <w:lang w:eastAsia="zh-CN"/>
        </w:rPr>
      </w:pPr>
    </w:p>
    <w:p w14:paraId="4A72947B">
      <w:pPr>
        <w:pStyle w:val="3"/>
        <w:spacing w:before="78" w:line="220" w:lineRule="auto"/>
        <w:ind w:left="3757"/>
        <w:outlineLvl w:val="0"/>
        <w:rPr>
          <w:rFonts w:hint="eastAsia"/>
          <w:sz w:val="24"/>
          <w:szCs w:val="24"/>
          <w:lang w:eastAsia="zh-CN"/>
        </w:rPr>
      </w:pPr>
      <w:r>
        <w:rPr>
          <w:b/>
          <w:bCs/>
          <w:spacing w:val="-3"/>
          <w:sz w:val="24"/>
          <w:szCs w:val="24"/>
          <w:lang w:eastAsia="zh-CN"/>
        </w:rPr>
        <w:t>八、项目实施人员一览表</w:t>
      </w:r>
    </w:p>
    <w:p w14:paraId="2F3122E4">
      <w:pPr>
        <w:spacing w:before="13"/>
        <w:rPr>
          <w:lang w:eastAsia="zh-CN"/>
        </w:rPr>
      </w:pPr>
    </w:p>
    <w:p w14:paraId="1535542E">
      <w:pPr>
        <w:spacing w:before="12"/>
        <w:rPr>
          <w:lang w:eastAsia="zh-CN"/>
        </w:rPr>
      </w:pPr>
    </w:p>
    <w:tbl>
      <w:tblPr>
        <w:tblStyle w:val="9"/>
        <w:tblW w:w="99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8"/>
        <w:gridCol w:w="880"/>
        <w:gridCol w:w="4047"/>
        <w:gridCol w:w="1700"/>
        <w:gridCol w:w="1417"/>
        <w:gridCol w:w="927"/>
      </w:tblGrid>
      <w:tr w14:paraId="0DA6A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1018" w:type="dxa"/>
          </w:tcPr>
          <w:p w14:paraId="6F415285">
            <w:pPr>
              <w:spacing w:line="273" w:lineRule="auto"/>
              <w:rPr>
                <w:lang w:eastAsia="zh-CN"/>
              </w:rPr>
            </w:pPr>
          </w:p>
          <w:p w14:paraId="742445D8">
            <w:pPr>
              <w:pStyle w:val="10"/>
              <w:spacing w:before="78" w:line="219" w:lineRule="auto"/>
              <w:ind w:left="275"/>
              <w:rPr>
                <w:rFonts w:hint="eastAsia"/>
              </w:rPr>
            </w:pPr>
            <w:r>
              <w:rPr>
                <w:spacing w:val="-5"/>
              </w:rPr>
              <w:t>姓名</w:t>
            </w:r>
          </w:p>
        </w:tc>
        <w:tc>
          <w:tcPr>
            <w:tcW w:w="880" w:type="dxa"/>
          </w:tcPr>
          <w:p w14:paraId="64831306">
            <w:pPr>
              <w:spacing w:line="273" w:lineRule="auto"/>
            </w:pPr>
          </w:p>
          <w:p w14:paraId="43AA2B03">
            <w:pPr>
              <w:pStyle w:val="10"/>
              <w:spacing w:before="78" w:line="219" w:lineRule="auto"/>
              <w:ind w:left="206"/>
              <w:rPr>
                <w:rFonts w:hint="eastAsia"/>
              </w:rPr>
            </w:pPr>
            <w:r>
              <w:rPr>
                <w:spacing w:val="-6"/>
              </w:rPr>
              <w:t>职务</w:t>
            </w:r>
          </w:p>
        </w:tc>
        <w:tc>
          <w:tcPr>
            <w:tcW w:w="4047" w:type="dxa"/>
          </w:tcPr>
          <w:p w14:paraId="7F3287C7">
            <w:pPr>
              <w:pStyle w:val="10"/>
              <w:spacing w:before="117" w:line="314" w:lineRule="auto"/>
              <w:ind w:left="470" w:right="105" w:hanging="357"/>
              <w:rPr>
                <w:rFonts w:hint="eastAsia"/>
                <w:lang w:eastAsia="zh-CN"/>
              </w:rPr>
            </w:pPr>
            <w:r>
              <w:rPr>
                <w:spacing w:val="-2"/>
                <w:lang w:eastAsia="zh-CN"/>
              </w:rPr>
              <w:t>专业技术资格（职称）或者职业资格</w:t>
            </w:r>
            <w:r>
              <w:rPr>
                <w:spacing w:val="13"/>
                <w:lang w:eastAsia="zh-CN"/>
              </w:rPr>
              <w:t xml:space="preserve"> </w:t>
            </w:r>
            <w:r>
              <w:rPr>
                <w:spacing w:val="-1"/>
                <w:lang w:eastAsia="zh-CN"/>
              </w:rPr>
              <w:t>或者执业资格证或者其他证书</w:t>
            </w:r>
          </w:p>
        </w:tc>
        <w:tc>
          <w:tcPr>
            <w:tcW w:w="1700" w:type="dxa"/>
          </w:tcPr>
          <w:p w14:paraId="58737E0D">
            <w:pPr>
              <w:spacing w:line="272" w:lineRule="auto"/>
              <w:rPr>
                <w:lang w:eastAsia="zh-CN"/>
              </w:rPr>
            </w:pPr>
          </w:p>
          <w:p w14:paraId="1C10655E">
            <w:pPr>
              <w:pStyle w:val="10"/>
              <w:spacing w:before="78" w:line="219" w:lineRule="auto"/>
              <w:ind w:left="376"/>
              <w:rPr>
                <w:rFonts w:hint="eastAsia"/>
              </w:rPr>
            </w:pPr>
            <w:r>
              <w:rPr>
                <w:spacing w:val="-3"/>
              </w:rPr>
              <w:t>证书编号</w:t>
            </w:r>
          </w:p>
        </w:tc>
        <w:tc>
          <w:tcPr>
            <w:tcW w:w="1417" w:type="dxa"/>
          </w:tcPr>
          <w:p w14:paraId="44D9ED26">
            <w:pPr>
              <w:pStyle w:val="10"/>
              <w:spacing w:before="117" w:line="314" w:lineRule="auto"/>
              <w:ind w:left="238" w:right="105" w:hanging="120"/>
              <w:rPr>
                <w:rFonts w:hint="eastAsia"/>
              </w:rPr>
            </w:pPr>
            <w:r>
              <w:rPr>
                <w:spacing w:val="-3"/>
              </w:rPr>
              <w:t>参加本单位</w:t>
            </w:r>
            <w:r>
              <w:rPr>
                <w:spacing w:val="2"/>
              </w:rPr>
              <w:t xml:space="preserve"> </w:t>
            </w:r>
            <w:r>
              <w:rPr>
                <w:spacing w:val="-4"/>
              </w:rPr>
              <w:t>工作时间</w:t>
            </w:r>
          </w:p>
        </w:tc>
        <w:tc>
          <w:tcPr>
            <w:tcW w:w="927" w:type="dxa"/>
          </w:tcPr>
          <w:p w14:paraId="73C2E5BA">
            <w:pPr>
              <w:spacing w:line="272" w:lineRule="auto"/>
            </w:pPr>
          </w:p>
          <w:p w14:paraId="1C9CC344">
            <w:pPr>
              <w:pStyle w:val="10"/>
              <w:spacing w:before="78" w:line="221" w:lineRule="auto"/>
              <w:ind w:left="233"/>
              <w:rPr>
                <w:rFonts w:hint="eastAsia"/>
              </w:rPr>
            </w:pPr>
            <w:r>
              <w:rPr>
                <w:spacing w:val="-7"/>
              </w:rPr>
              <w:t>备注</w:t>
            </w:r>
          </w:p>
        </w:tc>
      </w:tr>
      <w:tr w14:paraId="048C8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8" w:type="dxa"/>
          </w:tcPr>
          <w:p w14:paraId="22129F83"/>
        </w:tc>
        <w:tc>
          <w:tcPr>
            <w:tcW w:w="880" w:type="dxa"/>
          </w:tcPr>
          <w:p w14:paraId="1BE6F1E6"/>
        </w:tc>
        <w:tc>
          <w:tcPr>
            <w:tcW w:w="4047" w:type="dxa"/>
          </w:tcPr>
          <w:p w14:paraId="029A9E78"/>
        </w:tc>
        <w:tc>
          <w:tcPr>
            <w:tcW w:w="1700" w:type="dxa"/>
          </w:tcPr>
          <w:p w14:paraId="206295D1"/>
        </w:tc>
        <w:tc>
          <w:tcPr>
            <w:tcW w:w="1417" w:type="dxa"/>
          </w:tcPr>
          <w:p w14:paraId="555072B6"/>
        </w:tc>
        <w:tc>
          <w:tcPr>
            <w:tcW w:w="927" w:type="dxa"/>
          </w:tcPr>
          <w:p w14:paraId="41DAD94C"/>
        </w:tc>
      </w:tr>
      <w:tr w14:paraId="7640D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18" w:type="dxa"/>
          </w:tcPr>
          <w:p w14:paraId="270FED97"/>
        </w:tc>
        <w:tc>
          <w:tcPr>
            <w:tcW w:w="880" w:type="dxa"/>
          </w:tcPr>
          <w:p w14:paraId="0908474B"/>
        </w:tc>
        <w:tc>
          <w:tcPr>
            <w:tcW w:w="4047" w:type="dxa"/>
          </w:tcPr>
          <w:p w14:paraId="599FD137"/>
        </w:tc>
        <w:tc>
          <w:tcPr>
            <w:tcW w:w="1700" w:type="dxa"/>
          </w:tcPr>
          <w:p w14:paraId="70B16610"/>
        </w:tc>
        <w:tc>
          <w:tcPr>
            <w:tcW w:w="1417" w:type="dxa"/>
          </w:tcPr>
          <w:p w14:paraId="0525905A"/>
        </w:tc>
        <w:tc>
          <w:tcPr>
            <w:tcW w:w="927" w:type="dxa"/>
          </w:tcPr>
          <w:p w14:paraId="0A7E0115"/>
        </w:tc>
      </w:tr>
      <w:tr w14:paraId="6073C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018" w:type="dxa"/>
          </w:tcPr>
          <w:p w14:paraId="4E63482E"/>
        </w:tc>
        <w:tc>
          <w:tcPr>
            <w:tcW w:w="880" w:type="dxa"/>
          </w:tcPr>
          <w:p w14:paraId="1D655556"/>
        </w:tc>
        <w:tc>
          <w:tcPr>
            <w:tcW w:w="4047" w:type="dxa"/>
          </w:tcPr>
          <w:p w14:paraId="1F8CDD7B"/>
        </w:tc>
        <w:tc>
          <w:tcPr>
            <w:tcW w:w="1700" w:type="dxa"/>
          </w:tcPr>
          <w:p w14:paraId="0B5D7C9F"/>
        </w:tc>
        <w:tc>
          <w:tcPr>
            <w:tcW w:w="1417" w:type="dxa"/>
          </w:tcPr>
          <w:p w14:paraId="7211A1D9"/>
        </w:tc>
        <w:tc>
          <w:tcPr>
            <w:tcW w:w="927" w:type="dxa"/>
          </w:tcPr>
          <w:p w14:paraId="17993002"/>
        </w:tc>
      </w:tr>
    </w:tbl>
    <w:p w14:paraId="2395ED39">
      <w:pPr>
        <w:pStyle w:val="3"/>
        <w:spacing w:before="113" w:line="347" w:lineRule="auto"/>
        <w:ind w:left="586" w:right="574" w:hanging="1"/>
        <w:rPr>
          <w:rFonts w:hint="eastAsia"/>
          <w:sz w:val="24"/>
          <w:szCs w:val="24"/>
          <w:lang w:eastAsia="zh-CN"/>
        </w:rPr>
      </w:pPr>
      <w:r>
        <w:rPr>
          <w:spacing w:val="-1"/>
          <w:sz w:val="24"/>
          <w:szCs w:val="24"/>
          <w:lang w:eastAsia="zh-CN"/>
        </w:rPr>
        <w:t>注：列入方案中的拟投入本项目的主要成员必须长期在岗，不</w:t>
      </w:r>
      <w:r>
        <w:rPr>
          <w:spacing w:val="-2"/>
          <w:sz w:val="24"/>
          <w:szCs w:val="24"/>
          <w:lang w:eastAsia="zh-CN"/>
        </w:rPr>
        <w:t>能只挂名不工作，否则</w:t>
      </w:r>
      <w:r>
        <w:rPr>
          <w:sz w:val="24"/>
          <w:szCs w:val="24"/>
          <w:lang w:eastAsia="zh-CN"/>
        </w:rPr>
        <w:t xml:space="preserve"> </w:t>
      </w:r>
      <w:r>
        <w:rPr>
          <w:spacing w:val="-2"/>
          <w:sz w:val="24"/>
          <w:szCs w:val="24"/>
          <w:lang w:eastAsia="zh-CN"/>
        </w:rPr>
        <w:t>按违约处罚。</w:t>
      </w:r>
    </w:p>
    <w:p w14:paraId="78D90CB3">
      <w:pPr>
        <w:spacing w:line="422" w:lineRule="auto"/>
        <w:rPr>
          <w:lang w:eastAsia="zh-CN"/>
        </w:rPr>
      </w:pPr>
    </w:p>
    <w:p w14:paraId="44203347">
      <w:pPr>
        <w:pStyle w:val="3"/>
        <w:spacing w:before="78" w:line="346" w:lineRule="auto"/>
        <w:ind w:left="585" w:right="3099"/>
        <w:rPr>
          <w:rFonts w:hint="eastAsia"/>
          <w:sz w:val="24"/>
          <w:szCs w:val="24"/>
          <w:lang w:eastAsia="zh-CN"/>
        </w:rPr>
      </w:pPr>
      <w:r>
        <w:rPr>
          <w:spacing w:val="-4"/>
          <w:sz w:val="24"/>
          <w:szCs w:val="24"/>
          <w:lang w:eastAsia="zh-CN"/>
        </w:rPr>
        <w:t>法定代表人或者委托代理人（签</w:t>
      </w:r>
      <w:r>
        <w:rPr>
          <w:spacing w:val="-68"/>
          <w:sz w:val="24"/>
          <w:szCs w:val="24"/>
          <w:lang w:eastAsia="zh-CN"/>
        </w:rPr>
        <w:t xml:space="preserve"> </w:t>
      </w:r>
      <w:r>
        <w:rPr>
          <w:spacing w:val="-4"/>
          <w:sz w:val="24"/>
          <w:szCs w:val="24"/>
          <w:lang w:eastAsia="zh-CN"/>
        </w:rPr>
        <w:t>字</w:t>
      </w:r>
      <w:r>
        <w:rPr>
          <w:spacing w:val="-69"/>
          <w:sz w:val="24"/>
          <w:szCs w:val="24"/>
          <w:lang w:eastAsia="zh-CN"/>
        </w:rPr>
        <w:t xml:space="preserve"> </w:t>
      </w:r>
      <w:r>
        <w:rPr>
          <w:spacing w:val="-4"/>
          <w:sz w:val="24"/>
          <w:szCs w:val="24"/>
          <w:lang w:eastAsia="zh-CN"/>
        </w:rPr>
        <w:t>或</w:t>
      </w:r>
      <w:r>
        <w:rPr>
          <w:spacing w:val="-69"/>
          <w:sz w:val="24"/>
          <w:szCs w:val="24"/>
          <w:lang w:eastAsia="zh-CN"/>
        </w:rPr>
        <w:t xml:space="preserve"> </w:t>
      </w:r>
      <w:r>
        <w:rPr>
          <w:spacing w:val="-4"/>
          <w:sz w:val="24"/>
          <w:szCs w:val="24"/>
          <w:lang w:eastAsia="zh-CN"/>
        </w:rPr>
        <w:t>盖</w:t>
      </w:r>
      <w:r>
        <w:rPr>
          <w:spacing w:val="-62"/>
          <w:sz w:val="24"/>
          <w:szCs w:val="24"/>
          <w:lang w:eastAsia="zh-CN"/>
        </w:rPr>
        <w:t xml:space="preserve"> </w:t>
      </w:r>
      <w:r>
        <w:rPr>
          <w:spacing w:val="-4"/>
          <w:sz w:val="24"/>
          <w:szCs w:val="24"/>
          <w:lang w:eastAsia="zh-CN"/>
        </w:rPr>
        <w:t>章</w:t>
      </w:r>
      <w:r>
        <w:rPr>
          <w:spacing w:val="-46"/>
          <w:sz w:val="24"/>
          <w:szCs w:val="24"/>
          <w:lang w:eastAsia="zh-CN"/>
        </w:rPr>
        <w:t xml:space="preserve"> </w:t>
      </w:r>
      <w:r>
        <w:rPr>
          <w:spacing w:val="-13"/>
          <w:sz w:val="24"/>
          <w:szCs w:val="24"/>
          <w:lang w:eastAsia="zh-CN"/>
        </w:rPr>
        <w:t>）：</w:t>
      </w:r>
      <w:r>
        <w:rPr>
          <w:spacing w:val="-80"/>
          <w:sz w:val="24"/>
          <w:szCs w:val="24"/>
          <w:lang w:eastAsia="zh-CN"/>
        </w:rPr>
        <w:t xml:space="preserve"> </w:t>
      </w:r>
      <w:r>
        <w:rPr>
          <w:spacing w:val="7"/>
          <w:sz w:val="24"/>
          <w:szCs w:val="24"/>
          <w:u w:val="single"/>
          <w:lang w:eastAsia="zh-CN"/>
        </w:rPr>
        <w:t xml:space="preserve">          </w:t>
      </w:r>
      <w:r>
        <w:rPr>
          <w:spacing w:val="9"/>
          <w:sz w:val="24"/>
          <w:szCs w:val="24"/>
          <w:lang w:eastAsia="zh-CN"/>
        </w:rPr>
        <w:t xml:space="preserve"> </w:t>
      </w:r>
      <w:r>
        <w:rPr>
          <w:spacing w:val="-4"/>
          <w:sz w:val="24"/>
          <w:szCs w:val="24"/>
          <w:lang w:eastAsia="zh-CN"/>
        </w:rPr>
        <w:t>供</w:t>
      </w:r>
      <w:r>
        <w:rPr>
          <w:spacing w:val="-68"/>
          <w:sz w:val="24"/>
          <w:szCs w:val="24"/>
          <w:lang w:eastAsia="zh-CN"/>
        </w:rPr>
        <w:t xml:space="preserve"> </w:t>
      </w:r>
      <w:r>
        <w:rPr>
          <w:spacing w:val="-4"/>
          <w:sz w:val="24"/>
          <w:szCs w:val="24"/>
          <w:lang w:eastAsia="zh-CN"/>
        </w:rPr>
        <w:t>应</w:t>
      </w:r>
      <w:r>
        <w:rPr>
          <w:spacing w:val="-68"/>
          <w:sz w:val="24"/>
          <w:szCs w:val="24"/>
          <w:lang w:eastAsia="zh-CN"/>
        </w:rPr>
        <w:t xml:space="preserve"> </w:t>
      </w:r>
      <w:r>
        <w:rPr>
          <w:spacing w:val="-4"/>
          <w:sz w:val="24"/>
          <w:szCs w:val="24"/>
          <w:lang w:eastAsia="zh-CN"/>
        </w:rPr>
        <w:t>商</w:t>
      </w:r>
      <w:r>
        <w:rPr>
          <w:spacing w:val="-79"/>
          <w:sz w:val="24"/>
          <w:szCs w:val="24"/>
          <w:lang w:eastAsia="zh-CN"/>
        </w:rPr>
        <w:t xml:space="preserve"> </w:t>
      </w:r>
      <w:r>
        <w:rPr>
          <w:spacing w:val="-4"/>
          <w:sz w:val="24"/>
          <w:szCs w:val="24"/>
          <w:lang w:eastAsia="zh-CN"/>
        </w:rPr>
        <w:t>（盖</w:t>
      </w:r>
      <w:r>
        <w:rPr>
          <w:spacing w:val="-65"/>
          <w:sz w:val="24"/>
          <w:szCs w:val="24"/>
          <w:lang w:eastAsia="zh-CN"/>
        </w:rPr>
        <w:t xml:space="preserve"> </w:t>
      </w:r>
      <w:r>
        <w:rPr>
          <w:spacing w:val="-4"/>
          <w:sz w:val="24"/>
          <w:szCs w:val="24"/>
          <w:lang w:eastAsia="zh-CN"/>
        </w:rPr>
        <w:t>公</w:t>
      </w:r>
      <w:r>
        <w:rPr>
          <w:spacing w:val="-61"/>
          <w:sz w:val="24"/>
          <w:szCs w:val="24"/>
          <w:lang w:eastAsia="zh-CN"/>
        </w:rPr>
        <w:t xml:space="preserve"> </w:t>
      </w:r>
      <w:r>
        <w:rPr>
          <w:spacing w:val="-4"/>
          <w:sz w:val="24"/>
          <w:szCs w:val="24"/>
          <w:lang w:eastAsia="zh-CN"/>
        </w:rPr>
        <w:t>章</w:t>
      </w:r>
      <w:r>
        <w:rPr>
          <w:spacing w:val="-45"/>
          <w:sz w:val="24"/>
          <w:szCs w:val="24"/>
          <w:lang w:eastAsia="zh-CN"/>
        </w:rPr>
        <w:t xml:space="preserve"> </w:t>
      </w:r>
      <w:r>
        <w:rPr>
          <w:spacing w:val="-33"/>
          <w:sz w:val="24"/>
          <w:szCs w:val="24"/>
          <w:lang w:eastAsia="zh-CN"/>
        </w:rPr>
        <w:t>）</w:t>
      </w:r>
      <w:r>
        <w:rPr>
          <w:spacing w:val="-52"/>
          <w:sz w:val="24"/>
          <w:szCs w:val="24"/>
          <w:lang w:eastAsia="zh-CN"/>
        </w:rPr>
        <w:t xml:space="preserve"> </w:t>
      </w:r>
      <w:r>
        <w:rPr>
          <w:spacing w:val="-33"/>
          <w:sz w:val="24"/>
          <w:szCs w:val="24"/>
          <w:lang w:eastAsia="zh-CN"/>
        </w:rPr>
        <w:t>：</w:t>
      </w:r>
      <w:r>
        <w:rPr>
          <w:spacing w:val="-79"/>
          <w:sz w:val="24"/>
          <w:szCs w:val="24"/>
          <w:lang w:eastAsia="zh-CN"/>
        </w:rPr>
        <w:t xml:space="preserve"> </w:t>
      </w:r>
      <w:r>
        <w:rPr>
          <w:sz w:val="24"/>
          <w:szCs w:val="24"/>
          <w:u w:val="single"/>
          <w:lang w:eastAsia="zh-CN"/>
        </w:rPr>
        <w:t xml:space="preserve">                </w:t>
      </w:r>
    </w:p>
    <w:p w14:paraId="3888E369">
      <w:pPr>
        <w:pStyle w:val="3"/>
        <w:spacing w:before="35" w:line="220" w:lineRule="auto"/>
        <w:ind w:left="626"/>
        <w:rPr>
          <w:rFonts w:hint="eastAsia"/>
          <w:sz w:val="24"/>
          <w:szCs w:val="24"/>
          <w:lang w:eastAsia="zh-CN"/>
        </w:rPr>
      </w:pPr>
      <w:r>
        <w:rPr>
          <w:spacing w:val="-25"/>
          <w:sz w:val="24"/>
          <w:szCs w:val="24"/>
          <w:lang w:eastAsia="zh-CN"/>
        </w:rPr>
        <w:t>日  期</w:t>
      </w:r>
      <w:r>
        <w:rPr>
          <w:spacing w:val="-47"/>
          <w:sz w:val="24"/>
          <w:szCs w:val="24"/>
          <w:lang w:eastAsia="zh-CN"/>
        </w:rPr>
        <w:t xml:space="preserve"> </w:t>
      </w:r>
      <w:r>
        <w:rPr>
          <w:spacing w:val="-25"/>
          <w:sz w:val="24"/>
          <w:szCs w:val="24"/>
          <w:lang w:eastAsia="zh-CN"/>
        </w:rPr>
        <w:t>：</w:t>
      </w:r>
      <w:r>
        <w:rPr>
          <w:spacing w:val="-79"/>
          <w:sz w:val="24"/>
          <w:szCs w:val="24"/>
          <w:lang w:eastAsia="zh-CN"/>
        </w:rPr>
        <w:t xml:space="preserve"> </w:t>
      </w:r>
      <w:r>
        <w:rPr>
          <w:sz w:val="24"/>
          <w:szCs w:val="24"/>
          <w:u w:val="single"/>
          <w:lang w:eastAsia="zh-CN"/>
        </w:rPr>
        <w:t xml:space="preserve">             </w:t>
      </w:r>
    </w:p>
    <w:p w14:paraId="68650E08">
      <w:pPr>
        <w:spacing w:line="220" w:lineRule="auto"/>
        <w:rPr>
          <w:sz w:val="24"/>
          <w:szCs w:val="24"/>
          <w:lang w:eastAsia="zh-CN"/>
        </w:rPr>
        <w:sectPr>
          <w:footerReference r:id="rId32" w:type="default"/>
          <w:pgSz w:w="11906" w:h="16839"/>
          <w:pgMar w:top="400" w:right="956" w:bottom="1156" w:left="955" w:header="0" w:footer="994" w:gutter="0"/>
          <w:cols w:space="720" w:num="1"/>
        </w:sectPr>
      </w:pPr>
    </w:p>
    <w:p w14:paraId="7A54D451">
      <w:pPr>
        <w:spacing w:line="287" w:lineRule="auto"/>
        <w:rPr>
          <w:lang w:eastAsia="zh-CN"/>
        </w:rPr>
      </w:pPr>
    </w:p>
    <w:p w14:paraId="76F38F29">
      <w:pPr>
        <w:spacing w:line="287" w:lineRule="auto"/>
        <w:rPr>
          <w:lang w:eastAsia="zh-CN"/>
        </w:rPr>
      </w:pPr>
    </w:p>
    <w:p w14:paraId="60BE3353">
      <w:pPr>
        <w:spacing w:line="287" w:lineRule="auto"/>
        <w:rPr>
          <w:lang w:eastAsia="zh-CN"/>
        </w:rPr>
      </w:pPr>
    </w:p>
    <w:p w14:paraId="5B332CB2">
      <w:pPr>
        <w:spacing w:line="287" w:lineRule="auto"/>
        <w:rPr>
          <w:lang w:eastAsia="zh-CN"/>
        </w:rPr>
      </w:pPr>
    </w:p>
    <w:p w14:paraId="1F400AF4">
      <w:pPr>
        <w:pStyle w:val="3"/>
        <w:spacing w:before="78" w:line="219" w:lineRule="auto"/>
        <w:ind w:left="556"/>
        <w:outlineLvl w:val="0"/>
        <w:rPr>
          <w:rFonts w:hint="eastAsia"/>
          <w:sz w:val="24"/>
          <w:szCs w:val="24"/>
          <w:lang w:eastAsia="zh-CN"/>
        </w:rPr>
      </w:pPr>
      <w:r>
        <w:rPr>
          <w:b/>
          <w:bCs/>
          <w:spacing w:val="-2"/>
          <w:sz w:val="24"/>
          <w:szCs w:val="24"/>
          <w:lang w:eastAsia="zh-CN"/>
        </w:rPr>
        <w:t>九、近三年（</w:t>
      </w:r>
      <w:r>
        <w:rPr>
          <w:rFonts w:hint="eastAsia"/>
          <w:b/>
          <w:bCs/>
          <w:spacing w:val="-2"/>
          <w:sz w:val="24"/>
          <w:szCs w:val="24"/>
          <w:lang w:eastAsia="zh-CN"/>
        </w:rPr>
        <w:t>2022年2月至2025年2月</w:t>
      </w:r>
      <w:r>
        <w:rPr>
          <w:b/>
          <w:bCs/>
          <w:spacing w:val="-2"/>
          <w:sz w:val="24"/>
          <w:szCs w:val="24"/>
          <w:lang w:eastAsia="zh-CN"/>
        </w:rPr>
        <w:t>）完成的类似项目情</w:t>
      </w:r>
      <w:r>
        <w:rPr>
          <w:b/>
          <w:bCs/>
          <w:spacing w:val="-3"/>
          <w:sz w:val="24"/>
          <w:szCs w:val="24"/>
          <w:lang w:eastAsia="zh-CN"/>
        </w:rPr>
        <w:t>况表</w:t>
      </w:r>
    </w:p>
    <w:p w14:paraId="208466A4">
      <w:pPr>
        <w:spacing w:before="216"/>
        <w:rPr>
          <w:lang w:eastAsia="zh-CN"/>
        </w:rPr>
      </w:pPr>
    </w:p>
    <w:tbl>
      <w:tblPr>
        <w:tblStyle w:val="9"/>
        <w:tblW w:w="87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71"/>
        <w:gridCol w:w="5721"/>
      </w:tblGrid>
      <w:tr w14:paraId="27711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3071" w:type="dxa"/>
          </w:tcPr>
          <w:p w14:paraId="08DAF909">
            <w:pPr>
              <w:pStyle w:val="10"/>
              <w:spacing w:before="221" w:line="220" w:lineRule="auto"/>
              <w:ind w:left="1194"/>
              <w:rPr>
                <w:rFonts w:hint="eastAsia"/>
              </w:rPr>
            </w:pPr>
            <w:r>
              <w:rPr>
                <w:spacing w:val="-4"/>
              </w:rPr>
              <w:t>项目名称</w:t>
            </w:r>
          </w:p>
        </w:tc>
        <w:tc>
          <w:tcPr>
            <w:tcW w:w="5721" w:type="dxa"/>
          </w:tcPr>
          <w:p w14:paraId="5E7D116A"/>
        </w:tc>
      </w:tr>
      <w:tr w14:paraId="29118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3071" w:type="dxa"/>
          </w:tcPr>
          <w:p w14:paraId="58199DC9">
            <w:pPr>
              <w:pStyle w:val="10"/>
              <w:spacing w:before="218" w:line="220" w:lineRule="auto"/>
              <w:ind w:left="1074"/>
              <w:rPr>
                <w:rFonts w:hint="eastAsia"/>
              </w:rPr>
            </w:pPr>
            <w:r>
              <w:rPr>
                <w:spacing w:val="-3"/>
              </w:rPr>
              <w:t>项目所在地</w:t>
            </w:r>
          </w:p>
        </w:tc>
        <w:tc>
          <w:tcPr>
            <w:tcW w:w="5721" w:type="dxa"/>
          </w:tcPr>
          <w:p w14:paraId="227EAA80"/>
        </w:tc>
      </w:tr>
      <w:tr w14:paraId="2B6A1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3071" w:type="dxa"/>
          </w:tcPr>
          <w:p w14:paraId="7C938F61">
            <w:pPr>
              <w:pStyle w:val="10"/>
              <w:spacing w:before="218" w:line="220" w:lineRule="auto"/>
              <w:ind w:left="1074"/>
              <w:rPr>
                <w:rFonts w:hint="eastAsia"/>
              </w:rPr>
            </w:pPr>
            <w:r>
              <w:rPr>
                <w:spacing w:val="-3"/>
              </w:rPr>
              <w:t>发包人名称</w:t>
            </w:r>
          </w:p>
        </w:tc>
        <w:tc>
          <w:tcPr>
            <w:tcW w:w="5721" w:type="dxa"/>
          </w:tcPr>
          <w:p w14:paraId="513793E8"/>
        </w:tc>
      </w:tr>
      <w:tr w14:paraId="44B99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3071" w:type="dxa"/>
          </w:tcPr>
          <w:p w14:paraId="4CEB3967">
            <w:pPr>
              <w:pStyle w:val="10"/>
              <w:spacing w:before="217" w:line="220" w:lineRule="auto"/>
              <w:ind w:left="1074"/>
              <w:rPr>
                <w:rFonts w:hint="eastAsia"/>
              </w:rPr>
            </w:pPr>
            <w:r>
              <w:rPr>
                <w:spacing w:val="-3"/>
              </w:rPr>
              <w:t>发包人地址</w:t>
            </w:r>
          </w:p>
        </w:tc>
        <w:tc>
          <w:tcPr>
            <w:tcW w:w="5721" w:type="dxa"/>
          </w:tcPr>
          <w:p w14:paraId="0C93B405"/>
        </w:tc>
      </w:tr>
      <w:tr w14:paraId="27198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3071" w:type="dxa"/>
          </w:tcPr>
          <w:p w14:paraId="372320DC">
            <w:pPr>
              <w:pStyle w:val="10"/>
              <w:spacing w:before="218" w:line="220" w:lineRule="auto"/>
              <w:ind w:left="1074"/>
              <w:rPr>
                <w:rFonts w:hint="eastAsia"/>
              </w:rPr>
            </w:pPr>
            <w:r>
              <w:rPr>
                <w:spacing w:val="-3"/>
              </w:rPr>
              <w:t>发包人电话</w:t>
            </w:r>
          </w:p>
        </w:tc>
        <w:tc>
          <w:tcPr>
            <w:tcW w:w="5721" w:type="dxa"/>
          </w:tcPr>
          <w:p w14:paraId="778F7675"/>
        </w:tc>
      </w:tr>
      <w:tr w14:paraId="302FE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3071" w:type="dxa"/>
          </w:tcPr>
          <w:p w14:paraId="6CF447B8">
            <w:pPr>
              <w:pStyle w:val="10"/>
              <w:spacing w:before="219" w:line="218" w:lineRule="auto"/>
              <w:ind w:left="1191"/>
              <w:rPr>
                <w:rFonts w:hint="eastAsia"/>
              </w:rPr>
            </w:pPr>
            <w:r>
              <w:rPr>
                <w:spacing w:val="-3"/>
              </w:rPr>
              <w:t>合同价格</w:t>
            </w:r>
          </w:p>
        </w:tc>
        <w:tc>
          <w:tcPr>
            <w:tcW w:w="5721" w:type="dxa"/>
          </w:tcPr>
          <w:p w14:paraId="12BCDDA6"/>
        </w:tc>
      </w:tr>
      <w:tr w14:paraId="3D420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3071" w:type="dxa"/>
          </w:tcPr>
          <w:p w14:paraId="4E8CE7E9">
            <w:pPr>
              <w:pStyle w:val="10"/>
              <w:spacing w:before="219" w:line="220" w:lineRule="auto"/>
              <w:ind w:left="951"/>
              <w:rPr>
                <w:rFonts w:hint="eastAsia"/>
              </w:rPr>
            </w:pPr>
            <w:r>
              <w:rPr>
                <w:spacing w:val="-2"/>
              </w:rPr>
              <w:t>合同签订日期</w:t>
            </w:r>
          </w:p>
        </w:tc>
        <w:tc>
          <w:tcPr>
            <w:tcW w:w="5721" w:type="dxa"/>
          </w:tcPr>
          <w:p w14:paraId="0A26CF51"/>
        </w:tc>
      </w:tr>
      <w:tr w14:paraId="74541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3071" w:type="dxa"/>
          </w:tcPr>
          <w:p w14:paraId="0F721FA6">
            <w:pPr>
              <w:pStyle w:val="10"/>
              <w:spacing w:before="220" w:line="220" w:lineRule="auto"/>
              <w:ind w:left="1194"/>
              <w:rPr>
                <w:rFonts w:hint="eastAsia"/>
              </w:rPr>
            </w:pPr>
            <w:r>
              <w:rPr>
                <w:spacing w:val="-4"/>
              </w:rPr>
              <w:t>项目描述</w:t>
            </w:r>
          </w:p>
        </w:tc>
        <w:tc>
          <w:tcPr>
            <w:tcW w:w="5721" w:type="dxa"/>
          </w:tcPr>
          <w:p w14:paraId="406E883D"/>
        </w:tc>
      </w:tr>
      <w:tr w14:paraId="35B9E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3071" w:type="dxa"/>
          </w:tcPr>
          <w:p w14:paraId="4021DBA9">
            <w:pPr>
              <w:pStyle w:val="10"/>
              <w:spacing w:before="220" w:line="221" w:lineRule="auto"/>
              <w:ind w:left="1433"/>
              <w:rPr>
                <w:rFonts w:hint="eastAsia"/>
              </w:rPr>
            </w:pPr>
            <w:r>
              <w:rPr>
                <w:spacing w:val="-7"/>
              </w:rPr>
              <w:t>备注</w:t>
            </w:r>
          </w:p>
        </w:tc>
        <w:tc>
          <w:tcPr>
            <w:tcW w:w="5721" w:type="dxa"/>
          </w:tcPr>
          <w:p w14:paraId="62134F10"/>
        </w:tc>
      </w:tr>
    </w:tbl>
    <w:p w14:paraId="3FBA6C44">
      <w:pPr>
        <w:pStyle w:val="3"/>
        <w:spacing w:before="37" w:line="219" w:lineRule="auto"/>
        <w:ind w:left="240"/>
        <w:rPr>
          <w:rFonts w:hint="eastAsia"/>
          <w:sz w:val="24"/>
          <w:szCs w:val="24"/>
          <w:lang w:eastAsia="zh-CN"/>
        </w:rPr>
      </w:pPr>
      <w:r>
        <w:rPr>
          <w:spacing w:val="-1"/>
          <w:sz w:val="24"/>
          <w:szCs w:val="24"/>
          <w:lang w:eastAsia="zh-CN"/>
        </w:rPr>
        <w:t>注：应附业绩证明材料，每张表格只填写一个项目，并标明序号。</w:t>
      </w:r>
    </w:p>
    <w:p w14:paraId="750EBF29">
      <w:pPr>
        <w:spacing w:line="247" w:lineRule="auto"/>
        <w:rPr>
          <w:lang w:eastAsia="zh-CN"/>
        </w:rPr>
      </w:pPr>
    </w:p>
    <w:p w14:paraId="1301C11F">
      <w:pPr>
        <w:spacing w:line="247" w:lineRule="auto"/>
        <w:rPr>
          <w:lang w:eastAsia="zh-CN"/>
        </w:rPr>
      </w:pPr>
    </w:p>
    <w:p w14:paraId="272C641D">
      <w:pPr>
        <w:spacing w:line="247" w:lineRule="auto"/>
        <w:rPr>
          <w:lang w:eastAsia="zh-CN"/>
        </w:rPr>
      </w:pPr>
    </w:p>
    <w:p w14:paraId="44A2611D">
      <w:pPr>
        <w:spacing w:line="247" w:lineRule="auto"/>
        <w:rPr>
          <w:lang w:eastAsia="zh-CN"/>
        </w:rPr>
      </w:pPr>
    </w:p>
    <w:p w14:paraId="5D0E6E19">
      <w:pPr>
        <w:spacing w:line="247" w:lineRule="auto"/>
        <w:rPr>
          <w:lang w:eastAsia="zh-CN"/>
        </w:rPr>
      </w:pPr>
    </w:p>
    <w:p w14:paraId="7455456D">
      <w:pPr>
        <w:spacing w:line="248" w:lineRule="auto"/>
        <w:rPr>
          <w:lang w:eastAsia="zh-CN"/>
        </w:rPr>
      </w:pPr>
    </w:p>
    <w:p w14:paraId="48449CCA">
      <w:pPr>
        <w:spacing w:line="248" w:lineRule="auto"/>
        <w:rPr>
          <w:lang w:eastAsia="zh-CN"/>
        </w:rPr>
      </w:pPr>
    </w:p>
    <w:p w14:paraId="16866100">
      <w:pPr>
        <w:pStyle w:val="3"/>
        <w:spacing w:before="78" w:line="219" w:lineRule="auto"/>
        <w:ind w:left="2679"/>
        <w:rPr>
          <w:rFonts w:hint="eastAsia"/>
          <w:sz w:val="24"/>
          <w:szCs w:val="24"/>
          <w:lang w:eastAsia="zh-CN"/>
        </w:rPr>
      </w:pPr>
      <w:r>
        <w:rPr>
          <w:spacing w:val="-2"/>
          <w:sz w:val="24"/>
          <w:szCs w:val="24"/>
          <w:lang w:eastAsia="zh-CN"/>
        </w:rPr>
        <w:t>投标单位名称(公章):</w:t>
      </w:r>
      <w:r>
        <w:rPr>
          <w:sz w:val="24"/>
          <w:szCs w:val="24"/>
          <w:u w:val="single"/>
          <w:lang w:eastAsia="zh-CN"/>
        </w:rPr>
        <w:t xml:space="preserve">          </w:t>
      </w:r>
    </w:p>
    <w:p w14:paraId="699ECA32">
      <w:pPr>
        <w:pStyle w:val="3"/>
        <w:spacing w:before="183" w:line="219" w:lineRule="auto"/>
        <w:ind w:left="2677"/>
        <w:rPr>
          <w:rFonts w:hint="eastAsia"/>
          <w:sz w:val="24"/>
          <w:szCs w:val="24"/>
          <w:lang w:eastAsia="zh-CN"/>
        </w:rPr>
      </w:pPr>
      <w:r>
        <w:rPr>
          <w:spacing w:val="-1"/>
          <w:sz w:val="24"/>
          <w:szCs w:val="24"/>
          <w:lang w:eastAsia="zh-CN"/>
        </w:rPr>
        <w:t>法定代表人或授权委托人（签字或盖章）:</w:t>
      </w:r>
      <w:r>
        <w:rPr>
          <w:sz w:val="24"/>
          <w:szCs w:val="24"/>
          <w:u w:val="single"/>
          <w:lang w:eastAsia="zh-CN"/>
        </w:rPr>
        <w:t xml:space="preserve">           </w:t>
      </w:r>
    </w:p>
    <w:p w14:paraId="4F602667">
      <w:pPr>
        <w:pStyle w:val="3"/>
        <w:spacing w:before="184" w:line="219" w:lineRule="auto"/>
        <w:ind w:left="3882"/>
        <w:rPr>
          <w:rFonts w:hint="eastAsia"/>
          <w:sz w:val="24"/>
          <w:szCs w:val="24"/>
          <w:lang w:eastAsia="zh-CN"/>
        </w:rPr>
      </w:pPr>
      <w:r>
        <w:rPr>
          <w:spacing w:val="-13"/>
          <w:sz w:val="24"/>
          <w:szCs w:val="24"/>
          <w:lang w:eastAsia="zh-CN"/>
        </w:rPr>
        <w:t>日期:</w:t>
      </w:r>
      <w:r>
        <w:rPr>
          <w:spacing w:val="2"/>
          <w:sz w:val="24"/>
          <w:szCs w:val="24"/>
          <w:lang w:eastAsia="zh-CN"/>
        </w:rPr>
        <w:t xml:space="preserve">    </w:t>
      </w:r>
      <w:r>
        <w:rPr>
          <w:spacing w:val="-13"/>
          <w:sz w:val="24"/>
          <w:szCs w:val="24"/>
          <w:lang w:eastAsia="zh-CN"/>
        </w:rPr>
        <w:t>年</w:t>
      </w:r>
      <w:r>
        <w:rPr>
          <w:spacing w:val="6"/>
          <w:sz w:val="24"/>
          <w:szCs w:val="24"/>
          <w:lang w:eastAsia="zh-CN"/>
        </w:rPr>
        <w:t xml:space="preserve">   </w:t>
      </w:r>
      <w:r>
        <w:rPr>
          <w:spacing w:val="-13"/>
          <w:sz w:val="24"/>
          <w:szCs w:val="24"/>
          <w:lang w:eastAsia="zh-CN"/>
        </w:rPr>
        <w:t>月</w:t>
      </w:r>
      <w:r>
        <w:rPr>
          <w:spacing w:val="17"/>
          <w:sz w:val="24"/>
          <w:szCs w:val="24"/>
          <w:lang w:eastAsia="zh-CN"/>
        </w:rPr>
        <w:t xml:space="preserve">   </w:t>
      </w:r>
      <w:r>
        <w:rPr>
          <w:spacing w:val="-13"/>
          <w:sz w:val="24"/>
          <w:szCs w:val="24"/>
          <w:lang w:eastAsia="zh-CN"/>
        </w:rPr>
        <w:t>日</w:t>
      </w:r>
    </w:p>
    <w:p w14:paraId="622C2D30">
      <w:pPr>
        <w:spacing w:line="219" w:lineRule="auto"/>
        <w:rPr>
          <w:sz w:val="24"/>
          <w:szCs w:val="24"/>
          <w:lang w:eastAsia="zh-CN"/>
        </w:rPr>
        <w:sectPr>
          <w:footerReference r:id="rId33" w:type="default"/>
          <w:pgSz w:w="11906" w:h="16839"/>
          <w:pgMar w:top="400" w:right="1554" w:bottom="1156" w:left="1554" w:header="0" w:footer="994" w:gutter="0"/>
          <w:cols w:space="720" w:num="1"/>
        </w:sectPr>
      </w:pPr>
    </w:p>
    <w:p w14:paraId="09B3EE8A">
      <w:pPr>
        <w:spacing w:line="260" w:lineRule="auto"/>
        <w:rPr>
          <w:lang w:eastAsia="zh-CN"/>
        </w:rPr>
      </w:pPr>
    </w:p>
    <w:p w14:paraId="471B8581">
      <w:pPr>
        <w:spacing w:line="260" w:lineRule="auto"/>
        <w:rPr>
          <w:lang w:eastAsia="zh-CN"/>
        </w:rPr>
      </w:pPr>
    </w:p>
    <w:p w14:paraId="745523CA">
      <w:pPr>
        <w:spacing w:line="261" w:lineRule="auto"/>
        <w:rPr>
          <w:lang w:eastAsia="zh-CN"/>
        </w:rPr>
      </w:pPr>
    </w:p>
    <w:p w14:paraId="432C37A9">
      <w:pPr>
        <w:spacing w:line="261" w:lineRule="auto"/>
        <w:rPr>
          <w:lang w:eastAsia="zh-CN"/>
        </w:rPr>
      </w:pPr>
    </w:p>
    <w:p w14:paraId="6A9FF1DF">
      <w:pPr>
        <w:spacing w:line="261" w:lineRule="auto"/>
        <w:rPr>
          <w:lang w:eastAsia="zh-CN"/>
        </w:rPr>
      </w:pPr>
    </w:p>
    <w:p w14:paraId="3DA00268">
      <w:pPr>
        <w:pStyle w:val="3"/>
        <w:spacing w:before="78" w:line="219" w:lineRule="auto"/>
        <w:ind w:left="2866"/>
        <w:outlineLvl w:val="0"/>
        <w:rPr>
          <w:rFonts w:hint="eastAsia"/>
          <w:sz w:val="24"/>
          <w:szCs w:val="24"/>
          <w:lang w:eastAsia="zh-CN"/>
        </w:rPr>
      </w:pPr>
      <w:r>
        <w:rPr>
          <w:b/>
          <w:bCs/>
          <w:spacing w:val="-3"/>
          <w:sz w:val="24"/>
          <w:szCs w:val="24"/>
          <w:lang w:eastAsia="zh-CN"/>
        </w:rPr>
        <w:t>十、中小企业声明函（服务）</w:t>
      </w:r>
    </w:p>
    <w:p w14:paraId="1B515214">
      <w:pPr>
        <w:spacing w:line="302" w:lineRule="auto"/>
        <w:rPr>
          <w:lang w:eastAsia="zh-CN"/>
        </w:rPr>
      </w:pPr>
    </w:p>
    <w:p w14:paraId="33B9DC73">
      <w:pPr>
        <w:spacing w:line="303" w:lineRule="auto"/>
        <w:rPr>
          <w:lang w:eastAsia="zh-CN"/>
        </w:rPr>
      </w:pPr>
    </w:p>
    <w:p w14:paraId="29868189">
      <w:pPr>
        <w:pStyle w:val="3"/>
        <w:spacing w:before="78" w:line="378" w:lineRule="auto"/>
        <w:ind w:left="8" w:right="111" w:firstLine="707"/>
        <w:rPr>
          <w:rFonts w:hint="eastAsia"/>
          <w:sz w:val="24"/>
          <w:szCs w:val="24"/>
          <w:lang w:eastAsia="zh-CN"/>
        </w:rPr>
      </w:pPr>
      <w:r>
        <w:rPr>
          <w:spacing w:val="2"/>
          <w:sz w:val="24"/>
          <w:szCs w:val="24"/>
          <w:lang w:eastAsia="zh-CN"/>
        </w:rPr>
        <w:t>本公司（联合体）郑重声明，根据《政府采购促进</w:t>
      </w:r>
      <w:r>
        <w:rPr>
          <w:spacing w:val="1"/>
          <w:sz w:val="24"/>
          <w:szCs w:val="24"/>
          <w:lang w:eastAsia="zh-CN"/>
        </w:rPr>
        <w:t>中小企业发展管理办法》</w:t>
      </w:r>
      <w:r>
        <w:rPr>
          <w:sz w:val="24"/>
          <w:szCs w:val="24"/>
          <w:lang w:eastAsia="zh-CN"/>
        </w:rPr>
        <w:t xml:space="preserve">  </w:t>
      </w:r>
      <w:r>
        <w:rPr>
          <w:spacing w:val="-4"/>
          <w:sz w:val="24"/>
          <w:szCs w:val="24"/>
          <w:lang w:eastAsia="zh-CN"/>
        </w:rPr>
        <w:t>（财库﹝2020﹞46</w:t>
      </w:r>
      <w:r>
        <w:rPr>
          <w:spacing w:val="-45"/>
          <w:sz w:val="24"/>
          <w:szCs w:val="24"/>
          <w:lang w:eastAsia="zh-CN"/>
        </w:rPr>
        <w:t xml:space="preserve"> </w:t>
      </w:r>
      <w:r>
        <w:rPr>
          <w:spacing w:val="-4"/>
          <w:sz w:val="24"/>
          <w:szCs w:val="24"/>
          <w:lang w:eastAsia="zh-CN"/>
        </w:rPr>
        <w:t>号）的规定，本公司（联合体）参加</w:t>
      </w:r>
      <w:r>
        <w:rPr>
          <w:spacing w:val="-4"/>
          <w:sz w:val="24"/>
          <w:szCs w:val="24"/>
          <w:u w:val="single"/>
          <w:lang w:eastAsia="zh-CN"/>
        </w:rPr>
        <w:t>（单位名称）</w:t>
      </w:r>
      <w:r>
        <w:rPr>
          <w:spacing w:val="-4"/>
          <w:sz w:val="24"/>
          <w:szCs w:val="24"/>
          <w:lang w:eastAsia="zh-CN"/>
        </w:rPr>
        <w:t>的</w:t>
      </w:r>
      <w:r>
        <w:rPr>
          <w:spacing w:val="-4"/>
          <w:sz w:val="24"/>
          <w:szCs w:val="24"/>
          <w:u w:val="single"/>
          <w:lang w:eastAsia="zh-CN"/>
        </w:rPr>
        <w:t>（项目</w:t>
      </w:r>
      <w:r>
        <w:rPr>
          <w:spacing w:val="-5"/>
          <w:sz w:val="24"/>
          <w:szCs w:val="24"/>
          <w:u w:val="single"/>
          <w:lang w:eastAsia="zh-CN"/>
        </w:rPr>
        <w:t>名称）</w:t>
      </w:r>
      <w:r>
        <w:rPr>
          <w:sz w:val="24"/>
          <w:szCs w:val="24"/>
          <w:lang w:eastAsia="zh-CN"/>
        </w:rPr>
        <w:t xml:space="preserve"> </w:t>
      </w:r>
      <w:r>
        <w:rPr>
          <w:spacing w:val="1"/>
          <w:sz w:val="24"/>
          <w:szCs w:val="24"/>
          <w:lang w:eastAsia="zh-CN"/>
        </w:rPr>
        <w:t>采购活动，服务全部由符合政策要求的中小企业承接。相关企业（含联合体中的中</w:t>
      </w:r>
      <w:r>
        <w:rPr>
          <w:spacing w:val="7"/>
          <w:sz w:val="24"/>
          <w:szCs w:val="24"/>
          <w:lang w:eastAsia="zh-CN"/>
        </w:rPr>
        <w:t xml:space="preserve">  </w:t>
      </w:r>
      <w:r>
        <w:rPr>
          <w:spacing w:val="-1"/>
          <w:sz w:val="24"/>
          <w:szCs w:val="24"/>
          <w:lang w:eastAsia="zh-CN"/>
        </w:rPr>
        <w:t>小企业、签订分包意向协议的中小企业）的具体情况如下：</w:t>
      </w:r>
    </w:p>
    <w:p w14:paraId="1AC1901A">
      <w:pPr>
        <w:pStyle w:val="3"/>
        <w:spacing w:before="153" w:line="376" w:lineRule="auto"/>
        <w:ind w:left="12" w:right="210" w:firstLine="787"/>
        <w:jc w:val="both"/>
        <w:rPr>
          <w:rFonts w:hint="eastAsia"/>
          <w:sz w:val="24"/>
          <w:szCs w:val="24"/>
          <w:lang w:eastAsia="zh-CN"/>
        </w:rPr>
      </w:pPr>
      <w:r>
        <w:rPr>
          <w:spacing w:val="-2"/>
          <w:sz w:val="24"/>
          <w:szCs w:val="24"/>
          <w:lang w:eastAsia="zh-CN"/>
        </w:rPr>
        <w:t>1.</w:t>
      </w:r>
      <w:r>
        <w:rPr>
          <w:spacing w:val="-2"/>
          <w:sz w:val="24"/>
          <w:szCs w:val="24"/>
          <w:u w:val="single"/>
          <w:lang w:eastAsia="zh-CN"/>
        </w:rPr>
        <w:t>（标的名称</w:t>
      </w:r>
      <w:r>
        <w:rPr>
          <w:spacing w:val="9"/>
          <w:sz w:val="24"/>
          <w:szCs w:val="24"/>
          <w:u w:val="single"/>
          <w:lang w:eastAsia="zh-CN"/>
        </w:rPr>
        <w:t>）</w:t>
      </w:r>
      <w:r>
        <w:rPr>
          <w:spacing w:val="9"/>
          <w:sz w:val="24"/>
          <w:szCs w:val="24"/>
          <w:lang w:eastAsia="zh-CN"/>
        </w:rPr>
        <w:t>，</w:t>
      </w:r>
      <w:r>
        <w:rPr>
          <w:spacing w:val="-2"/>
          <w:sz w:val="24"/>
          <w:szCs w:val="24"/>
          <w:lang w:eastAsia="zh-CN"/>
        </w:rPr>
        <w:t>属于</w:t>
      </w:r>
      <w:r>
        <w:rPr>
          <w:spacing w:val="-2"/>
          <w:sz w:val="24"/>
          <w:szCs w:val="24"/>
          <w:u w:val="single"/>
          <w:lang w:eastAsia="zh-CN"/>
        </w:rPr>
        <w:t>（采购文件中明确的所属行业</w:t>
      </w:r>
      <w:r>
        <w:rPr>
          <w:spacing w:val="9"/>
          <w:sz w:val="24"/>
          <w:szCs w:val="24"/>
          <w:u w:val="single"/>
          <w:lang w:eastAsia="zh-CN"/>
        </w:rPr>
        <w:t>）</w:t>
      </w:r>
      <w:r>
        <w:rPr>
          <w:spacing w:val="9"/>
          <w:sz w:val="24"/>
          <w:szCs w:val="24"/>
          <w:lang w:eastAsia="zh-CN"/>
        </w:rPr>
        <w:t>；</w:t>
      </w:r>
      <w:r>
        <w:rPr>
          <w:spacing w:val="-2"/>
          <w:sz w:val="24"/>
          <w:szCs w:val="24"/>
          <w:lang w:eastAsia="zh-CN"/>
        </w:rPr>
        <w:t>承接企业为</w:t>
      </w:r>
      <w:r>
        <w:rPr>
          <w:spacing w:val="-2"/>
          <w:sz w:val="24"/>
          <w:szCs w:val="24"/>
          <w:u w:val="single"/>
          <w:lang w:eastAsia="zh-CN"/>
        </w:rPr>
        <w:t>（企业</w:t>
      </w:r>
      <w:r>
        <w:rPr>
          <w:spacing w:val="3"/>
          <w:sz w:val="24"/>
          <w:szCs w:val="24"/>
          <w:lang w:eastAsia="zh-CN"/>
        </w:rPr>
        <w:t xml:space="preserve"> </w:t>
      </w:r>
      <w:r>
        <w:rPr>
          <w:spacing w:val="-1"/>
          <w:sz w:val="24"/>
          <w:szCs w:val="24"/>
          <w:u w:val="single"/>
          <w:lang w:eastAsia="zh-CN"/>
        </w:rPr>
        <w:t>名称</w:t>
      </w:r>
      <w:r>
        <w:rPr>
          <w:spacing w:val="16"/>
          <w:sz w:val="24"/>
          <w:szCs w:val="24"/>
          <w:u w:val="single"/>
          <w:lang w:eastAsia="zh-CN"/>
        </w:rPr>
        <w:t>）</w:t>
      </w:r>
      <w:r>
        <w:rPr>
          <w:spacing w:val="16"/>
          <w:sz w:val="24"/>
          <w:szCs w:val="24"/>
          <w:lang w:eastAsia="zh-CN"/>
        </w:rPr>
        <w:t>，</w:t>
      </w:r>
      <w:r>
        <w:rPr>
          <w:spacing w:val="-1"/>
          <w:sz w:val="24"/>
          <w:szCs w:val="24"/>
          <w:lang w:eastAsia="zh-CN"/>
        </w:rPr>
        <w:t>从业人员</w:t>
      </w:r>
      <w:r>
        <w:rPr>
          <w:spacing w:val="-1"/>
          <w:sz w:val="24"/>
          <w:szCs w:val="24"/>
          <w:u w:val="single"/>
          <w:lang w:eastAsia="zh-CN"/>
        </w:rPr>
        <w:t xml:space="preserve">      </w:t>
      </w:r>
      <w:r>
        <w:rPr>
          <w:spacing w:val="-107"/>
          <w:sz w:val="24"/>
          <w:szCs w:val="24"/>
          <w:lang w:eastAsia="zh-CN"/>
        </w:rPr>
        <w:t xml:space="preserve"> </w:t>
      </w:r>
      <w:r>
        <w:rPr>
          <w:spacing w:val="-1"/>
          <w:sz w:val="24"/>
          <w:szCs w:val="24"/>
          <w:lang w:eastAsia="zh-CN"/>
        </w:rPr>
        <w:t>人，营业收入为</w:t>
      </w:r>
      <w:r>
        <w:rPr>
          <w:spacing w:val="-120"/>
          <w:sz w:val="24"/>
          <w:szCs w:val="24"/>
          <w:lang w:eastAsia="zh-CN"/>
        </w:rPr>
        <w:t xml:space="preserve"> </w:t>
      </w:r>
      <w:r>
        <w:rPr>
          <w:spacing w:val="1"/>
          <w:sz w:val="24"/>
          <w:szCs w:val="24"/>
          <w:u w:val="single"/>
          <w:lang w:eastAsia="zh-CN"/>
        </w:rPr>
        <w:t xml:space="preserve">      </w:t>
      </w:r>
      <w:r>
        <w:rPr>
          <w:spacing w:val="-101"/>
          <w:sz w:val="24"/>
          <w:szCs w:val="24"/>
          <w:lang w:eastAsia="zh-CN"/>
        </w:rPr>
        <w:t xml:space="preserve"> </w:t>
      </w:r>
      <w:r>
        <w:rPr>
          <w:spacing w:val="-1"/>
          <w:sz w:val="24"/>
          <w:szCs w:val="24"/>
          <w:lang w:eastAsia="zh-CN"/>
        </w:rPr>
        <w:t>万元，资产总额为</w:t>
      </w:r>
      <w:r>
        <w:rPr>
          <w:spacing w:val="-1"/>
          <w:sz w:val="24"/>
          <w:szCs w:val="24"/>
          <w:u w:val="single"/>
          <w:lang w:eastAsia="zh-CN"/>
        </w:rPr>
        <w:t xml:space="preserve">      </w:t>
      </w:r>
      <w:r>
        <w:rPr>
          <w:spacing w:val="-104"/>
          <w:sz w:val="24"/>
          <w:szCs w:val="24"/>
          <w:lang w:eastAsia="zh-CN"/>
        </w:rPr>
        <w:t xml:space="preserve"> </w:t>
      </w:r>
      <w:r>
        <w:rPr>
          <w:spacing w:val="-1"/>
          <w:sz w:val="24"/>
          <w:szCs w:val="24"/>
          <w:lang w:eastAsia="zh-CN"/>
        </w:rPr>
        <w:t>万元，属</w:t>
      </w:r>
      <w:r>
        <w:rPr>
          <w:sz w:val="24"/>
          <w:szCs w:val="24"/>
          <w:lang w:eastAsia="zh-CN"/>
        </w:rPr>
        <w:t xml:space="preserve"> </w:t>
      </w:r>
      <w:r>
        <w:rPr>
          <w:spacing w:val="-1"/>
          <w:sz w:val="24"/>
          <w:szCs w:val="24"/>
          <w:lang w:eastAsia="zh-CN"/>
        </w:rPr>
        <w:t>于</w:t>
      </w:r>
      <w:r>
        <w:rPr>
          <w:spacing w:val="-1"/>
          <w:sz w:val="24"/>
          <w:szCs w:val="24"/>
          <w:u w:val="single"/>
          <w:lang w:eastAsia="zh-CN"/>
        </w:rPr>
        <w:t>（中型企业、小型企业、微型企业</w:t>
      </w:r>
      <w:r>
        <w:rPr>
          <w:spacing w:val="1"/>
          <w:sz w:val="24"/>
          <w:szCs w:val="24"/>
          <w:u w:val="single"/>
          <w:lang w:eastAsia="zh-CN"/>
        </w:rPr>
        <w:t>）</w:t>
      </w:r>
      <w:r>
        <w:rPr>
          <w:spacing w:val="1"/>
          <w:sz w:val="24"/>
          <w:szCs w:val="24"/>
          <w:lang w:eastAsia="zh-CN"/>
        </w:rPr>
        <w:t>；</w:t>
      </w:r>
    </w:p>
    <w:p w14:paraId="32F9EB49">
      <w:pPr>
        <w:pStyle w:val="3"/>
        <w:tabs>
          <w:tab w:val="left" w:pos="136"/>
        </w:tabs>
        <w:spacing w:before="52" w:line="376" w:lineRule="auto"/>
        <w:ind w:right="152" w:firstLine="785"/>
        <w:jc w:val="both"/>
        <w:rPr>
          <w:rFonts w:hint="eastAsia"/>
          <w:sz w:val="24"/>
          <w:szCs w:val="24"/>
          <w:lang w:eastAsia="zh-CN"/>
        </w:rPr>
      </w:pPr>
      <w:r>
        <w:rPr>
          <w:sz w:val="24"/>
          <w:szCs w:val="24"/>
          <w:lang w:eastAsia="zh-CN"/>
        </w:rPr>
        <w:t>2.</w:t>
      </w:r>
      <w:r>
        <w:rPr>
          <w:sz w:val="24"/>
          <w:szCs w:val="24"/>
          <w:u w:val="single"/>
          <w:lang w:eastAsia="zh-CN"/>
        </w:rPr>
        <w:t>（标的名称</w:t>
      </w:r>
      <w:r>
        <w:rPr>
          <w:spacing w:val="13"/>
          <w:sz w:val="24"/>
          <w:szCs w:val="24"/>
          <w:u w:val="single"/>
          <w:lang w:eastAsia="zh-CN"/>
        </w:rPr>
        <w:t>）</w:t>
      </w:r>
      <w:r>
        <w:rPr>
          <w:spacing w:val="13"/>
          <w:sz w:val="24"/>
          <w:szCs w:val="24"/>
          <w:lang w:eastAsia="zh-CN"/>
        </w:rPr>
        <w:t>，</w:t>
      </w:r>
      <w:r>
        <w:rPr>
          <w:sz w:val="24"/>
          <w:szCs w:val="24"/>
          <w:lang w:eastAsia="zh-CN"/>
        </w:rPr>
        <w:t>属于</w:t>
      </w:r>
      <w:r>
        <w:rPr>
          <w:sz w:val="24"/>
          <w:szCs w:val="24"/>
          <w:u w:val="single"/>
          <w:lang w:eastAsia="zh-CN"/>
        </w:rPr>
        <w:t>（采购文件中明确的所属行业</w:t>
      </w:r>
      <w:r>
        <w:rPr>
          <w:spacing w:val="13"/>
          <w:sz w:val="24"/>
          <w:szCs w:val="24"/>
          <w:u w:val="single"/>
          <w:lang w:eastAsia="zh-CN"/>
        </w:rPr>
        <w:t>）</w:t>
      </w:r>
      <w:r>
        <w:rPr>
          <w:spacing w:val="13"/>
          <w:sz w:val="24"/>
          <w:szCs w:val="24"/>
          <w:lang w:eastAsia="zh-CN"/>
        </w:rPr>
        <w:t>；</w:t>
      </w:r>
      <w:r>
        <w:rPr>
          <w:sz w:val="24"/>
          <w:szCs w:val="24"/>
          <w:lang w:eastAsia="zh-CN"/>
        </w:rPr>
        <w:t>承接企业为</w:t>
      </w:r>
      <w:r>
        <w:rPr>
          <w:sz w:val="24"/>
          <w:szCs w:val="24"/>
          <w:u w:val="single"/>
          <w:lang w:eastAsia="zh-CN"/>
        </w:rPr>
        <w:t>（企业</w:t>
      </w:r>
      <w:r>
        <w:rPr>
          <w:spacing w:val="1"/>
          <w:sz w:val="24"/>
          <w:szCs w:val="24"/>
          <w:lang w:eastAsia="zh-CN"/>
        </w:rPr>
        <w:t xml:space="preserve"> </w:t>
      </w:r>
      <w:r>
        <w:rPr>
          <w:spacing w:val="-3"/>
          <w:sz w:val="24"/>
          <w:szCs w:val="24"/>
          <w:u w:val="single"/>
          <w:lang w:eastAsia="zh-CN"/>
        </w:rPr>
        <w:t>名称</w:t>
      </w:r>
      <w:r>
        <w:rPr>
          <w:spacing w:val="-16"/>
          <w:sz w:val="24"/>
          <w:szCs w:val="24"/>
          <w:u w:val="single"/>
          <w:lang w:eastAsia="zh-CN"/>
        </w:rPr>
        <w:t>）</w:t>
      </w:r>
      <w:r>
        <w:rPr>
          <w:spacing w:val="-16"/>
          <w:sz w:val="24"/>
          <w:szCs w:val="24"/>
          <w:lang w:eastAsia="zh-CN"/>
        </w:rPr>
        <w:t>，</w:t>
      </w:r>
      <w:r>
        <w:rPr>
          <w:spacing w:val="-3"/>
          <w:sz w:val="24"/>
          <w:szCs w:val="24"/>
          <w:lang w:eastAsia="zh-CN"/>
        </w:rPr>
        <w:t>从业人员</w:t>
      </w:r>
      <w:r>
        <w:rPr>
          <w:spacing w:val="-3"/>
          <w:sz w:val="24"/>
          <w:szCs w:val="24"/>
          <w:u w:val="single"/>
          <w:lang w:eastAsia="zh-CN"/>
        </w:rPr>
        <w:t xml:space="preserve">      </w:t>
      </w:r>
      <w:r>
        <w:rPr>
          <w:spacing w:val="-108"/>
          <w:sz w:val="24"/>
          <w:szCs w:val="24"/>
          <w:lang w:eastAsia="zh-CN"/>
        </w:rPr>
        <w:t xml:space="preserve"> </w:t>
      </w:r>
      <w:r>
        <w:rPr>
          <w:spacing w:val="-3"/>
          <w:sz w:val="24"/>
          <w:szCs w:val="24"/>
          <w:lang w:eastAsia="zh-CN"/>
        </w:rPr>
        <w:t>人，营业收入为</w:t>
      </w:r>
      <w:r>
        <w:rPr>
          <w:spacing w:val="-3"/>
          <w:sz w:val="24"/>
          <w:szCs w:val="24"/>
          <w:u w:val="single"/>
          <w:lang w:eastAsia="zh-CN"/>
        </w:rPr>
        <w:t xml:space="preserve">      </w:t>
      </w:r>
      <w:r>
        <w:rPr>
          <w:spacing w:val="-105"/>
          <w:sz w:val="24"/>
          <w:szCs w:val="24"/>
          <w:lang w:eastAsia="zh-CN"/>
        </w:rPr>
        <w:t xml:space="preserve"> </w:t>
      </w:r>
      <w:r>
        <w:rPr>
          <w:spacing w:val="-3"/>
          <w:sz w:val="24"/>
          <w:szCs w:val="24"/>
          <w:lang w:eastAsia="zh-CN"/>
        </w:rPr>
        <w:t>万元，资产总额为</w:t>
      </w:r>
      <w:r>
        <w:rPr>
          <w:spacing w:val="-3"/>
          <w:sz w:val="24"/>
          <w:szCs w:val="24"/>
          <w:u w:val="single"/>
          <w:lang w:eastAsia="zh-CN"/>
        </w:rPr>
        <w:t xml:space="preserve">      </w:t>
      </w:r>
      <w:r>
        <w:rPr>
          <w:spacing w:val="-104"/>
          <w:sz w:val="24"/>
          <w:szCs w:val="24"/>
          <w:lang w:eastAsia="zh-CN"/>
        </w:rPr>
        <w:t xml:space="preserve"> </w:t>
      </w:r>
      <w:r>
        <w:rPr>
          <w:spacing w:val="-3"/>
          <w:sz w:val="24"/>
          <w:szCs w:val="24"/>
          <w:lang w:eastAsia="zh-CN"/>
        </w:rPr>
        <w:t>万元，属于</w:t>
      </w:r>
      <w:r>
        <w:rPr>
          <w:sz w:val="24"/>
          <w:szCs w:val="24"/>
          <w:lang w:eastAsia="zh-CN"/>
        </w:rPr>
        <w:t xml:space="preserve"> </w:t>
      </w:r>
      <w:r>
        <w:rPr>
          <w:sz w:val="24"/>
          <w:szCs w:val="24"/>
          <w:u w:val="single"/>
          <w:lang w:eastAsia="zh-CN"/>
        </w:rPr>
        <w:tab/>
      </w:r>
      <w:r>
        <w:rPr>
          <w:spacing w:val="-10"/>
          <w:sz w:val="24"/>
          <w:szCs w:val="24"/>
          <w:u w:val="single"/>
          <w:lang w:eastAsia="zh-CN"/>
        </w:rPr>
        <w:t>（中型企业、小型企业、微型企业</w:t>
      </w:r>
      <w:r>
        <w:rPr>
          <w:spacing w:val="6"/>
          <w:sz w:val="24"/>
          <w:szCs w:val="24"/>
          <w:u w:val="single"/>
          <w:lang w:eastAsia="zh-CN"/>
        </w:rPr>
        <w:t>）</w:t>
      </w:r>
      <w:r>
        <w:rPr>
          <w:spacing w:val="6"/>
          <w:sz w:val="24"/>
          <w:szCs w:val="24"/>
          <w:lang w:eastAsia="zh-CN"/>
        </w:rPr>
        <w:t>；</w:t>
      </w:r>
    </w:p>
    <w:p w14:paraId="28162659">
      <w:pPr>
        <w:pStyle w:val="3"/>
        <w:spacing w:before="69" w:line="378" w:lineRule="exact"/>
        <w:ind w:left="730"/>
        <w:rPr>
          <w:rFonts w:hint="eastAsia"/>
          <w:sz w:val="24"/>
          <w:szCs w:val="24"/>
          <w:lang w:eastAsia="zh-CN"/>
        </w:rPr>
      </w:pPr>
      <w:r>
        <w:rPr>
          <w:spacing w:val="-13"/>
          <w:position w:val="3"/>
          <w:sz w:val="24"/>
          <w:szCs w:val="24"/>
          <w:lang w:eastAsia="zh-CN"/>
        </w:rPr>
        <w:t>……</w:t>
      </w:r>
    </w:p>
    <w:p w14:paraId="73B06A2D">
      <w:pPr>
        <w:pStyle w:val="3"/>
        <w:spacing w:before="241" w:line="371" w:lineRule="auto"/>
        <w:ind w:left="13" w:right="210" w:firstLine="728"/>
        <w:rPr>
          <w:rFonts w:hint="eastAsia"/>
          <w:sz w:val="24"/>
          <w:szCs w:val="24"/>
          <w:lang w:eastAsia="zh-CN"/>
        </w:rPr>
      </w:pPr>
      <w:r>
        <w:rPr>
          <w:spacing w:val="1"/>
          <w:sz w:val="24"/>
          <w:szCs w:val="24"/>
          <w:lang w:eastAsia="zh-CN"/>
        </w:rPr>
        <w:t>以上企业，不属于大企业的分支机构，不存在控股股东为大企业的情形，也</w:t>
      </w:r>
      <w:r>
        <w:rPr>
          <w:spacing w:val="6"/>
          <w:sz w:val="24"/>
          <w:szCs w:val="24"/>
          <w:lang w:eastAsia="zh-CN"/>
        </w:rPr>
        <w:t xml:space="preserve"> </w:t>
      </w:r>
      <w:r>
        <w:rPr>
          <w:spacing w:val="-1"/>
          <w:sz w:val="24"/>
          <w:szCs w:val="24"/>
          <w:lang w:eastAsia="zh-CN"/>
        </w:rPr>
        <w:t>不存在与大企业的负责人为同一人的情形。</w:t>
      </w:r>
    </w:p>
    <w:p w14:paraId="5CB6A9E8">
      <w:pPr>
        <w:pStyle w:val="3"/>
        <w:spacing w:before="156" w:line="219" w:lineRule="auto"/>
        <w:ind w:left="716"/>
        <w:rPr>
          <w:rFonts w:hint="eastAsia"/>
          <w:sz w:val="24"/>
          <w:szCs w:val="24"/>
          <w:lang w:eastAsia="zh-CN"/>
        </w:rPr>
      </w:pPr>
      <w:r>
        <w:rPr>
          <w:sz w:val="24"/>
          <w:szCs w:val="24"/>
          <w:lang w:eastAsia="zh-CN"/>
        </w:rPr>
        <w:t>本企业对上述声明内容的真实性负责。如有虚</w:t>
      </w:r>
      <w:r>
        <w:rPr>
          <w:spacing w:val="-1"/>
          <w:sz w:val="24"/>
          <w:szCs w:val="24"/>
          <w:lang w:eastAsia="zh-CN"/>
        </w:rPr>
        <w:t>假，将依法承担相应责任。</w:t>
      </w:r>
    </w:p>
    <w:p w14:paraId="391E3EF4">
      <w:pPr>
        <w:spacing w:line="290" w:lineRule="auto"/>
        <w:rPr>
          <w:lang w:eastAsia="zh-CN"/>
        </w:rPr>
      </w:pPr>
    </w:p>
    <w:p w14:paraId="1EAC726B">
      <w:pPr>
        <w:spacing w:line="290" w:lineRule="auto"/>
        <w:rPr>
          <w:lang w:eastAsia="zh-CN"/>
        </w:rPr>
      </w:pPr>
    </w:p>
    <w:p w14:paraId="72959409">
      <w:pPr>
        <w:spacing w:line="291" w:lineRule="auto"/>
        <w:rPr>
          <w:lang w:eastAsia="zh-CN"/>
        </w:rPr>
      </w:pPr>
    </w:p>
    <w:p w14:paraId="203E5EC8">
      <w:pPr>
        <w:pStyle w:val="3"/>
        <w:spacing w:before="79" w:line="465" w:lineRule="auto"/>
        <w:ind w:left="5676" w:right="1187" w:hanging="37"/>
        <w:rPr>
          <w:rFonts w:hint="eastAsia"/>
          <w:sz w:val="24"/>
          <w:szCs w:val="24"/>
          <w:lang w:eastAsia="zh-CN"/>
        </w:rPr>
      </w:pPr>
      <w:r>
        <w:rPr>
          <w:spacing w:val="-2"/>
          <w:sz w:val="24"/>
          <w:szCs w:val="24"/>
          <w:lang w:eastAsia="zh-CN"/>
        </w:rPr>
        <w:t>企业名称（公章</w:t>
      </w:r>
      <w:r>
        <w:rPr>
          <w:spacing w:val="-31"/>
          <w:sz w:val="24"/>
          <w:szCs w:val="24"/>
          <w:lang w:eastAsia="zh-CN"/>
        </w:rPr>
        <w:t>）：</w:t>
      </w:r>
      <w:r>
        <w:rPr>
          <w:spacing w:val="1"/>
          <w:sz w:val="24"/>
          <w:szCs w:val="24"/>
          <w:lang w:eastAsia="zh-CN"/>
        </w:rPr>
        <w:t xml:space="preserve"> </w:t>
      </w:r>
      <w:r>
        <w:rPr>
          <w:spacing w:val="-21"/>
          <w:sz w:val="24"/>
          <w:szCs w:val="24"/>
          <w:lang w:eastAsia="zh-CN"/>
        </w:rPr>
        <w:t>日</w:t>
      </w:r>
      <w:r>
        <w:rPr>
          <w:spacing w:val="12"/>
          <w:sz w:val="24"/>
          <w:szCs w:val="24"/>
          <w:lang w:eastAsia="zh-CN"/>
        </w:rPr>
        <w:t xml:space="preserve"> </w:t>
      </w:r>
      <w:r>
        <w:rPr>
          <w:spacing w:val="-21"/>
          <w:sz w:val="24"/>
          <w:szCs w:val="24"/>
          <w:lang w:eastAsia="zh-CN"/>
        </w:rPr>
        <w:t>期：</w:t>
      </w:r>
    </w:p>
    <w:p w14:paraId="5E5B2F0B">
      <w:pPr>
        <w:spacing w:line="471" w:lineRule="auto"/>
        <w:rPr>
          <w:sz w:val="20"/>
          <w:szCs w:val="20"/>
          <w:lang w:eastAsia="zh-CN"/>
        </w:rPr>
        <w:sectPr>
          <w:footerReference r:id="rId34" w:type="default"/>
          <w:pgSz w:w="11906" w:h="16839"/>
          <w:pgMar w:top="400" w:right="1462" w:bottom="1156" w:left="1531" w:header="0" w:footer="994" w:gutter="0"/>
          <w:cols w:space="720" w:num="1"/>
        </w:sectPr>
      </w:pPr>
    </w:p>
    <w:p w14:paraId="43F88FCA">
      <w:pPr>
        <w:spacing w:line="248" w:lineRule="auto"/>
        <w:rPr>
          <w:lang w:eastAsia="zh-CN"/>
        </w:rPr>
      </w:pPr>
    </w:p>
    <w:p w14:paraId="68E2064E">
      <w:pPr>
        <w:spacing w:line="248" w:lineRule="auto"/>
        <w:rPr>
          <w:lang w:eastAsia="zh-CN"/>
        </w:rPr>
      </w:pPr>
    </w:p>
    <w:p w14:paraId="150AF6E9">
      <w:pPr>
        <w:spacing w:line="248" w:lineRule="auto"/>
        <w:rPr>
          <w:lang w:eastAsia="zh-CN"/>
        </w:rPr>
      </w:pPr>
    </w:p>
    <w:p w14:paraId="23D06581">
      <w:pPr>
        <w:spacing w:line="248" w:lineRule="auto"/>
        <w:rPr>
          <w:lang w:eastAsia="zh-CN"/>
        </w:rPr>
      </w:pPr>
    </w:p>
    <w:p w14:paraId="47AE2787">
      <w:pPr>
        <w:spacing w:line="287" w:lineRule="auto"/>
        <w:rPr>
          <w:lang w:eastAsia="zh-CN"/>
        </w:rPr>
      </w:pPr>
    </w:p>
    <w:p w14:paraId="21426307">
      <w:pPr>
        <w:spacing w:line="287" w:lineRule="auto"/>
        <w:rPr>
          <w:lang w:eastAsia="zh-CN"/>
        </w:rPr>
      </w:pPr>
    </w:p>
    <w:p w14:paraId="3ECCD936">
      <w:pPr>
        <w:spacing w:line="287" w:lineRule="auto"/>
        <w:rPr>
          <w:lang w:eastAsia="zh-CN"/>
        </w:rPr>
      </w:pPr>
    </w:p>
    <w:p w14:paraId="41AEDC3C">
      <w:pPr>
        <w:spacing w:line="287" w:lineRule="auto"/>
        <w:rPr>
          <w:lang w:eastAsia="zh-CN"/>
        </w:rPr>
      </w:pPr>
    </w:p>
    <w:p w14:paraId="516A4D48">
      <w:pPr>
        <w:pStyle w:val="3"/>
        <w:spacing w:before="78" w:line="219" w:lineRule="auto"/>
        <w:ind w:left="2953"/>
        <w:outlineLvl w:val="0"/>
        <w:rPr>
          <w:rFonts w:hint="eastAsia"/>
          <w:sz w:val="24"/>
          <w:szCs w:val="24"/>
          <w:lang w:eastAsia="zh-CN"/>
        </w:rPr>
      </w:pPr>
      <w:r>
        <w:rPr>
          <w:b/>
          <w:bCs/>
          <w:spacing w:val="-3"/>
          <w:sz w:val="24"/>
          <w:szCs w:val="24"/>
          <w:lang w:eastAsia="zh-CN"/>
        </w:rPr>
        <w:t>十一、投标保证金缴纳凭证</w:t>
      </w:r>
    </w:p>
    <w:p w14:paraId="489B89C8">
      <w:pPr>
        <w:spacing w:line="282" w:lineRule="auto"/>
        <w:rPr>
          <w:lang w:eastAsia="zh-CN"/>
        </w:rPr>
      </w:pPr>
    </w:p>
    <w:p w14:paraId="03A39D78">
      <w:pPr>
        <w:spacing w:line="282" w:lineRule="auto"/>
        <w:rPr>
          <w:lang w:eastAsia="zh-CN"/>
        </w:rPr>
      </w:pPr>
    </w:p>
    <w:p w14:paraId="2DF57F10">
      <w:pPr>
        <w:spacing w:line="282" w:lineRule="auto"/>
        <w:rPr>
          <w:lang w:eastAsia="zh-CN"/>
        </w:rPr>
      </w:pPr>
    </w:p>
    <w:p w14:paraId="44CB3082">
      <w:pPr>
        <w:pStyle w:val="3"/>
        <w:spacing w:before="91" w:line="219" w:lineRule="auto"/>
        <w:rPr>
          <w:rFonts w:hint="eastAsia"/>
          <w:lang w:eastAsia="zh-CN"/>
        </w:rPr>
      </w:pPr>
      <w:r>
        <w:rPr>
          <w:b/>
          <w:bCs/>
          <w:spacing w:val="-9"/>
          <w:lang w:eastAsia="zh-CN"/>
        </w:rPr>
        <w:t>附：</w:t>
      </w:r>
      <w:r>
        <w:rPr>
          <w:spacing w:val="37"/>
          <w:lang w:eastAsia="zh-CN"/>
        </w:rPr>
        <w:t xml:space="preserve"> </w:t>
      </w:r>
      <w:r>
        <w:rPr>
          <w:b/>
          <w:bCs/>
          <w:spacing w:val="-9"/>
          <w:lang w:eastAsia="zh-CN"/>
        </w:rPr>
        <w:t>1、银行打款凭证</w:t>
      </w:r>
    </w:p>
    <w:p w14:paraId="393477D7">
      <w:pPr>
        <w:pStyle w:val="3"/>
        <w:spacing w:before="291" w:line="219" w:lineRule="auto"/>
        <w:ind w:left="540"/>
        <w:rPr>
          <w:rFonts w:hint="eastAsia"/>
          <w:lang w:eastAsia="zh-CN"/>
        </w:rPr>
      </w:pPr>
      <w:r>
        <w:rPr>
          <w:b/>
          <w:bCs/>
          <w:spacing w:val="-3"/>
          <w:lang w:eastAsia="zh-CN"/>
        </w:rPr>
        <w:t>2、开户许可证或基本存款账户信息</w:t>
      </w:r>
    </w:p>
    <w:p w14:paraId="3D608306">
      <w:pPr>
        <w:spacing w:line="219" w:lineRule="auto"/>
        <w:rPr>
          <w:lang w:eastAsia="zh-CN"/>
        </w:rPr>
        <w:sectPr>
          <w:footerReference r:id="rId35" w:type="default"/>
          <w:pgSz w:w="11906" w:h="16839"/>
          <w:pgMar w:top="400" w:right="1785" w:bottom="1156" w:left="1564" w:header="0" w:footer="994" w:gutter="0"/>
          <w:cols w:space="720" w:num="1"/>
        </w:sectPr>
      </w:pPr>
    </w:p>
    <w:p w14:paraId="47F2444B">
      <w:pPr>
        <w:spacing w:line="278" w:lineRule="auto"/>
        <w:rPr>
          <w:lang w:eastAsia="zh-CN"/>
        </w:rPr>
      </w:pPr>
    </w:p>
    <w:p w14:paraId="2412C578">
      <w:pPr>
        <w:spacing w:line="278" w:lineRule="auto"/>
        <w:rPr>
          <w:lang w:eastAsia="zh-CN"/>
        </w:rPr>
      </w:pPr>
    </w:p>
    <w:p w14:paraId="08487423">
      <w:pPr>
        <w:spacing w:line="279" w:lineRule="auto"/>
        <w:rPr>
          <w:lang w:eastAsia="zh-CN"/>
        </w:rPr>
      </w:pPr>
    </w:p>
    <w:p w14:paraId="6DD69414">
      <w:pPr>
        <w:spacing w:line="279" w:lineRule="auto"/>
        <w:rPr>
          <w:lang w:eastAsia="zh-CN"/>
        </w:rPr>
      </w:pPr>
    </w:p>
    <w:p w14:paraId="45AA030D">
      <w:pPr>
        <w:pStyle w:val="3"/>
        <w:spacing w:before="91" w:line="220" w:lineRule="auto"/>
        <w:ind w:left="3157"/>
        <w:outlineLvl w:val="0"/>
        <w:rPr>
          <w:rFonts w:hint="eastAsia"/>
          <w:lang w:eastAsia="zh-CN"/>
        </w:rPr>
      </w:pPr>
      <w:r>
        <w:rPr>
          <w:b/>
          <w:bCs/>
          <w:spacing w:val="-4"/>
          <w:lang w:eastAsia="zh-CN"/>
        </w:rPr>
        <w:t>十二、售后服务</w:t>
      </w:r>
      <w:r>
        <w:rPr>
          <w:rFonts w:hint="eastAsia"/>
          <w:b/>
          <w:bCs/>
          <w:spacing w:val="-4"/>
          <w:lang w:eastAsia="zh-CN"/>
        </w:rPr>
        <w:t>承诺</w:t>
      </w:r>
    </w:p>
    <w:p w14:paraId="28E46765">
      <w:pPr>
        <w:spacing w:line="257" w:lineRule="auto"/>
        <w:rPr>
          <w:lang w:eastAsia="zh-CN"/>
        </w:rPr>
      </w:pPr>
    </w:p>
    <w:p w14:paraId="510DC3B6">
      <w:pPr>
        <w:spacing w:line="258" w:lineRule="auto"/>
        <w:rPr>
          <w:lang w:eastAsia="zh-CN"/>
        </w:rPr>
      </w:pPr>
    </w:p>
    <w:p w14:paraId="48B16BF5">
      <w:pPr>
        <w:spacing w:line="258" w:lineRule="auto"/>
        <w:rPr>
          <w:rFonts w:eastAsia="宋体"/>
          <w:lang w:eastAsia="zh-CN"/>
        </w:rPr>
      </w:pPr>
      <w:r>
        <w:rPr>
          <w:rFonts w:hint="eastAsia" w:eastAsia="宋体"/>
          <w:lang w:eastAsia="zh-CN"/>
        </w:rPr>
        <w:t xml:space="preserve">                                                         </w:t>
      </w:r>
      <w:r>
        <w:rPr>
          <w:rFonts w:hint="eastAsia" w:eastAsia="宋体"/>
          <w:sz w:val="32"/>
          <w:szCs w:val="32"/>
          <w:lang w:eastAsia="zh-CN"/>
        </w:rPr>
        <w:t xml:space="preserve">       格式自拟</w:t>
      </w:r>
    </w:p>
    <w:p w14:paraId="0FFF3459">
      <w:pPr>
        <w:spacing w:line="253" w:lineRule="auto"/>
        <w:rPr>
          <w:lang w:eastAsia="zh-CN"/>
        </w:rPr>
      </w:pPr>
    </w:p>
    <w:p w14:paraId="7A55E376">
      <w:pPr>
        <w:spacing w:line="253" w:lineRule="auto"/>
        <w:rPr>
          <w:lang w:eastAsia="zh-CN"/>
        </w:rPr>
      </w:pPr>
    </w:p>
    <w:p w14:paraId="186C9174">
      <w:pPr>
        <w:spacing w:line="253" w:lineRule="auto"/>
        <w:rPr>
          <w:lang w:eastAsia="zh-CN"/>
        </w:rPr>
      </w:pPr>
    </w:p>
    <w:p w14:paraId="5EBB0D4C">
      <w:pPr>
        <w:spacing w:line="253" w:lineRule="auto"/>
        <w:rPr>
          <w:lang w:eastAsia="zh-CN"/>
        </w:rPr>
      </w:pPr>
    </w:p>
    <w:p w14:paraId="2C67D1B3">
      <w:pPr>
        <w:spacing w:line="253" w:lineRule="auto"/>
        <w:rPr>
          <w:lang w:eastAsia="zh-CN"/>
        </w:rPr>
      </w:pPr>
    </w:p>
    <w:p w14:paraId="61FC5D20">
      <w:pPr>
        <w:spacing w:line="253" w:lineRule="auto"/>
        <w:rPr>
          <w:lang w:eastAsia="zh-CN"/>
        </w:rPr>
      </w:pPr>
    </w:p>
    <w:p w14:paraId="29C078F6">
      <w:pPr>
        <w:spacing w:line="253" w:lineRule="auto"/>
        <w:rPr>
          <w:lang w:eastAsia="zh-CN"/>
        </w:rPr>
      </w:pPr>
    </w:p>
    <w:p w14:paraId="193ADC8C">
      <w:pPr>
        <w:spacing w:line="253" w:lineRule="auto"/>
        <w:rPr>
          <w:lang w:eastAsia="zh-CN"/>
        </w:rPr>
      </w:pPr>
    </w:p>
    <w:p w14:paraId="35EC431C">
      <w:pPr>
        <w:spacing w:line="253" w:lineRule="auto"/>
        <w:rPr>
          <w:lang w:eastAsia="zh-CN"/>
        </w:rPr>
      </w:pPr>
    </w:p>
    <w:p w14:paraId="6C9C0EB1">
      <w:pPr>
        <w:spacing w:line="254" w:lineRule="auto"/>
        <w:rPr>
          <w:lang w:eastAsia="zh-CN"/>
        </w:rPr>
      </w:pPr>
    </w:p>
    <w:p w14:paraId="0BC26FC3">
      <w:pPr>
        <w:spacing w:line="254" w:lineRule="auto"/>
        <w:rPr>
          <w:lang w:eastAsia="zh-CN"/>
        </w:rPr>
      </w:pPr>
    </w:p>
    <w:p w14:paraId="283B1DC2">
      <w:pPr>
        <w:spacing w:line="254" w:lineRule="auto"/>
        <w:rPr>
          <w:lang w:eastAsia="zh-CN"/>
        </w:rPr>
      </w:pPr>
    </w:p>
    <w:p w14:paraId="2BFA3229">
      <w:pPr>
        <w:pStyle w:val="3"/>
        <w:spacing w:before="78" w:line="219" w:lineRule="auto"/>
        <w:ind w:left="1"/>
        <w:rPr>
          <w:rFonts w:hint="eastAsia"/>
          <w:sz w:val="24"/>
          <w:szCs w:val="24"/>
          <w:lang w:eastAsia="zh-CN"/>
        </w:rPr>
      </w:pPr>
      <w:r>
        <w:rPr>
          <w:spacing w:val="3"/>
          <w:sz w:val="24"/>
          <w:szCs w:val="24"/>
          <w:lang w:eastAsia="zh-CN"/>
        </w:rPr>
        <w:t>投标人</w:t>
      </w:r>
      <w:r>
        <w:rPr>
          <w:spacing w:val="-16"/>
          <w:sz w:val="24"/>
          <w:szCs w:val="24"/>
          <w:lang w:eastAsia="zh-CN"/>
        </w:rPr>
        <w:t>：</w:t>
      </w:r>
      <w:r>
        <w:rPr>
          <w:spacing w:val="4"/>
          <w:sz w:val="24"/>
          <w:szCs w:val="24"/>
          <w:lang w:eastAsia="zh-CN"/>
        </w:rPr>
        <w:t xml:space="preserve">              </w:t>
      </w:r>
      <w:r>
        <w:rPr>
          <w:spacing w:val="-16"/>
          <w:sz w:val="24"/>
          <w:szCs w:val="24"/>
          <w:lang w:eastAsia="zh-CN"/>
        </w:rPr>
        <w:t>（</w:t>
      </w:r>
      <w:r>
        <w:rPr>
          <w:spacing w:val="3"/>
          <w:sz w:val="24"/>
          <w:szCs w:val="24"/>
          <w:lang w:eastAsia="zh-CN"/>
        </w:rPr>
        <w:t>盖章）</w:t>
      </w:r>
    </w:p>
    <w:p w14:paraId="251BBB7F">
      <w:pPr>
        <w:pStyle w:val="3"/>
        <w:spacing w:before="183" w:line="219" w:lineRule="auto"/>
        <w:rPr>
          <w:rFonts w:hint="eastAsia"/>
          <w:sz w:val="24"/>
          <w:szCs w:val="24"/>
          <w:lang w:eastAsia="zh-CN"/>
        </w:rPr>
      </w:pPr>
      <w:r>
        <w:rPr>
          <w:spacing w:val="-1"/>
          <w:sz w:val="24"/>
          <w:szCs w:val="24"/>
          <w:lang w:eastAsia="zh-CN"/>
        </w:rPr>
        <w:t>法定代表人或其委托代理人（签字或盖章</w:t>
      </w:r>
      <w:r>
        <w:rPr>
          <w:spacing w:val="3"/>
          <w:sz w:val="24"/>
          <w:szCs w:val="24"/>
          <w:lang w:eastAsia="zh-CN"/>
        </w:rPr>
        <w:t>）：</w:t>
      </w:r>
    </w:p>
    <w:p w14:paraId="03D3CD8F">
      <w:pPr>
        <w:pStyle w:val="3"/>
        <w:spacing w:before="184" w:line="219" w:lineRule="auto"/>
        <w:ind w:left="40"/>
        <w:rPr>
          <w:rFonts w:hint="eastAsia"/>
          <w:sz w:val="24"/>
          <w:szCs w:val="24"/>
          <w:lang w:eastAsia="zh-CN"/>
        </w:rPr>
      </w:pPr>
      <w:r>
        <w:rPr>
          <w:spacing w:val="-20"/>
          <w:sz w:val="24"/>
          <w:szCs w:val="24"/>
          <w:lang w:eastAsia="zh-CN"/>
        </w:rPr>
        <w:t>日</w:t>
      </w:r>
      <w:r>
        <w:rPr>
          <w:spacing w:val="4"/>
          <w:sz w:val="24"/>
          <w:szCs w:val="24"/>
          <w:lang w:eastAsia="zh-CN"/>
        </w:rPr>
        <w:t xml:space="preserve">   </w:t>
      </w:r>
      <w:r>
        <w:rPr>
          <w:spacing w:val="-20"/>
          <w:sz w:val="24"/>
          <w:szCs w:val="24"/>
          <w:lang w:eastAsia="zh-CN"/>
        </w:rPr>
        <w:t>期</w:t>
      </w:r>
      <w:r>
        <w:rPr>
          <w:spacing w:val="-89"/>
          <w:sz w:val="24"/>
          <w:szCs w:val="24"/>
          <w:lang w:eastAsia="zh-CN"/>
        </w:rPr>
        <w:t xml:space="preserve"> </w:t>
      </w:r>
      <w:r>
        <w:rPr>
          <w:spacing w:val="-20"/>
          <w:sz w:val="24"/>
          <w:szCs w:val="24"/>
          <w:lang w:eastAsia="zh-CN"/>
        </w:rPr>
        <w:t>：</w:t>
      </w:r>
      <w:r>
        <w:rPr>
          <w:spacing w:val="-50"/>
          <w:sz w:val="24"/>
          <w:szCs w:val="24"/>
          <w:lang w:eastAsia="zh-CN"/>
        </w:rPr>
        <w:t xml:space="preserve"> </w:t>
      </w:r>
      <w:r>
        <w:rPr>
          <w:spacing w:val="-20"/>
          <w:sz w:val="24"/>
          <w:szCs w:val="24"/>
          <w:lang w:eastAsia="zh-CN"/>
        </w:rPr>
        <w:t>年</w:t>
      </w:r>
      <w:r>
        <w:rPr>
          <w:spacing w:val="5"/>
          <w:sz w:val="24"/>
          <w:szCs w:val="24"/>
          <w:lang w:eastAsia="zh-CN"/>
        </w:rPr>
        <w:t xml:space="preserve">   </w:t>
      </w:r>
      <w:r>
        <w:rPr>
          <w:spacing w:val="-20"/>
          <w:sz w:val="24"/>
          <w:szCs w:val="24"/>
          <w:lang w:eastAsia="zh-CN"/>
        </w:rPr>
        <w:t>月</w:t>
      </w:r>
      <w:r>
        <w:rPr>
          <w:spacing w:val="12"/>
          <w:sz w:val="24"/>
          <w:szCs w:val="24"/>
          <w:lang w:eastAsia="zh-CN"/>
        </w:rPr>
        <w:t xml:space="preserve">    </w:t>
      </w:r>
      <w:r>
        <w:rPr>
          <w:spacing w:val="-20"/>
          <w:sz w:val="24"/>
          <w:szCs w:val="24"/>
          <w:lang w:eastAsia="zh-CN"/>
        </w:rPr>
        <w:t>日</w:t>
      </w:r>
    </w:p>
    <w:p w14:paraId="518764E6">
      <w:pPr>
        <w:spacing w:line="219" w:lineRule="auto"/>
        <w:rPr>
          <w:sz w:val="24"/>
          <w:szCs w:val="24"/>
          <w:lang w:eastAsia="zh-CN"/>
        </w:rPr>
        <w:sectPr>
          <w:footerReference r:id="rId36" w:type="default"/>
          <w:pgSz w:w="11906" w:h="16839"/>
          <w:pgMar w:top="400" w:right="1785" w:bottom="1156" w:left="1541" w:header="0" w:footer="994" w:gutter="0"/>
          <w:cols w:space="720" w:num="1"/>
        </w:sectPr>
      </w:pPr>
    </w:p>
    <w:p w14:paraId="07784589">
      <w:pPr>
        <w:spacing w:line="267" w:lineRule="auto"/>
        <w:rPr>
          <w:lang w:eastAsia="zh-CN"/>
        </w:rPr>
      </w:pPr>
    </w:p>
    <w:p w14:paraId="14F2B645">
      <w:pPr>
        <w:spacing w:line="267" w:lineRule="auto"/>
        <w:rPr>
          <w:lang w:eastAsia="zh-CN"/>
        </w:rPr>
      </w:pPr>
    </w:p>
    <w:p w14:paraId="642A5422">
      <w:pPr>
        <w:spacing w:line="267" w:lineRule="auto"/>
        <w:rPr>
          <w:lang w:eastAsia="zh-CN"/>
        </w:rPr>
      </w:pPr>
    </w:p>
    <w:p w14:paraId="39728ADD">
      <w:pPr>
        <w:spacing w:line="267" w:lineRule="auto"/>
        <w:rPr>
          <w:lang w:eastAsia="zh-CN"/>
        </w:rPr>
      </w:pPr>
    </w:p>
    <w:p w14:paraId="62F9DA42">
      <w:pPr>
        <w:pStyle w:val="3"/>
        <w:spacing w:before="78" w:line="219" w:lineRule="auto"/>
        <w:ind w:left="3586"/>
        <w:outlineLvl w:val="0"/>
        <w:rPr>
          <w:rFonts w:hint="eastAsia"/>
          <w:sz w:val="24"/>
          <w:szCs w:val="24"/>
          <w:lang w:eastAsia="zh-CN"/>
        </w:rPr>
      </w:pPr>
      <w:r>
        <w:rPr>
          <w:b/>
          <w:bCs/>
          <w:spacing w:val="-4"/>
          <w:sz w:val="24"/>
          <w:szCs w:val="24"/>
          <w:lang w:eastAsia="zh-CN"/>
        </w:rPr>
        <w:t>十三、企业承诺书</w:t>
      </w:r>
    </w:p>
    <w:p w14:paraId="641B162D">
      <w:pPr>
        <w:spacing w:line="283" w:lineRule="auto"/>
        <w:rPr>
          <w:lang w:eastAsia="zh-CN"/>
        </w:rPr>
      </w:pPr>
    </w:p>
    <w:p w14:paraId="1D7DF341">
      <w:pPr>
        <w:spacing w:line="284" w:lineRule="auto"/>
        <w:rPr>
          <w:lang w:eastAsia="zh-CN"/>
        </w:rPr>
      </w:pPr>
    </w:p>
    <w:p w14:paraId="513B68DC">
      <w:pPr>
        <w:pStyle w:val="3"/>
        <w:spacing w:before="78" w:line="219" w:lineRule="auto"/>
        <w:ind w:left="11"/>
        <w:rPr>
          <w:rFonts w:hint="eastAsia"/>
          <w:sz w:val="24"/>
          <w:szCs w:val="24"/>
          <w:lang w:eastAsia="zh-CN"/>
        </w:rPr>
      </w:pPr>
      <w:r>
        <w:rPr>
          <w:spacing w:val="-6"/>
          <w:sz w:val="24"/>
          <w:szCs w:val="24"/>
          <w:lang w:eastAsia="zh-CN"/>
        </w:rPr>
        <w:t>（采购人</w:t>
      </w:r>
      <w:r>
        <w:rPr>
          <w:spacing w:val="1"/>
          <w:sz w:val="24"/>
          <w:szCs w:val="24"/>
          <w:lang w:eastAsia="zh-CN"/>
        </w:rPr>
        <w:t>）：</w:t>
      </w:r>
    </w:p>
    <w:p w14:paraId="3C4D7F17">
      <w:pPr>
        <w:pStyle w:val="3"/>
        <w:spacing w:before="185" w:line="350" w:lineRule="auto"/>
        <w:ind w:left="3" w:right="58" w:firstLine="527"/>
        <w:jc w:val="both"/>
        <w:rPr>
          <w:rFonts w:hint="eastAsia"/>
          <w:sz w:val="24"/>
          <w:szCs w:val="24"/>
          <w:lang w:eastAsia="zh-CN"/>
        </w:rPr>
      </w:pPr>
      <w:r>
        <w:rPr>
          <w:spacing w:val="-2"/>
          <w:sz w:val="24"/>
          <w:szCs w:val="24"/>
          <w:lang w:eastAsia="zh-CN"/>
        </w:rPr>
        <w:t>本单位已详细阅读了</w:t>
      </w:r>
      <w:r>
        <w:rPr>
          <w:spacing w:val="-2"/>
          <w:sz w:val="24"/>
          <w:szCs w:val="24"/>
          <w:u w:val="single"/>
          <w:lang w:eastAsia="zh-CN"/>
        </w:rPr>
        <w:t xml:space="preserve">                          （项目名称）</w:t>
      </w:r>
      <w:r>
        <w:rPr>
          <w:spacing w:val="-2"/>
          <w:sz w:val="24"/>
          <w:szCs w:val="24"/>
          <w:lang w:eastAsia="zh-CN"/>
        </w:rPr>
        <w:t>采购公告（</w:t>
      </w:r>
      <w:r>
        <w:rPr>
          <w:spacing w:val="-3"/>
          <w:sz w:val="24"/>
          <w:szCs w:val="24"/>
          <w:lang w:eastAsia="zh-CN"/>
        </w:rPr>
        <w:t>以下</w:t>
      </w:r>
      <w:r>
        <w:rPr>
          <w:sz w:val="24"/>
          <w:szCs w:val="24"/>
          <w:lang w:eastAsia="zh-CN"/>
        </w:rPr>
        <w:t xml:space="preserve"> </w:t>
      </w:r>
      <w:r>
        <w:rPr>
          <w:spacing w:val="-1"/>
          <w:sz w:val="24"/>
          <w:szCs w:val="24"/>
          <w:lang w:eastAsia="zh-CN"/>
        </w:rPr>
        <w:t>简称《采购公告》）及相关要求内容，自愿参加该项</w:t>
      </w:r>
      <w:r>
        <w:rPr>
          <w:spacing w:val="-2"/>
          <w:sz w:val="24"/>
          <w:szCs w:val="24"/>
          <w:lang w:eastAsia="zh-CN"/>
        </w:rPr>
        <w:t>目投标，现就有关事项郑重承诺</w:t>
      </w:r>
      <w:r>
        <w:rPr>
          <w:sz w:val="24"/>
          <w:szCs w:val="24"/>
          <w:lang w:eastAsia="zh-CN"/>
        </w:rPr>
        <w:t xml:space="preserve"> </w:t>
      </w:r>
      <w:r>
        <w:rPr>
          <w:spacing w:val="-5"/>
          <w:sz w:val="24"/>
          <w:szCs w:val="24"/>
          <w:lang w:eastAsia="zh-CN"/>
        </w:rPr>
        <w:t>如下：</w:t>
      </w:r>
    </w:p>
    <w:p w14:paraId="03EFDC45">
      <w:pPr>
        <w:pStyle w:val="3"/>
        <w:spacing w:before="33" w:line="289" w:lineRule="auto"/>
        <w:ind w:left="2" w:right="58" w:firstLine="480"/>
        <w:rPr>
          <w:rFonts w:hint="eastAsia"/>
          <w:sz w:val="24"/>
          <w:szCs w:val="24"/>
          <w:lang w:eastAsia="zh-CN"/>
        </w:rPr>
      </w:pPr>
      <w:r>
        <w:rPr>
          <w:spacing w:val="-2"/>
          <w:sz w:val="24"/>
          <w:szCs w:val="24"/>
          <w:lang w:eastAsia="zh-CN"/>
        </w:rPr>
        <w:t>一、本单位将遵循公开、公平、公正和诚实守信的原则参加</w:t>
      </w:r>
      <w:r>
        <w:rPr>
          <w:spacing w:val="11"/>
          <w:sz w:val="24"/>
          <w:szCs w:val="24"/>
          <w:u w:val="single"/>
          <w:lang w:eastAsia="zh-CN"/>
        </w:rPr>
        <w:t xml:space="preserve">           </w:t>
      </w:r>
      <w:r>
        <w:rPr>
          <w:spacing w:val="-2"/>
          <w:sz w:val="24"/>
          <w:szCs w:val="24"/>
          <w:u w:val="single"/>
          <w:lang w:eastAsia="zh-CN"/>
        </w:rPr>
        <w:t>（项目</w:t>
      </w:r>
      <w:r>
        <w:rPr>
          <w:spacing w:val="6"/>
          <w:sz w:val="24"/>
          <w:szCs w:val="24"/>
          <w:lang w:eastAsia="zh-CN"/>
        </w:rPr>
        <w:t xml:space="preserve"> </w:t>
      </w:r>
      <w:r>
        <w:rPr>
          <w:spacing w:val="-2"/>
          <w:sz w:val="24"/>
          <w:szCs w:val="24"/>
          <w:u w:val="single"/>
          <w:lang w:eastAsia="zh-CN"/>
        </w:rPr>
        <w:t>名称）</w:t>
      </w:r>
      <w:r>
        <w:rPr>
          <w:spacing w:val="-2"/>
          <w:sz w:val="24"/>
          <w:szCs w:val="24"/>
          <w:lang w:eastAsia="zh-CN"/>
        </w:rPr>
        <w:t>投标活动，不通过不正当途径获取内部信息，不在开标后进行虚假恶意投诉；</w:t>
      </w:r>
    </w:p>
    <w:p w14:paraId="211D1F98">
      <w:pPr>
        <w:pStyle w:val="3"/>
        <w:spacing w:before="181" w:line="219" w:lineRule="auto"/>
        <w:jc w:val="right"/>
        <w:rPr>
          <w:rFonts w:hint="eastAsia"/>
          <w:sz w:val="24"/>
          <w:szCs w:val="24"/>
          <w:lang w:eastAsia="zh-CN"/>
        </w:rPr>
      </w:pPr>
      <w:r>
        <w:rPr>
          <w:spacing w:val="-6"/>
          <w:sz w:val="24"/>
          <w:szCs w:val="24"/>
          <w:lang w:eastAsia="zh-CN"/>
        </w:rPr>
        <w:t>二、本单位承诺所提供的所有文件、证明、证</w:t>
      </w:r>
      <w:r>
        <w:rPr>
          <w:spacing w:val="-7"/>
          <w:sz w:val="24"/>
          <w:szCs w:val="24"/>
          <w:lang w:eastAsia="zh-CN"/>
        </w:rPr>
        <w:t>书全部真实有效，不存在虚假成分；</w:t>
      </w:r>
    </w:p>
    <w:p w14:paraId="2D28F295">
      <w:pPr>
        <w:pStyle w:val="3"/>
        <w:spacing w:before="182" w:line="324" w:lineRule="auto"/>
        <w:ind w:right="58" w:firstLine="480"/>
        <w:rPr>
          <w:rFonts w:hint="eastAsia"/>
          <w:sz w:val="24"/>
          <w:szCs w:val="24"/>
          <w:lang w:eastAsia="zh-CN"/>
        </w:rPr>
      </w:pPr>
      <w:r>
        <w:rPr>
          <w:spacing w:val="-1"/>
          <w:sz w:val="24"/>
          <w:szCs w:val="24"/>
          <w:lang w:eastAsia="zh-CN"/>
        </w:rPr>
        <w:t>三、如本单位中标，将严格按照投标文件中承诺的内</w:t>
      </w:r>
      <w:r>
        <w:rPr>
          <w:spacing w:val="-2"/>
          <w:sz w:val="24"/>
          <w:szCs w:val="24"/>
          <w:lang w:eastAsia="zh-CN"/>
        </w:rPr>
        <w:t>容完成此次采购工作，并完</w:t>
      </w:r>
      <w:r>
        <w:rPr>
          <w:sz w:val="24"/>
          <w:szCs w:val="24"/>
          <w:lang w:eastAsia="zh-CN"/>
        </w:rPr>
        <w:t xml:space="preserve"> </w:t>
      </w:r>
      <w:r>
        <w:rPr>
          <w:spacing w:val="2"/>
          <w:sz w:val="24"/>
          <w:szCs w:val="24"/>
          <w:lang w:eastAsia="zh-CN"/>
        </w:rPr>
        <w:t>善相关管理制度。投标人按照规定的格式及内容要求签署的《企业承诺书》,本承诺</w:t>
      </w:r>
      <w:r>
        <w:rPr>
          <w:sz w:val="24"/>
          <w:szCs w:val="24"/>
          <w:lang w:eastAsia="zh-CN"/>
        </w:rPr>
        <w:t xml:space="preserve"> </w:t>
      </w:r>
      <w:r>
        <w:rPr>
          <w:spacing w:val="-1"/>
          <w:sz w:val="24"/>
          <w:szCs w:val="24"/>
          <w:lang w:eastAsia="zh-CN"/>
        </w:rPr>
        <w:t>事项均为本企业真实意见表达，愿承担一切责任。若有任何弄</w:t>
      </w:r>
      <w:r>
        <w:rPr>
          <w:spacing w:val="-2"/>
          <w:sz w:val="24"/>
          <w:szCs w:val="24"/>
          <w:lang w:eastAsia="zh-CN"/>
        </w:rPr>
        <w:t>虚作假、违反本承诺内</w:t>
      </w:r>
      <w:r>
        <w:rPr>
          <w:sz w:val="24"/>
          <w:szCs w:val="24"/>
          <w:lang w:eastAsia="zh-CN"/>
        </w:rPr>
        <w:t xml:space="preserve"> </w:t>
      </w:r>
      <w:r>
        <w:rPr>
          <w:spacing w:val="-1"/>
          <w:sz w:val="24"/>
          <w:szCs w:val="24"/>
          <w:lang w:eastAsia="zh-CN"/>
        </w:rPr>
        <w:t>容的行为，自愿接受处罚、记录诚信档案等有关处理，并承担</w:t>
      </w:r>
      <w:r>
        <w:rPr>
          <w:spacing w:val="-2"/>
          <w:sz w:val="24"/>
          <w:szCs w:val="24"/>
          <w:lang w:eastAsia="zh-CN"/>
        </w:rPr>
        <w:t>法律责任；给采购人造</w:t>
      </w:r>
    </w:p>
    <w:p w14:paraId="6DD2F00B">
      <w:pPr>
        <w:pStyle w:val="3"/>
        <w:spacing w:before="183" w:line="219" w:lineRule="auto"/>
        <w:ind w:left="1"/>
        <w:rPr>
          <w:rFonts w:hint="eastAsia"/>
          <w:sz w:val="24"/>
          <w:szCs w:val="24"/>
          <w:lang w:eastAsia="zh-CN"/>
        </w:rPr>
      </w:pPr>
      <w:r>
        <w:rPr>
          <w:spacing w:val="-1"/>
          <w:sz w:val="24"/>
          <w:szCs w:val="24"/>
          <w:lang w:eastAsia="zh-CN"/>
        </w:rPr>
        <w:t>成损失的，依法承担法律责任。</w:t>
      </w:r>
    </w:p>
    <w:p w14:paraId="4ECD17B3">
      <w:pPr>
        <w:spacing w:line="263" w:lineRule="auto"/>
        <w:rPr>
          <w:lang w:eastAsia="zh-CN"/>
        </w:rPr>
      </w:pPr>
    </w:p>
    <w:p w14:paraId="36EC246F">
      <w:pPr>
        <w:spacing w:line="263" w:lineRule="auto"/>
        <w:rPr>
          <w:lang w:eastAsia="zh-CN"/>
        </w:rPr>
      </w:pPr>
    </w:p>
    <w:p w14:paraId="72A7EF4D">
      <w:pPr>
        <w:spacing w:line="263" w:lineRule="auto"/>
        <w:rPr>
          <w:lang w:eastAsia="zh-CN"/>
        </w:rPr>
      </w:pPr>
    </w:p>
    <w:p w14:paraId="1FD44268">
      <w:pPr>
        <w:spacing w:line="263" w:lineRule="auto"/>
        <w:rPr>
          <w:lang w:eastAsia="zh-CN"/>
        </w:rPr>
      </w:pPr>
    </w:p>
    <w:p w14:paraId="1AAB0F7F">
      <w:pPr>
        <w:spacing w:line="263" w:lineRule="auto"/>
        <w:rPr>
          <w:lang w:eastAsia="zh-CN"/>
        </w:rPr>
      </w:pPr>
    </w:p>
    <w:p w14:paraId="270DDD4F">
      <w:pPr>
        <w:spacing w:line="263" w:lineRule="auto"/>
        <w:rPr>
          <w:lang w:eastAsia="zh-CN"/>
        </w:rPr>
      </w:pPr>
    </w:p>
    <w:p w14:paraId="4A9DAB3B">
      <w:pPr>
        <w:pStyle w:val="3"/>
        <w:spacing w:before="79" w:line="219" w:lineRule="auto"/>
        <w:ind w:left="2693"/>
        <w:rPr>
          <w:rFonts w:hint="eastAsia"/>
          <w:sz w:val="24"/>
          <w:szCs w:val="24"/>
          <w:lang w:eastAsia="zh-CN"/>
        </w:rPr>
      </w:pPr>
      <w:r>
        <w:rPr>
          <w:spacing w:val="-2"/>
          <w:sz w:val="24"/>
          <w:szCs w:val="24"/>
          <w:lang w:eastAsia="zh-CN"/>
        </w:rPr>
        <w:t>投标单位名称(公章):</w:t>
      </w:r>
      <w:r>
        <w:rPr>
          <w:sz w:val="24"/>
          <w:szCs w:val="24"/>
          <w:u w:val="single"/>
          <w:lang w:eastAsia="zh-CN"/>
        </w:rPr>
        <w:t xml:space="preserve">          </w:t>
      </w:r>
    </w:p>
    <w:p w14:paraId="1F5363DE">
      <w:pPr>
        <w:pStyle w:val="3"/>
        <w:spacing w:before="183" w:line="219" w:lineRule="auto"/>
        <w:ind w:left="2691"/>
        <w:rPr>
          <w:rFonts w:hint="eastAsia"/>
          <w:sz w:val="24"/>
          <w:szCs w:val="24"/>
          <w:lang w:eastAsia="zh-CN"/>
        </w:rPr>
      </w:pPr>
      <w:r>
        <w:rPr>
          <w:spacing w:val="-1"/>
          <w:sz w:val="24"/>
          <w:szCs w:val="24"/>
          <w:lang w:eastAsia="zh-CN"/>
        </w:rPr>
        <w:t>法定代表人或授权委托人（签字或盖章）:</w:t>
      </w:r>
      <w:r>
        <w:rPr>
          <w:sz w:val="24"/>
          <w:szCs w:val="24"/>
          <w:u w:val="single"/>
          <w:lang w:eastAsia="zh-CN"/>
        </w:rPr>
        <w:t xml:space="preserve">           </w:t>
      </w:r>
    </w:p>
    <w:p w14:paraId="36FFB000">
      <w:pPr>
        <w:pStyle w:val="3"/>
        <w:spacing w:before="185" w:line="219" w:lineRule="auto"/>
        <w:ind w:left="3895"/>
        <w:rPr>
          <w:rFonts w:hint="eastAsia"/>
          <w:sz w:val="24"/>
          <w:szCs w:val="24"/>
          <w:lang w:eastAsia="zh-CN"/>
        </w:rPr>
      </w:pPr>
      <w:r>
        <w:rPr>
          <w:spacing w:val="-13"/>
          <w:sz w:val="24"/>
          <w:szCs w:val="24"/>
          <w:lang w:eastAsia="zh-CN"/>
        </w:rPr>
        <w:t>日期:</w:t>
      </w:r>
      <w:r>
        <w:rPr>
          <w:spacing w:val="2"/>
          <w:sz w:val="24"/>
          <w:szCs w:val="24"/>
          <w:lang w:eastAsia="zh-CN"/>
        </w:rPr>
        <w:t xml:space="preserve">    </w:t>
      </w:r>
      <w:r>
        <w:rPr>
          <w:spacing w:val="-13"/>
          <w:sz w:val="24"/>
          <w:szCs w:val="24"/>
          <w:lang w:eastAsia="zh-CN"/>
        </w:rPr>
        <w:t>年</w:t>
      </w:r>
      <w:r>
        <w:rPr>
          <w:spacing w:val="4"/>
          <w:sz w:val="24"/>
          <w:szCs w:val="24"/>
          <w:lang w:eastAsia="zh-CN"/>
        </w:rPr>
        <w:t xml:space="preserve">    </w:t>
      </w:r>
      <w:r>
        <w:rPr>
          <w:spacing w:val="-13"/>
          <w:sz w:val="24"/>
          <w:szCs w:val="24"/>
          <w:lang w:eastAsia="zh-CN"/>
        </w:rPr>
        <w:t>月</w:t>
      </w:r>
      <w:r>
        <w:rPr>
          <w:spacing w:val="17"/>
          <w:sz w:val="24"/>
          <w:szCs w:val="24"/>
          <w:lang w:eastAsia="zh-CN"/>
        </w:rPr>
        <w:t xml:space="preserve">   </w:t>
      </w:r>
      <w:r>
        <w:rPr>
          <w:spacing w:val="-13"/>
          <w:sz w:val="24"/>
          <w:szCs w:val="24"/>
          <w:lang w:eastAsia="zh-CN"/>
        </w:rPr>
        <w:t>日</w:t>
      </w:r>
    </w:p>
    <w:p w14:paraId="21AFE647">
      <w:pPr>
        <w:spacing w:line="219" w:lineRule="auto"/>
        <w:rPr>
          <w:sz w:val="24"/>
          <w:szCs w:val="24"/>
          <w:lang w:eastAsia="zh-CN"/>
        </w:rPr>
        <w:sectPr>
          <w:footerReference r:id="rId37" w:type="default"/>
          <w:pgSz w:w="11906" w:h="16839"/>
          <w:pgMar w:top="400" w:right="1471" w:bottom="1156" w:left="1540" w:header="0" w:footer="994" w:gutter="0"/>
          <w:cols w:space="720" w:num="1"/>
        </w:sectPr>
      </w:pPr>
    </w:p>
    <w:p w14:paraId="09435BDA">
      <w:pPr>
        <w:spacing w:line="264" w:lineRule="auto"/>
        <w:rPr>
          <w:lang w:eastAsia="zh-CN"/>
        </w:rPr>
      </w:pPr>
    </w:p>
    <w:p w14:paraId="7C267A60">
      <w:pPr>
        <w:spacing w:line="265" w:lineRule="auto"/>
        <w:rPr>
          <w:lang w:eastAsia="zh-CN"/>
        </w:rPr>
      </w:pPr>
    </w:p>
    <w:p w14:paraId="609B6B6C">
      <w:pPr>
        <w:spacing w:line="265" w:lineRule="auto"/>
        <w:rPr>
          <w:lang w:eastAsia="zh-CN"/>
        </w:rPr>
      </w:pPr>
    </w:p>
    <w:p w14:paraId="3EF76BA5">
      <w:pPr>
        <w:spacing w:line="265" w:lineRule="auto"/>
        <w:rPr>
          <w:lang w:eastAsia="zh-CN"/>
        </w:rPr>
      </w:pPr>
    </w:p>
    <w:p w14:paraId="02AFCCFE">
      <w:pPr>
        <w:spacing w:line="265" w:lineRule="auto"/>
        <w:rPr>
          <w:lang w:eastAsia="zh-CN"/>
        </w:rPr>
      </w:pPr>
    </w:p>
    <w:p w14:paraId="1288FCBB">
      <w:pPr>
        <w:pStyle w:val="3"/>
        <w:spacing w:before="78" w:line="219" w:lineRule="auto"/>
        <w:ind w:left="334"/>
        <w:outlineLvl w:val="0"/>
        <w:rPr>
          <w:rFonts w:hint="eastAsia"/>
          <w:sz w:val="24"/>
          <w:szCs w:val="24"/>
          <w:lang w:eastAsia="zh-CN"/>
        </w:rPr>
      </w:pPr>
      <w:r>
        <w:rPr>
          <w:b/>
          <w:bCs/>
          <w:spacing w:val="-2"/>
          <w:sz w:val="24"/>
          <w:szCs w:val="24"/>
          <w:lang w:eastAsia="zh-CN"/>
        </w:rPr>
        <w:t>十四、参与政府采购活动前三年内在经营活动中没有重大违法记录的书面声明函</w:t>
      </w:r>
    </w:p>
    <w:p w14:paraId="0323E5D2">
      <w:pPr>
        <w:spacing w:line="245" w:lineRule="auto"/>
        <w:rPr>
          <w:lang w:eastAsia="zh-CN"/>
        </w:rPr>
      </w:pPr>
    </w:p>
    <w:p w14:paraId="7D6CF4ED">
      <w:pPr>
        <w:spacing w:line="245" w:lineRule="auto"/>
        <w:rPr>
          <w:lang w:eastAsia="zh-CN"/>
        </w:rPr>
      </w:pPr>
    </w:p>
    <w:p w14:paraId="04C6EFA6">
      <w:pPr>
        <w:spacing w:line="245" w:lineRule="auto"/>
        <w:rPr>
          <w:lang w:eastAsia="zh-CN"/>
        </w:rPr>
      </w:pPr>
    </w:p>
    <w:p w14:paraId="000FBD81">
      <w:pPr>
        <w:spacing w:line="245" w:lineRule="auto"/>
        <w:rPr>
          <w:lang w:eastAsia="zh-CN"/>
        </w:rPr>
      </w:pPr>
    </w:p>
    <w:p w14:paraId="24D361BD">
      <w:pPr>
        <w:pStyle w:val="3"/>
        <w:spacing w:before="78" w:line="219" w:lineRule="auto"/>
        <w:ind w:left="126"/>
        <w:rPr>
          <w:rFonts w:hint="eastAsia"/>
          <w:sz w:val="24"/>
          <w:szCs w:val="24"/>
          <w:lang w:eastAsia="zh-CN"/>
        </w:rPr>
      </w:pPr>
      <w:r>
        <w:rPr>
          <w:spacing w:val="4"/>
          <w:sz w:val="24"/>
          <w:szCs w:val="24"/>
          <w:lang w:eastAsia="zh-CN"/>
        </w:rPr>
        <w:t>（采购人）:</w:t>
      </w:r>
    </w:p>
    <w:p w14:paraId="6A6FB010">
      <w:pPr>
        <w:pStyle w:val="3"/>
        <w:spacing w:before="184" w:line="351" w:lineRule="auto"/>
        <w:ind w:firstLine="481"/>
        <w:jc w:val="both"/>
        <w:rPr>
          <w:rFonts w:hint="eastAsia"/>
          <w:sz w:val="24"/>
          <w:szCs w:val="24"/>
          <w:lang w:eastAsia="zh-CN"/>
        </w:rPr>
      </w:pPr>
      <w:r>
        <w:rPr>
          <w:spacing w:val="-1"/>
          <w:sz w:val="24"/>
          <w:szCs w:val="24"/>
          <w:lang w:eastAsia="zh-CN"/>
        </w:rPr>
        <w:t>我公司承诺，参与政府采购活动前三年内在经营</w:t>
      </w:r>
      <w:r>
        <w:rPr>
          <w:spacing w:val="-2"/>
          <w:sz w:val="24"/>
          <w:szCs w:val="24"/>
          <w:lang w:eastAsia="zh-CN"/>
        </w:rPr>
        <w:t>活动中没有重大违法记录现象。</w:t>
      </w:r>
      <w:r>
        <w:rPr>
          <w:sz w:val="24"/>
          <w:szCs w:val="24"/>
          <w:lang w:eastAsia="zh-CN"/>
        </w:rPr>
        <w:t xml:space="preserve"> </w:t>
      </w:r>
      <w:r>
        <w:rPr>
          <w:spacing w:val="-1"/>
          <w:sz w:val="24"/>
          <w:szCs w:val="24"/>
          <w:lang w:eastAsia="zh-CN"/>
        </w:rPr>
        <w:t>如有重大违法记录，由我公司全权负责，如造成严重不良影响</w:t>
      </w:r>
      <w:r>
        <w:rPr>
          <w:spacing w:val="-2"/>
          <w:sz w:val="24"/>
          <w:szCs w:val="24"/>
          <w:lang w:eastAsia="zh-CN"/>
        </w:rPr>
        <w:t>的，我公司愿意接受法</w:t>
      </w:r>
      <w:r>
        <w:rPr>
          <w:sz w:val="24"/>
          <w:szCs w:val="24"/>
          <w:lang w:eastAsia="zh-CN"/>
        </w:rPr>
        <w:t xml:space="preserve"> </w:t>
      </w:r>
      <w:r>
        <w:rPr>
          <w:spacing w:val="-2"/>
          <w:sz w:val="24"/>
          <w:szCs w:val="24"/>
          <w:lang w:eastAsia="zh-CN"/>
        </w:rPr>
        <w:t>律法规的处罚。</w:t>
      </w:r>
    </w:p>
    <w:p w14:paraId="2E82D4D4">
      <w:pPr>
        <w:pStyle w:val="3"/>
        <w:spacing w:before="151" w:line="219" w:lineRule="auto"/>
        <w:ind w:left="496"/>
        <w:rPr>
          <w:rFonts w:hint="eastAsia"/>
          <w:sz w:val="24"/>
          <w:szCs w:val="24"/>
          <w:lang w:eastAsia="zh-CN"/>
        </w:rPr>
      </w:pPr>
      <w:r>
        <w:rPr>
          <w:spacing w:val="-1"/>
          <w:sz w:val="24"/>
          <w:szCs w:val="24"/>
          <w:lang w:eastAsia="zh-CN"/>
        </w:rPr>
        <w:t>后附信用中国、中国政府采购网查询截图</w:t>
      </w:r>
    </w:p>
    <w:p w14:paraId="3BC31A08">
      <w:pPr>
        <w:spacing w:line="242" w:lineRule="auto"/>
        <w:rPr>
          <w:lang w:eastAsia="zh-CN"/>
        </w:rPr>
      </w:pPr>
    </w:p>
    <w:p w14:paraId="378AF734">
      <w:pPr>
        <w:spacing w:line="242" w:lineRule="auto"/>
        <w:rPr>
          <w:lang w:eastAsia="zh-CN"/>
        </w:rPr>
      </w:pPr>
    </w:p>
    <w:p w14:paraId="7C946C24">
      <w:pPr>
        <w:spacing w:line="242" w:lineRule="auto"/>
        <w:rPr>
          <w:lang w:eastAsia="zh-CN"/>
        </w:rPr>
      </w:pPr>
    </w:p>
    <w:p w14:paraId="1DA2D5D3">
      <w:pPr>
        <w:spacing w:line="242" w:lineRule="auto"/>
        <w:rPr>
          <w:lang w:eastAsia="zh-CN"/>
        </w:rPr>
      </w:pPr>
    </w:p>
    <w:p w14:paraId="0E9FEF3C">
      <w:pPr>
        <w:spacing w:line="242" w:lineRule="auto"/>
        <w:rPr>
          <w:lang w:eastAsia="zh-CN"/>
        </w:rPr>
      </w:pPr>
    </w:p>
    <w:p w14:paraId="26CB1F32">
      <w:pPr>
        <w:spacing w:line="242" w:lineRule="auto"/>
        <w:rPr>
          <w:lang w:eastAsia="zh-CN"/>
        </w:rPr>
      </w:pPr>
    </w:p>
    <w:p w14:paraId="363C09C1">
      <w:pPr>
        <w:spacing w:line="242" w:lineRule="auto"/>
        <w:rPr>
          <w:lang w:eastAsia="zh-CN"/>
        </w:rPr>
      </w:pPr>
    </w:p>
    <w:p w14:paraId="4EC8BCA3">
      <w:pPr>
        <w:spacing w:line="242" w:lineRule="auto"/>
        <w:rPr>
          <w:lang w:eastAsia="zh-CN"/>
        </w:rPr>
      </w:pPr>
    </w:p>
    <w:p w14:paraId="6B10129A">
      <w:pPr>
        <w:spacing w:line="242" w:lineRule="auto"/>
        <w:rPr>
          <w:lang w:eastAsia="zh-CN"/>
        </w:rPr>
      </w:pPr>
    </w:p>
    <w:p w14:paraId="322483EE">
      <w:pPr>
        <w:spacing w:line="243" w:lineRule="auto"/>
        <w:rPr>
          <w:lang w:eastAsia="zh-CN"/>
        </w:rPr>
      </w:pPr>
    </w:p>
    <w:p w14:paraId="3A7217D5">
      <w:pPr>
        <w:spacing w:line="243" w:lineRule="auto"/>
        <w:rPr>
          <w:lang w:eastAsia="zh-CN"/>
        </w:rPr>
      </w:pPr>
    </w:p>
    <w:p w14:paraId="4ADF2FD9">
      <w:pPr>
        <w:spacing w:line="243" w:lineRule="auto"/>
        <w:rPr>
          <w:lang w:eastAsia="zh-CN"/>
        </w:rPr>
      </w:pPr>
    </w:p>
    <w:p w14:paraId="51334AC3">
      <w:pPr>
        <w:spacing w:line="243" w:lineRule="auto"/>
        <w:rPr>
          <w:lang w:eastAsia="zh-CN"/>
        </w:rPr>
      </w:pPr>
    </w:p>
    <w:p w14:paraId="5475E09A">
      <w:pPr>
        <w:spacing w:line="243" w:lineRule="auto"/>
        <w:rPr>
          <w:lang w:eastAsia="zh-CN"/>
        </w:rPr>
      </w:pPr>
    </w:p>
    <w:p w14:paraId="65D50C9A">
      <w:pPr>
        <w:spacing w:line="243" w:lineRule="auto"/>
        <w:rPr>
          <w:lang w:eastAsia="zh-CN"/>
        </w:rPr>
      </w:pPr>
    </w:p>
    <w:p w14:paraId="714A5158">
      <w:pPr>
        <w:spacing w:line="243" w:lineRule="auto"/>
        <w:rPr>
          <w:lang w:eastAsia="zh-CN"/>
        </w:rPr>
      </w:pPr>
    </w:p>
    <w:p w14:paraId="654BD3E3">
      <w:pPr>
        <w:spacing w:line="243" w:lineRule="auto"/>
        <w:rPr>
          <w:lang w:eastAsia="zh-CN"/>
        </w:rPr>
      </w:pPr>
    </w:p>
    <w:p w14:paraId="306F1DF0">
      <w:pPr>
        <w:spacing w:line="243" w:lineRule="auto"/>
        <w:rPr>
          <w:lang w:eastAsia="zh-CN"/>
        </w:rPr>
      </w:pPr>
    </w:p>
    <w:p w14:paraId="042D7AB4">
      <w:pPr>
        <w:spacing w:line="243" w:lineRule="auto"/>
        <w:rPr>
          <w:lang w:eastAsia="zh-CN"/>
        </w:rPr>
      </w:pPr>
    </w:p>
    <w:p w14:paraId="510421A2">
      <w:pPr>
        <w:spacing w:line="243" w:lineRule="auto"/>
        <w:rPr>
          <w:lang w:eastAsia="zh-CN"/>
        </w:rPr>
      </w:pPr>
    </w:p>
    <w:p w14:paraId="41DB2451">
      <w:pPr>
        <w:spacing w:line="243" w:lineRule="auto"/>
        <w:rPr>
          <w:lang w:eastAsia="zh-CN"/>
        </w:rPr>
      </w:pPr>
    </w:p>
    <w:p w14:paraId="5C1521AE">
      <w:pPr>
        <w:spacing w:line="243" w:lineRule="auto"/>
        <w:rPr>
          <w:lang w:eastAsia="zh-CN"/>
        </w:rPr>
      </w:pPr>
    </w:p>
    <w:p w14:paraId="30C3691F">
      <w:pPr>
        <w:pStyle w:val="3"/>
        <w:spacing w:before="78" w:line="219" w:lineRule="auto"/>
        <w:ind w:left="3530"/>
        <w:rPr>
          <w:rFonts w:hint="eastAsia"/>
          <w:sz w:val="24"/>
          <w:szCs w:val="24"/>
          <w:lang w:eastAsia="zh-CN"/>
        </w:rPr>
      </w:pPr>
      <w:r>
        <w:rPr>
          <w:spacing w:val="-2"/>
          <w:sz w:val="24"/>
          <w:szCs w:val="24"/>
          <w:lang w:eastAsia="zh-CN"/>
        </w:rPr>
        <w:t>投标单位名称(公章):</w:t>
      </w:r>
      <w:r>
        <w:rPr>
          <w:sz w:val="24"/>
          <w:szCs w:val="24"/>
          <w:u w:val="single"/>
          <w:lang w:eastAsia="zh-CN"/>
        </w:rPr>
        <w:t xml:space="preserve">          </w:t>
      </w:r>
    </w:p>
    <w:p w14:paraId="48C3241E">
      <w:pPr>
        <w:pStyle w:val="3"/>
        <w:spacing w:before="183" w:line="219" w:lineRule="auto"/>
        <w:ind w:left="1371"/>
        <w:rPr>
          <w:rFonts w:hint="eastAsia"/>
          <w:sz w:val="24"/>
          <w:szCs w:val="24"/>
          <w:lang w:eastAsia="zh-CN"/>
        </w:rPr>
      </w:pPr>
      <w:r>
        <w:rPr>
          <w:spacing w:val="-1"/>
          <w:sz w:val="24"/>
          <w:szCs w:val="24"/>
          <w:lang w:eastAsia="zh-CN"/>
        </w:rPr>
        <w:t>法定代表人或授权委托人（签字或盖章）:</w:t>
      </w:r>
      <w:r>
        <w:rPr>
          <w:sz w:val="24"/>
          <w:szCs w:val="24"/>
          <w:u w:val="single"/>
          <w:lang w:eastAsia="zh-CN"/>
        </w:rPr>
        <w:t xml:space="preserve">           </w:t>
      </w:r>
    </w:p>
    <w:p w14:paraId="4C03531C">
      <w:pPr>
        <w:pStyle w:val="3"/>
        <w:spacing w:before="184" w:line="219" w:lineRule="auto"/>
        <w:ind w:left="3655"/>
        <w:rPr>
          <w:rFonts w:hint="eastAsia"/>
          <w:sz w:val="24"/>
          <w:szCs w:val="24"/>
          <w:lang w:eastAsia="zh-CN"/>
        </w:rPr>
      </w:pPr>
      <w:r>
        <w:rPr>
          <w:spacing w:val="-15"/>
          <w:sz w:val="24"/>
          <w:szCs w:val="24"/>
          <w:lang w:eastAsia="zh-CN"/>
        </w:rPr>
        <w:t>日</w:t>
      </w:r>
      <w:r>
        <w:rPr>
          <w:spacing w:val="3"/>
          <w:sz w:val="24"/>
          <w:szCs w:val="24"/>
          <w:lang w:eastAsia="zh-CN"/>
        </w:rPr>
        <w:t xml:space="preserve">    </w:t>
      </w:r>
      <w:r>
        <w:rPr>
          <w:spacing w:val="-15"/>
          <w:sz w:val="24"/>
          <w:szCs w:val="24"/>
          <w:lang w:eastAsia="zh-CN"/>
        </w:rPr>
        <w:t>期:</w:t>
      </w:r>
      <w:r>
        <w:rPr>
          <w:spacing w:val="2"/>
          <w:sz w:val="24"/>
          <w:szCs w:val="24"/>
          <w:lang w:eastAsia="zh-CN"/>
        </w:rPr>
        <w:t xml:space="preserve">    </w:t>
      </w:r>
      <w:r>
        <w:rPr>
          <w:spacing w:val="-15"/>
          <w:sz w:val="24"/>
          <w:szCs w:val="24"/>
          <w:lang w:eastAsia="zh-CN"/>
        </w:rPr>
        <w:t>年</w:t>
      </w:r>
      <w:r>
        <w:rPr>
          <w:spacing w:val="6"/>
          <w:sz w:val="24"/>
          <w:szCs w:val="24"/>
          <w:lang w:eastAsia="zh-CN"/>
        </w:rPr>
        <w:t xml:space="preserve">   </w:t>
      </w:r>
      <w:r>
        <w:rPr>
          <w:spacing w:val="-15"/>
          <w:sz w:val="24"/>
          <w:szCs w:val="24"/>
          <w:lang w:eastAsia="zh-CN"/>
        </w:rPr>
        <w:t>月</w:t>
      </w:r>
      <w:r>
        <w:rPr>
          <w:spacing w:val="17"/>
          <w:sz w:val="24"/>
          <w:szCs w:val="24"/>
          <w:lang w:eastAsia="zh-CN"/>
        </w:rPr>
        <w:t xml:space="preserve">   </w:t>
      </w:r>
      <w:r>
        <w:rPr>
          <w:spacing w:val="-15"/>
          <w:sz w:val="24"/>
          <w:szCs w:val="24"/>
          <w:lang w:eastAsia="zh-CN"/>
        </w:rPr>
        <w:t>日</w:t>
      </w:r>
    </w:p>
    <w:p w14:paraId="6494ED9C">
      <w:pPr>
        <w:spacing w:line="219" w:lineRule="auto"/>
        <w:rPr>
          <w:sz w:val="24"/>
          <w:szCs w:val="24"/>
          <w:lang w:eastAsia="zh-CN"/>
        </w:rPr>
        <w:sectPr>
          <w:footerReference r:id="rId38" w:type="default"/>
          <w:pgSz w:w="11906" w:h="16839"/>
          <w:pgMar w:top="400" w:right="1530" w:bottom="1156" w:left="1540" w:header="0" w:footer="994" w:gutter="0"/>
          <w:cols w:space="720" w:num="1"/>
        </w:sectPr>
      </w:pPr>
    </w:p>
    <w:p w14:paraId="2AA7F5DC">
      <w:pPr>
        <w:spacing w:line="243" w:lineRule="auto"/>
        <w:rPr>
          <w:lang w:eastAsia="zh-CN"/>
        </w:rPr>
      </w:pPr>
    </w:p>
    <w:p w14:paraId="34D6269A">
      <w:pPr>
        <w:spacing w:line="243" w:lineRule="auto"/>
        <w:rPr>
          <w:lang w:eastAsia="zh-CN"/>
        </w:rPr>
      </w:pPr>
    </w:p>
    <w:p w14:paraId="2B5FC6F3">
      <w:pPr>
        <w:spacing w:line="243" w:lineRule="auto"/>
        <w:rPr>
          <w:lang w:eastAsia="zh-CN"/>
        </w:rPr>
      </w:pPr>
    </w:p>
    <w:p w14:paraId="4040A9A6">
      <w:pPr>
        <w:spacing w:line="243" w:lineRule="auto"/>
        <w:rPr>
          <w:lang w:eastAsia="zh-CN"/>
        </w:rPr>
      </w:pPr>
    </w:p>
    <w:p w14:paraId="32B4A980">
      <w:pPr>
        <w:spacing w:line="244" w:lineRule="auto"/>
        <w:rPr>
          <w:lang w:eastAsia="zh-CN"/>
        </w:rPr>
      </w:pPr>
    </w:p>
    <w:p w14:paraId="65655714">
      <w:pPr>
        <w:spacing w:line="244" w:lineRule="auto"/>
        <w:rPr>
          <w:lang w:eastAsia="zh-CN"/>
        </w:rPr>
      </w:pPr>
    </w:p>
    <w:p w14:paraId="4F26E40B">
      <w:pPr>
        <w:pStyle w:val="3"/>
        <w:spacing w:before="78" w:line="219" w:lineRule="auto"/>
        <w:ind w:left="1290"/>
        <w:outlineLvl w:val="0"/>
        <w:rPr>
          <w:rFonts w:hint="eastAsia"/>
          <w:sz w:val="24"/>
          <w:szCs w:val="24"/>
          <w:lang w:eastAsia="zh-CN"/>
        </w:rPr>
      </w:pPr>
      <w:r>
        <w:rPr>
          <w:b/>
          <w:bCs/>
          <w:spacing w:val="-2"/>
          <w:sz w:val="24"/>
          <w:szCs w:val="24"/>
          <w:lang w:eastAsia="zh-CN"/>
        </w:rPr>
        <w:t>十五、具有履行合同所必需的设备和专业技术能力书面声明</w:t>
      </w:r>
    </w:p>
    <w:p w14:paraId="15E2808F">
      <w:pPr>
        <w:spacing w:line="445" w:lineRule="auto"/>
        <w:rPr>
          <w:lang w:eastAsia="zh-CN"/>
        </w:rPr>
      </w:pPr>
    </w:p>
    <w:p w14:paraId="4C2B50F7">
      <w:pPr>
        <w:pStyle w:val="3"/>
        <w:spacing w:before="78" w:line="219" w:lineRule="auto"/>
        <w:rPr>
          <w:rFonts w:hint="eastAsia"/>
          <w:sz w:val="24"/>
          <w:szCs w:val="24"/>
          <w:lang w:eastAsia="zh-CN"/>
        </w:rPr>
      </w:pPr>
      <w:r>
        <w:rPr>
          <w:spacing w:val="13"/>
          <w:sz w:val="24"/>
          <w:szCs w:val="24"/>
          <w:lang w:eastAsia="zh-CN"/>
        </w:rPr>
        <w:t>致</w:t>
      </w:r>
      <w:r>
        <w:rPr>
          <w:spacing w:val="-16"/>
          <w:sz w:val="24"/>
          <w:szCs w:val="24"/>
          <w:lang w:eastAsia="zh-CN"/>
        </w:rPr>
        <w:t>：</w:t>
      </w:r>
      <w:r>
        <w:rPr>
          <w:sz w:val="24"/>
          <w:szCs w:val="24"/>
          <w:u w:val="single"/>
          <w:lang w:eastAsia="zh-CN"/>
        </w:rPr>
        <w:t xml:space="preserve">                   </w:t>
      </w:r>
      <w:r>
        <w:rPr>
          <w:spacing w:val="-16"/>
          <w:sz w:val="24"/>
          <w:szCs w:val="24"/>
          <w:lang w:eastAsia="zh-CN"/>
        </w:rPr>
        <w:t>（</w:t>
      </w:r>
      <w:r>
        <w:rPr>
          <w:spacing w:val="13"/>
          <w:sz w:val="24"/>
          <w:szCs w:val="24"/>
          <w:lang w:eastAsia="zh-CN"/>
        </w:rPr>
        <w:t>采购人</w:t>
      </w:r>
      <w:r>
        <w:rPr>
          <w:spacing w:val="-16"/>
          <w:sz w:val="24"/>
          <w:szCs w:val="24"/>
          <w:lang w:eastAsia="zh-CN"/>
        </w:rPr>
        <w:t>）：</w:t>
      </w:r>
    </w:p>
    <w:p w14:paraId="5F63B18F">
      <w:pPr>
        <w:spacing w:line="289" w:lineRule="auto"/>
        <w:rPr>
          <w:lang w:eastAsia="zh-CN"/>
        </w:rPr>
      </w:pPr>
    </w:p>
    <w:p w14:paraId="7A2D914F">
      <w:pPr>
        <w:pStyle w:val="3"/>
        <w:tabs>
          <w:tab w:val="left" w:pos="3111"/>
        </w:tabs>
        <w:spacing w:before="78" w:line="352" w:lineRule="auto"/>
        <w:ind w:firstLine="471"/>
        <w:jc w:val="both"/>
        <w:rPr>
          <w:rFonts w:hint="eastAsia"/>
          <w:sz w:val="24"/>
          <w:szCs w:val="24"/>
          <w:lang w:eastAsia="zh-CN"/>
        </w:rPr>
      </w:pPr>
      <w:r>
        <w:rPr>
          <w:sz w:val="24"/>
          <w:szCs w:val="24"/>
          <w:u w:val="single"/>
          <w:lang w:eastAsia="zh-CN"/>
        </w:rPr>
        <w:tab/>
      </w:r>
      <w:r>
        <w:rPr>
          <w:spacing w:val="-9"/>
          <w:sz w:val="24"/>
          <w:szCs w:val="24"/>
          <w:lang w:eastAsia="zh-CN"/>
        </w:rPr>
        <w:t>（投标人名称）郑重声明，我公司具有良好的商业信誉，</w:t>
      </w:r>
      <w:r>
        <w:rPr>
          <w:spacing w:val="10"/>
          <w:sz w:val="24"/>
          <w:szCs w:val="24"/>
          <w:lang w:eastAsia="zh-CN"/>
        </w:rPr>
        <w:t xml:space="preserve"> </w:t>
      </w:r>
      <w:r>
        <w:rPr>
          <w:spacing w:val="-1"/>
          <w:sz w:val="24"/>
          <w:szCs w:val="24"/>
          <w:lang w:eastAsia="zh-CN"/>
        </w:rPr>
        <w:t>具有履行合同所必需的设备和专业技术能力，并随时接受采购人</w:t>
      </w:r>
      <w:r>
        <w:rPr>
          <w:spacing w:val="-2"/>
          <w:sz w:val="24"/>
          <w:szCs w:val="24"/>
          <w:lang w:eastAsia="zh-CN"/>
        </w:rPr>
        <w:t>、采购代理机构的检</w:t>
      </w:r>
      <w:r>
        <w:rPr>
          <w:sz w:val="24"/>
          <w:szCs w:val="24"/>
          <w:lang w:eastAsia="zh-CN"/>
        </w:rPr>
        <w:t xml:space="preserve"> </w:t>
      </w:r>
      <w:r>
        <w:rPr>
          <w:spacing w:val="-1"/>
          <w:sz w:val="24"/>
          <w:szCs w:val="24"/>
          <w:lang w:eastAsia="zh-CN"/>
        </w:rPr>
        <w:t>查验证，符合《政府采购法》规定的投标人资格条件。我方对以</w:t>
      </w:r>
      <w:r>
        <w:rPr>
          <w:spacing w:val="-2"/>
          <w:sz w:val="24"/>
          <w:szCs w:val="24"/>
          <w:lang w:eastAsia="zh-CN"/>
        </w:rPr>
        <w:t>上声明负全部法律责</w:t>
      </w:r>
      <w:r>
        <w:rPr>
          <w:sz w:val="24"/>
          <w:szCs w:val="24"/>
          <w:lang w:eastAsia="zh-CN"/>
        </w:rPr>
        <w:t xml:space="preserve"> </w:t>
      </w:r>
      <w:r>
        <w:rPr>
          <w:spacing w:val="-5"/>
          <w:sz w:val="24"/>
          <w:szCs w:val="24"/>
          <w:lang w:eastAsia="zh-CN"/>
        </w:rPr>
        <w:t>任。</w:t>
      </w:r>
    </w:p>
    <w:p w14:paraId="032A33C7">
      <w:pPr>
        <w:pStyle w:val="3"/>
        <w:spacing w:before="36" w:line="219" w:lineRule="auto"/>
        <w:ind w:left="480"/>
        <w:rPr>
          <w:rFonts w:hint="eastAsia"/>
          <w:sz w:val="24"/>
          <w:szCs w:val="24"/>
          <w:lang w:eastAsia="zh-CN"/>
        </w:rPr>
      </w:pPr>
      <w:r>
        <w:rPr>
          <w:spacing w:val="-2"/>
          <w:sz w:val="24"/>
          <w:szCs w:val="24"/>
          <w:lang w:eastAsia="zh-CN"/>
        </w:rPr>
        <w:t>特此声明。</w:t>
      </w:r>
    </w:p>
    <w:p w14:paraId="2C5109F7">
      <w:pPr>
        <w:spacing w:line="250" w:lineRule="auto"/>
        <w:rPr>
          <w:lang w:eastAsia="zh-CN"/>
        </w:rPr>
      </w:pPr>
    </w:p>
    <w:p w14:paraId="4E8F4E8D">
      <w:pPr>
        <w:spacing w:line="250" w:lineRule="auto"/>
        <w:rPr>
          <w:lang w:eastAsia="zh-CN"/>
        </w:rPr>
      </w:pPr>
    </w:p>
    <w:p w14:paraId="4BAE1278">
      <w:pPr>
        <w:spacing w:line="250" w:lineRule="auto"/>
        <w:rPr>
          <w:lang w:eastAsia="zh-CN"/>
        </w:rPr>
      </w:pPr>
    </w:p>
    <w:p w14:paraId="2AAC96EF">
      <w:pPr>
        <w:spacing w:line="250" w:lineRule="auto"/>
        <w:rPr>
          <w:lang w:eastAsia="zh-CN"/>
        </w:rPr>
      </w:pPr>
    </w:p>
    <w:p w14:paraId="6371B464">
      <w:pPr>
        <w:spacing w:line="250" w:lineRule="auto"/>
        <w:rPr>
          <w:lang w:eastAsia="zh-CN"/>
        </w:rPr>
      </w:pPr>
    </w:p>
    <w:p w14:paraId="40003E0D">
      <w:pPr>
        <w:spacing w:line="250" w:lineRule="auto"/>
        <w:rPr>
          <w:lang w:eastAsia="zh-CN"/>
        </w:rPr>
      </w:pPr>
    </w:p>
    <w:p w14:paraId="0423936A">
      <w:pPr>
        <w:spacing w:line="251" w:lineRule="auto"/>
        <w:rPr>
          <w:lang w:eastAsia="zh-CN"/>
        </w:rPr>
      </w:pPr>
    </w:p>
    <w:p w14:paraId="11779624">
      <w:pPr>
        <w:pStyle w:val="3"/>
        <w:spacing w:before="78" w:line="371" w:lineRule="auto"/>
        <w:ind w:left="6925" w:right="507" w:hanging="174"/>
        <w:rPr>
          <w:rFonts w:hint="eastAsia"/>
          <w:sz w:val="24"/>
          <w:szCs w:val="24"/>
          <w:lang w:eastAsia="zh-CN"/>
        </w:rPr>
      </w:pPr>
      <w:r>
        <w:rPr>
          <w:spacing w:val="-6"/>
          <w:sz w:val="24"/>
          <w:szCs w:val="24"/>
          <w:lang w:eastAsia="zh-CN"/>
        </w:rPr>
        <w:t>（投标人公章）</w:t>
      </w:r>
      <w:r>
        <w:rPr>
          <w:sz w:val="24"/>
          <w:szCs w:val="24"/>
          <w:lang w:eastAsia="zh-CN"/>
        </w:rPr>
        <w:t xml:space="preserve"> </w:t>
      </w:r>
      <w:r>
        <w:rPr>
          <w:spacing w:val="-26"/>
          <w:sz w:val="24"/>
          <w:szCs w:val="24"/>
          <w:lang w:eastAsia="zh-CN"/>
        </w:rPr>
        <w:t>年</w:t>
      </w:r>
      <w:r>
        <w:rPr>
          <w:spacing w:val="5"/>
          <w:sz w:val="24"/>
          <w:szCs w:val="24"/>
          <w:lang w:eastAsia="zh-CN"/>
        </w:rPr>
        <w:t xml:space="preserve">   </w:t>
      </w:r>
      <w:r>
        <w:rPr>
          <w:spacing w:val="-26"/>
          <w:sz w:val="24"/>
          <w:szCs w:val="24"/>
          <w:lang w:eastAsia="zh-CN"/>
        </w:rPr>
        <w:t>月</w:t>
      </w:r>
      <w:r>
        <w:rPr>
          <w:spacing w:val="17"/>
          <w:sz w:val="24"/>
          <w:szCs w:val="24"/>
          <w:lang w:eastAsia="zh-CN"/>
        </w:rPr>
        <w:t xml:space="preserve">   </w:t>
      </w:r>
      <w:r>
        <w:rPr>
          <w:spacing w:val="-26"/>
          <w:sz w:val="24"/>
          <w:szCs w:val="24"/>
          <w:lang w:eastAsia="zh-CN"/>
        </w:rPr>
        <w:t>日</w:t>
      </w:r>
    </w:p>
    <w:p w14:paraId="7E4948FD">
      <w:pPr>
        <w:spacing w:line="371" w:lineRule="auto"/>
        <w:rPr>
          <w:sz w:val="24"/>
          <w:szCs w:val="24"/>
          <w:lang w:eastAsia="zh-CN"/>
        </w:rPr>
        <w:sectPr>
          <w:footerReference r:id="rId39" w:type="default"/>
          <w:pgSz w:w="11906" w:h="16839"/>
          <w:pgMar w:top="400" w:right="1469" w:bottom="1156" w:left="1539" w:header="0" w:footer="994" w:gutter="0"/>
          <w:cols w:space="720" w:num="1"/>
        </w:sectPr>
      </w:pPr>
    </w:p>
    <w:p w14:paraId="29348EF2">
      <w:pPr>
        <w:spacing w:line="278" w:lineRule="auto"/>
        <w:rPr>
          <w:lang w:eastAsia="zh-CN"/>
        </w:rPr>
      </w:pPr>
    </w:p>
    <w:p w14:paraId="01518B5A">
      <w:pPr>
        <w:spacing w:line="278" w:lineRule="auto"/>
        <w:rPr>
          <w:lang w:eastAsia="zh-CN"/>
        </w:rPr>
      </w:pPr>
    </w:p>
    <w:p w14:paraId="2C3E2ABC">
      <w:pPr>
        <w:spacing w:line="279" w:lineRule="auto"/>
        <w:rPr>
          <w:lang w:eastAsia="zh-CN"/>
        </w:rPr>
      </w:pPr>
    </w:p>
    <w:p w14:paraId="2888792C">
      <w:pPr>
        <w:spacing w:line="279" w:lineRule="auto"/>
        <w:rPr>
          <w:lang w:eastAsia="zh-CN"/>
        </w:rPr>
      </w:pPr>
    </w:p>
    <w:p w14:paraId="50A75C59">
      <w:pPr>
        <w:spacing w:line="254" w:lineRule="auto"/>
        <w:rPr>
          <w:lang w:eastAsia="zh-CN"/>
        </w:rPr>
      </w:pPr>
    </w:p>
    <w:p w14:paraId="189BF42C">
      <w:pPr>
        <w:spacing w:line="255" w:lineRule="auto"/>
        <w:rPr>
          <w:lang w:eastAsia="zh-CN"/>
        </w:rPr>
      </w:pPr>
    </w:p>
    <w:p w14:paraId="0F66A22B">
      <w:pPr>
        <w:pStyle w:val="3"/>
        <w:spacing w:before="92" w:line="219" w:lineRule="auto"/>
        <w:outlineLvl w:val="0"/>
        <w:rPr>
          <w:rFonts w:hint="eastAsia"/>
          <w:lang w:eastAsia="zh-CN"/>
        </w:rPr>
      </w:pPr>
      <w:r>
        <w:rPr>
          <w:rFonts w:hint="eastAsia"/>
          <w:b/>
          <w:bCs/>
          <w:spacing w:val="-3"/>
          <w:lang w:eastAsia="zh-CN"/>
        </w:rPr>
        <w:t>十六</w:t>
      </w:r>
      <w:r>
        <w:rPr>
          <w:b/>
          <w:bCs/>
          <w:spacing w:val="-3"/>
          <w:lang w:eastAsia="zh-CN"/>
        </w:rPr>
        <w:t>、供应商资格证明文件及供应商认为需要提供的其他文件和资料</w:t>
      </w:r>
    </w:p>
    <w:p w14:paraId="5F88EA01">
      <w:pPr>
        <w:spacing w:line="387" w:lineRule="auto"/>
        <w:rPr>
          <w:lang w:eastAsia="zh-CN"/>
        </w:rPr>
      </w:pPr>
    </w:p>
    <w:p w14:paraId="3B4265E8">
      <w:pPr>
        <w:pStyle w:val="3"/>
        <w:spacing w:before="78" w:line="219" w:lineRule="auto"/>
        <w:ind w:left="18"/>
        <w:rPr>
          <w:rFonts w:hint="eastAsia"/>
          <w:sz w:val="24"/>
          <w:szCs w:val="24"/>
          <w:lang w:eastAsia="zh-CN"/>
        </w:rPr>
      </w:pPr>
      <w:r>
        <w:rPr>
          <w:spacing w:val="-2"/>
          <w:sz w:val="24"/>
          <w:szCs w:val="24"/>
          <w:lang w:eastAsia="zh-CN"/>
        </w:rPr>
        <w:t>1、</w:t>
      </w:r>
      <w:r>
        <w:rPr>
          <w:b/>
          <w:bCs/>
          <w:spacing w:val="-2"/>
          <w:sz w:val="24"/>
          <w:szCs w:val="24"/>
          <w:lang w:eastAsia="zh-CN"/>
        </w:rPr>
        <w:t>具有独立承担民事责任的能力：</w:t>
      </w:r>
      <w:r>
        <w:rPr>
          <w:spacing w:val="-2"/>
          <w:sz w:val="24"/>
          <w:szCs w:val="24"/>
          <w:lang w:eastAsia="zh-CN"/>
        </w:rPr>
        <w:t>提供有效的营业执照；</w:t>
      </w:r>
    </w:p>
    <w:p w14:paraId="3B0222C2">
      <w:pPr>
        <w:spacing w:line="260" w:lineRule="auto"/>
        <w:rPr>
          <w:lang w:eastAsia="zh-CN"/>
        </w:rPr>
      </w:pPr>
    </w:p>
    <w:p w14:paraId="4C7E7D43">
      <w:pPr>
        <w:pStyle w:val="3"/>
        <w:spacing w:before="79" w:line="233" w:lineRule="auto"/>
        <w:ind w:left="479" w:right="80" w:hanging="476"/>
        <w:rPr>
          <w:rFonts w:hint="eastAsia"/>
          <w:sz w:val="24"/>
          <w:szCs w:val="24"/>
          <w:lang w:eastAsia="zh-CN"/>
        </w:rPr>
      </w:pPr>
      <w:r>
        <w:rPr>
          <w:sz w:val="24"/>
          <w:szCs w:val="24"/>
          <w:lang w:eastAsia="zh-CN"/>
        </w:rPr>
        <w:t>2、</w:t>
      </w:r>
      <w:r>
        <w:rPr>
          <w:b/>
          <w:bCs/>
          <w:sz w:val="24"/>
          <w:szCs w:val="24"/>
          <w:lang w:eastAsia="zh-CN"/>
        </w:rPr>
        <w:t>具有健全的财务会计制度：</w:t>
      </w:r>
      <w:r>
        <w:rPr>
          <w:sz w:val="24"/>
          <w:szCs w:val="24"/>
          <w:lang w:eastAsia="zh-CN"/>
        </w:rPr>
        <w:t>提供近一年（2023</w:t>
      </w:r>
      <w:r>
        <w:rPr>
          <w:spacing w:val="-49"/>
          <w:sz w:val="24"/>
          <w:szCs w:val="24"/>
          <w:lang w:eastAsia="zh-CN"/>
        </w:rPr>
        <w:t xml:space="preserve"> </w:t>
      </w:r>
      <w:r>
        <w:rPr>
          <w:sz w:val="24"/>
          <w:szCs w:val="24"/>
          <w:lang w:eastAsia="zh-CN"/>
        </w:rPr>
        <w:t xml:space="preserve">年）财务审计报告或由基本 </w:t>
      </w:r>
      <w:r>
        <w:rPr>
          <w:spacing w:val="-2"/>
          <w:sz w:val="24"/>
          <w:szCs w:val="24"/>
          <w:lang w:eastAsia="zh-CN"/>
        </w:rPr>
        <w:t>户银行出具的资信证明或提供财务状况报告（表</w:t>
      </w:r>
      <w:r>
        <w:rPr>
          <w:spacing w:val="-18"/>
          <w:sz w:val="24"/>
          <w:szCs w:val="24"/>
          <w:lang w:eastAsia="zh-CN"/>
        </w:rPr>
        <w:t>），</w:t>
      </w:r>
      <w:r>
        <w:rPr>
          <w:spacing w:val="-2"/>
          <w:sz w:val="24"/>
          <w:szCs w:val="24"/>
          <w:lang w:eastAsia="zh-CN"/>
        </w:rPr>
        <w:t>可提供银行出具的资信证明复印</w:t>
      </w:r>
      <w:r>
        <w:rPr>
          <w:sz w:val="24"/>
          <w:szCs w:val="24"/>
          <w:lang w:eastAsia="zh-CN"/>
        </w:rPr>
        <w:t xml:space="preserve"> </w:t>
      </w:r>
      <w:r>
        <w:rPr>
          <w:spacing w:val="-5"/>
          <w:sz w:val="24"/>
          <w:szCs w:val="24"/>
          <w:lang w:eastAsia="zh-CN"/>
        </w:rPr>
        <w:t>件；</w:t>
      </w:r>
    </w:p>
    <w:p w14:paraId="59AE5BA9">
      <w:pPr>
        <w:spacing w:line="260" w:lineRule="auto"/>
        <w:rPr>
          <w:lang w:eastAsia="zh-CN"/>
        </w:rPr>
      </w:pPr>
    </w:p>
    <w:p w14:paraId="0D776D26">
      <w:pPr>
        <w:pStyle w:val="3"/>
        <w:spacing w:before="78" w:line="229" w:lineRule="auto"/>
        <w:ind w:left="483" w:right="80" w:hanging="478"/>
        <w:rPr>
          <w:rFonts w:hint="eastAsia"/>
          <w:sz w:val="24"/>
          <w:szCs w:val="24"/>
          <w:lang w:eastAsia="zh-CN"/>
        </w:rPr>
      </w:pPr>
      <w:r>
        <w:rPr>
          <w:spacing w:val="-1"/>
          <w:sz w:val="24"/>
          <w:szCs w:val="24"/>
          <w:lang w:eastAsia="zh-CN"/>
        </w:rPr>
        <w:t>3、</w:t>
      </w:r>
      <w:r>
        <w:rPr>
          <w:b/>
          <w:bCs/>
          <w:spacing w:val="-1"/>
          <w:sz w:val="24"/>
          <w:szCs w:val="24"/>
          <w:lang w:eastAsia="zh-CN"/>
        </w:rPr>
        <w:t>具有履行合同所必需的设备和专业技术能力：</w:t>
      </w:r>
      <w:r>
        <w:rPr>
          <w:spacing w:val="-1"/>
          <w:sz w:val="24"/>
          <w:szCs w:val="24"/>
          <w:lang w:eastAsia="zh-CN"/>
        </w:rPr>
        <w:t>根据项目需求提供履行合同所必</w:t>
      </w:r>
      <w:r>
        <w:rPr>
          <w:spacing w:val="-2"/>
          <w:sz w:val="24"/>
          <w:szCs w:val="24"/>
          <w:lang w:eastAsia="zh-CN"/>
        </w:rPr>
        <w:t>需的设</w:t>
      </w:r>
      <w:r>
        <w:rPr>
          <w:sz w:val="24"/>
          <w:szCs w:val="24"/>
          <w:lang w:eastAsia="zh-CN"/>
        </w:rPr>
        <w:t xml:space="preserve"> </w:t>
      </w:r>
      <w:r>
        <w:rPr>
          <w:spacing w:val="-1"/>
          <w:sz w:val="24"/>
          <w:szCs w:val="24"/>
          <w:lang w:eastAsia="zh-CN"/>
        </w:rPr>
        <w:t>备和专业技术能力的加盖单位公章的书面承诺函；</w:t>
      </w:r>
    </w:p>
    <w:p w14:paraId="2D10ED74">
      <w:pPr>
        <w:spacing w:line="260" w:lineRule="auto"/>
        <w:rPr>
          <w:lang w:eastAsia="zh-CN"/>
        </w:rPr>
      </w:pPr>
    </w:p>
    <w:p w14:paraId="700D5AC6">
      <w:pPr>
        <w:pStyle w:val="3"/>
        <w:spacing w:before="79" w:line="229" w:lineRule="auto"/>
        <w:ind w:left="487" w:right="80" w:hanging="487"/>
        <w:rPr>
          <w:rFonts w:hint="eastAsia"/>
          <w:sz w:val="24"/>
          <w:szCs w:val="24"/>
          <w:lang w:eastAsia="zh-CN"/>
        </w:rPr>
      </w:pPr>
      <w:r>
        <w:rPr>
          <w:spacing w:val="-1"/>
          <w:sz w:val="24"/>
          <w:szCs w:val="24"/>
          <w:lang w:eastAsia="zh-CN"/>
        </w:rPr>
        <w:t>4、</w:t>
      </w:r>
      <w:r>
        <w:rPr>
          <w:b/>
          <w:bCs/>
          <w:spacing w:val="-1"/>
          <w:sz w:val="24"/>
          <w:szCs w:val="24"/>
          <w:lang w:eastAsia="zh-CN"/>
        </w:rPr>
        <w:t>有依法缴纳税收和社会保障资金的良好记录：</w:t>
      </w:r>
      <w:r>
        <w:rPr>
          <w:spacing w:val="-1"/>
          <w:sz w:val="24"/>
          <w:szCs w:val="24"/>
          <w:lang w:eastAsia="zh-CN"/>
        </w:rPr>
        <w:t>提供参加本次政府采购活动前近半年任</w:t>
      </w:r>
      <w:r>
        <w:rPr>
          <w:spacing w:val="3"/>
          <w:sz w:val="24"/>
          <w:szCs w:val="24"/>
          <w:lang w:eastAsia="zh-CN"/>
        </w:rPr>
        <w:t xml:space="preserve"> </w:t>
      </w:r>
      <w:r>
        <w:rPr>
          <w:spacing w:val="-1"/>
          <w:sz w:val="24"/>
          <w:szCs w:val="24"/>
          <w:lang w:eastAsia="zh-CN"/>
        </w:rPr>
        <w:t>意一个月的依法缴纳税收和社会保障资金的相关材料；</w:t>
      </w:r>
    </w:p>
    <w:p w14:paraId="3A524952">
      <w:pPr>
        <w:spacing w:line="260" w:lineRule="auto"/>
        <w:rPr>
          <w:lang w:eastAsia="zh-CN"/>
        </w:rPr>
      </w:pPr>
    </w:p>
    <w:p w14:paraId="44DC5C62">
      <w:pPr>
        <w:pStyle w:val="3"/>
        <w:spacing w:before="79" w:line="229" w:lineRule="auto"/>
        <w:ind w:left="478" w:right="80" w:hanging="473"/>
        <w:rPr>
          <w:rFonts w:hint="eastAsia"/>
          <w:sz w:val="24"/>
          <w:szCs w:val="24"/>
          <w:lang w:eastAsia="zh-CN"/>
        </w:rPr>
      </w:pPr>
      <w:r>
        <w:rPr>
          <w:spacing w:val="-2"/>
          <w:sz w:val="24"/>
          <w:szCs w:val="24"/>
          <w:lang w:eastAsia="zh-CN"/>
        </w:rPr>
        <w:t>5、</w:t>
      </w:r>
      <w:r>
        <w:rPr>
          <w:b/>
          <w:bCs/>
          <w:spacing w:val="-2"/>
          <w:sz w:val="24"/>
          <w:szCs w:val="24"/>
          <w:lang w:eastAsia="zh-CN"/>
        </w:rPr>
        <w:t>参加政府采购活动前三年内，在经营活动中没有重大违法记录：</w:t>
      </w:r>
      <w:r>
        <w:rPr>
          <w:spacing w:val="-2"/>
          <w:sz w:val="24"/>
          <w:szCs w:val="24"/>
          <w:lang w:eastAsia="zh-CN"/>
        </w:rPr>
        <w:t>提供参加本次政府采</w:t>
      </w:r>
      <w:r>
        <w:rPr>
          <w:spacing w:val="16"/>
          <w:sz w:val="24"/>
          <w:szCs w:val="24"/>
          <w:lang w:eastAsia="zh-CN"/>
        </w:rPr>
        <w:t xml:space="preserve"> </w:t>
      </w:r>
      <w:r>
        <w:rPr>
          <w:spacing w:val="-1"/>
          <w:sz w:val="24"/>
          <w:szCs w:val="24"/>
          <w:lang w:eastAsia="zh-CN"/>
        </w:rPr>
        <w:t>购活动前</w:t>
      </w:r>
      <w:r>
        <w:rPr>
          <w:spacing w:val="-44"/>
          <w:sz w:val="24"/>
          <w:szCs w:val="24"/>
          <w:lang w:eastAsia="zh-CN"/>
        </w:rPr>
        <w:t xml:space="preserve"> </w:t>
      </w:r>
      <w:r>
        <w:rPr>
          <w:spacing w:val="-1"/>
          <w:sz w:val="24"/>
          <w:szCs w:val="24"/>
          <w:lang w:eastAsia="zh-CN"/>
        </w:rPr>
        <w:t>3</w:t>
      </w:r>
      <w:r>
        <w:rPr>
          <w:spacing w:val="-50"/>
          <w:sz w:val="24"/>
          <w:szCs w:val="24"/>
          <w:lang w:eastAsia="zh-CN"/>
        </w:rPr>
        <w:t xml:space="preserve"> </w:t>
      </w:r>
      <w:r>
        <w:rPr>
          <w:spacing w:val="-1"/>
          <w:sz w:val="24"/>
          <w:szCs w:val="24"/>
          <w:lang w:eastAsia="zh-CN"/>
        </w:rPr>
        <w:t>年内在经营活动中没有重大违法记录的书面承诺函并加盖单位公章；</w:t>
      </w:r>
    </w:p>
    <w:p w14:paraId="0398CD27">
      <w:pPr>
        <w:spacing w:line="257" w:lineRule="auto"/>
        <w:rPr>
          <w:lang w:eastAsia="zh-CN"/>
        </w:rPr>
      </w:pPr>
    </w:p>
    <w:p w14:paraId="320F3C46">
      <w:pPr>
        <w:pStyle w:val="3"/>
        <w:spacing w:before="78" w:line="236" w:lineRule="auto"/>
        <w:ind w:left="480" w:right="80" w:hanging="478"/>
        <w:rPr>
          <w:rFonts w:hint="eastAsia"/>
          <w:sz w:val="24"/>
          <w:szCs w:val="24"/>
          <w:lang w:eastAsia="zh-CN"/>
        </w:rPr>
      </w:pPr>
      <w:r>
        <w:rPr>
          <w:spacing w:val="-2"/>
          <w:sz w:val="24"/>
          <w:szCs w:val="24"/>
          <w:lang w:eastAsia="zh-CN"/>
        </w:rPr>
        <w:t>6、</w:t>
      </w:r>
      <w:r>
        <w:rPr>
          <w:b/>
          <w:bCs/>
          <w:spacing w:val="-2"/>
          <w:sz w:val="24"/>
          <w:szCs w:val="24"/>
          <w:lang w:eastAsia="zh-CN"/>
        </w:rPr>
        <w:t>企业信用信息查询；</w:t>
      </w:r>
      <w:r>
        <w:rPr>
          <w:spacing w:val="-2"/>
          <w:sz w:val="24"/>
          <w:szCs w:val="24"/>
          <w:lang w:eastAsia="zh-CN"/>
        </w:rPr>
        <w:t>未被“信用中国</w:t>
      </w:r>
      <w:r>
        <w:rPr>
          <w:spacing w:val="-70"/>
          <w:sz w:val="24"/>
          <w:szCs w:val="24"/>
          <w:lang w:eastAsia="zh-CN"/>
        </w:rPr>
        <w:t xml:space="preserve"> </w:t>
      </w:r>
      <w:r>
        <w:rPr>
          <w:spacing w:val="-2"/>
          <w:sz w:val="24"/>
          <w:szCs w:val="24"/>
          <w:lang w:eastAsia="zh-CN"/>
        </w:rPr>
        <w:t>”网（</w:t>
      </w:r>
      <w:r>
        <w:rPr>
          <w:spacing w:val="39"/>
          <w:sz w:val="24"/>
          <w:szCs w:val="24"/>
          <w:lang w:eastAsia="zh-CN"/>
        </w:rPr>
        <w:t xml:space="preserve"> </w:t>
      </w:r>
      <w:r>
        <w:rPr>
          <w:spacing w:val="-2"/>
          <w:sz w:val="24"/>
          <w:szCs w:val="24"/>
          <w:lang w:eastAsia="zh-CN"/>
        </w:rPr>
        <w:t>www.creditchina.gov.cn） 列入失信被</w:t>
      </w:r>
      <w:r>
        <w:rPr>
          <w:sz w:val="24"/>
          <w:szCs w:val="24"/>
          <w:lang w:eastAsia="zh-CN"/>
        </w:rPr>
        <w:t xml:space="preserve"> </w:t>
      </w:r>
      <w:r>
        <w:rPr>
          <w:spacing w:val="-3"/>
          <w:sz w:val="24"/>
          <w:szCs w:val="24"/>
          <w:lang w:eastAsia="zh-CN"/>
        </w:rPr>
        <w:t>执行人（或中国执行公开网）、重大税收违法失信主体(搜索栏输入单位全称-点击总</w:t>
      </w:r>
      <w:r>
        <w:rPr>
          <w:spacing w:val="7"/>
          <w:sz w:val="24"/>
          <w:szCs w:val="24"/>
          <w:lang w:eastAsia="zh-CN"/>
        </w:rPr>
        <w:t xml:space="preserve"> </w:t>
      </w:r>
      <w:r>
        <w:rPr>
          <w:sz w:val="24"/>
          <w:szCs w:val="24"/>
          <w:lang w:eastAsia="zh-CN"/>
        </w:rPr>
        <w:t>公司-截图)、中国政府采购网（http://www.ccgp.gov.cn/search/cr/）严重违法失</w:t>
      </w:r>
      <w:r>
        <w:rPr>
          <w:spacing w:val="11"/>
          <w:sz w:val="24"/>
          <w:szCs w:val="24"/>
          <w:lang w:eastAsia="zh-CN"/>
        </w:rPr>
        <w:t xml:space="preserve"> </w:t>
      </w:r>
      <w:r>
        <w:rPr>
          <w:sz w:val="24"/>
          <w:szCs w:val="24"/>
          <w:lang w:eastAsia="zh-CN"/>
        </w:rPr>
        <w:t>信行为记录名单的（尚在处罚期内的</w:t>
      </w:r>
      <w:r>
        <w:rPr>
          <w:spacing w:val="5"/>
          <w:sz w:val="24"/>
          <w:szCs w:val="24"/>
          <w:lang w:eastAsia="zh-CN"/>
        </w:rPr>
        <w:t>），</w:t>
      </w:r>
      <w:r>
        <w:rPr>
          <w:sz w:val="24"/>
          <w:szCs w:val="24"/>
          <w:lang w:eastAsia="zh-CN"/>
        </w:rPr>
        <w:t>将拒绝其参加本次招标活动(以上查询须提</w:t>
      </w:r>
      <w:r>
        <w:rPr>
          <w:spacing w:val="1"/>
          <w:sz w:val="24"/>
          <w:szCs w:val="24"/>
          <w:lang w:eastAsia="zh-CN"/>
        </w:rPr>
        <w:t xml:space="preserve"> </w:t>
      </w:r>
      <w:r>
        <w:rPr>
          <w:spacing w:val="-1"/>
          <w:sz w:val="24"/>
          <w:szCs w:val="24"/>
          <w:lang w:eastAsia="zh-CN"/>
        </w:rPr>
        <w:t>供网页截图，且查询时间必须在公告发布至开标时间前)；</w:t>
      </w:r>
    </w:p>
    <w:p w14:paraId="5FCE226F">
      <w:pPr>
        <w:spacing w:line="260" w:lineRule="auto"/>
        <w:rPr>
          <w:lang w:eastAsia="zh-CN"/>
        </w:rPr>
      </w:pPr>
    </w:p>
    <w:p w14:paraId="7BF5DEF6">
      <w:pPr>
        <w:rPr>
          <w:rFonts w:hint="eastAsia" w:ascii="宋体" w:hAnsi="宋体" w:eastAsia="宋体" w:cs="宋体"/>
          <w:b/>
          <w:bCs/>
          <w:sz w:val="31"/>
          <w:szCs w:val="31"/>
          <w:lang w:eastAsia="zh-CN" w:bidi="ar"/>
        </w:rPr>
      </w:pPr>
    </w:p>
    <w:p w14:paraId="008D3455">
      <w:pPr>
        <w:rPr>
          <w:lang w:eastAsia="zh-CN"/>
        </w:rPr>
      </w:pPr>
      <w:r>
        <w:rPr>
          <w:rFonts w:hint="eastAsia" w:ascii="宋体" w:hAnsi="宋体" w:eastAsia="宋体" w:cs="宋体"/>
          <w:b/>
          <w:bCs/>
          <w:sz w:val="31"/>
          <w:szCs w:val="31"/>
          <w:lang w:eastAsia="zh-CN" w:bidi="ar"/>
        </w:rPr>
        <w:t>十七、</w:t>
      </w:r>
      <w:bookmarkStart w:id="204" w:name="OLE_LINK9"/>
      <w:r>
        <w:rPr>
          <w:rFonts w:hint="eastAsia" w:ascii="宋体" w:hAnsi="宋体" w:eastAsia="宋体" w:cs="宋体"/>
          <w:b/>
          <w:bCs/>
          <w:sz w:val="31"/>
          <w:szCs w:val="31"/>
          <w:lang w:eastAsia="zh-CN" w:bidi="ar"/>
        </w:rPr>
        <w:t xml:space="preserve">技术文件方案 </w:t>
      </w:r>
      <w:bookmarkEnd w:id="204"/>
    </w:p>
    <w:p w14:paraId="136824E7">
      <w:pPr>
        <w:rPr>
          <w:lang w:eastAsia="zh-CN"/>
        </w:rPr>
      </w:pPr>
      <w:r>
        <w:rPr>
          <w:rFonts w:hint="eastAsia" w:ascii="宋体" w:hAnsi="宋体" w:eastAsia="宋体" w:cs="宋体"/>
          <w:b/>
          <w:bCs/>
          <w:sz w:val="28"/>
          <w:szCs w:val="28"/>
          <w:lang w:eastAsia="zh-CN" w:bidi="ar"/>
        </w:rPr>
        <w:t xml:space="preserve">以下内容由供应商格式自拟。 </w:t>
      </w:r>
    </w:p>
    <w:p w14:paraId="3AE7FC77">
      <w:pPr>
        <w:rPr>
          <w:lang w:eastAsia="zh-CN"/>
        </w:rPr>
      </w:pPr>
      <w:r>
        <w:rPr>
          <w:rFonts w:hint="eastAsia" w:ascii="宋体" w:hAnsi="宋体" w:eastAsia="宋体" w:cs="宋体"/>
          <w:sz w:val="24"/>
          <w:szCs w:val="24"/>
          <w:lang w:eastAsia="zh-CN" w:bidi="ar"/>
        </w:rPr>
        <w:t xml:space="preserve">包括但不限于以下内容： </w:t>
      </w:r>
    </w:p>
    <w:p w14:paraId="0468AD5B">
      <w:pPr>
        <w:rPr>
          <w:lang w:eastAsia="zh-CN"/>
        </w:rPr>
      </w:pPr>
      <w:r>
        <w:rPr>
          <w:rFonts w:hint="eastAsia" w:ascii="宋体" w:hAnsi="宋体" w:eastAsia="宋体" w:cs="宋体"/>
          <w:sz w:val="24"/>
          <w:szCs w:val="24"/>
          <w:lang w:eastAsia="zh-CN" w:bidi="ar"/>
        </w:rPr>
        <w:t xml:space="preserve">实施方案； </w:t>
      </w:r>
    </w:p>
    <w:p w14:paraId="0586359B">
      <w:pPr>
        <w:rPr>
          <w:lang w:eastAsia="zh-CN"/>
        </w:rPr>
      </w:pPr>
      <w:r>
        <w:rPr>
          <w:rFonts w:hint="eastAsia" w:ascii="宋体" w:hAnsi="宋体" w:eastAsia="宋体" w:cs="宋体"/>
          <w:sz w:val="24"/>
          <w:szCs w:val="24"/>
          <w:lang w:eastAsia="zh-CN" w:bidi="ar"/>
        </w:rPr>
        <w:t xml:space="preserve">进度计划； </w:t>
      </w:r>
    </w:p>
    <w:p w14:paraId="54C51AFD">
      <w:pPr>
        <w:rPr>
          <w:lang w:eastAsia="zh-CN"/>
        </w:rPr>
      </w:pPr>
      <w:r>
        <w:rPr>
          <w:rFonts w:hint="eastAsia" w:ascii="宋体" w:hAnsi="宋体" w:eastAsia="宋体" w:cs="宋体"/>
          <w:sz w:val="24"/>
          <w:szCs w:val="24"/>
          <w:lang w:eastAsia="zh-CN" w:bidi="ar"/>
        </w:rPr>
        <w:t xml:space="preserve">设备投入； </w:t>
      </w:r>
    </w:p>
    <w:p w14:paraId="2952E244">
      <w:pPr>
        <w:rPr>
          <w:lang w:eastAsia="zh-CN"/>
        </w:rPr>
      </w:pPr>
      <w:r>
        <w:rPr>
          <w:rFonts w:hint="eastAsia" w:ascii="宋体" w:hAnsi="宋体" w:eastAsia="宋体" w:cs="宋体"/>
          <w:sz w:val="24"/>
          <w:szCs w:val="24"/>
          <w:lang w:eastAsia="zh-CN" w:bidi="ar"/>
        </w:rPr>
        <w:t xml:space="preserve">专业技术能力； </w:t>
      </w:r>
    </w:p>
    <w:p w14:paraId="352423C5">
      <w:pPr>
        <w:rPr>
          <w:lang w:eastAsia="zh-CN"/>
        </w:rPr>
      </w:pPr>
      <w:r>
        <w:rPr>
          <w:rFonts w:hint="eastAsia" w:ascii="宋体" w:hAnsi="宋体" w:eastAsia="宋体" w:cs="宋体"/>
          <w:sz w:val="24"/>
          <w:szCs w:val="24"/>
          <w:lang w:eastAsia="zh-CN" w:bidi="ar"/>
        </w:rPr>
        <w:t xml:space="preserve">产品情况； </w:t>
      </w:r>
    </w:p>
    <w:p w14:paraId="5B435D59">
      <w:pPr>
        <w:rPr>
          <w:lang w:eastAsia="zh-CN"/>
        </w:rPr>
      </w:pPr>
      <w:r>
        <w:rPr>
          <w:rFonts w:hint="eastAsia" w:ascii="宋体" w:hAnsi="宋体" w:eastAsia="宋体" w:cs="宋体"/>
          <w:sz w:val="24"/>
          <w:szCs w:val="24"/>
          <w:lang w:eastAsia="zh-CN" w:bidi="ar"/>
        </w:rPr>
        <w:t xml:space="preserve">售后服务方案； </w:t>
      </w:r>
    </w:p>
    <w:p w14:paraId="744A67BF">
      <w:r>
        <w:rPr>
          <w:rFonts w:hint="eastAsia" w:ascii="宋体" w:hAnsi="宋体" w:eastAsia="宋体" w:cs="宋体"/>
          <w:sz w:val="24"/>
          <w:szCs w:val="24"/>
          <w:lang w:eastAsia="zh-CN" w:bidi="ar"/>
        </w:rPr>
        <w:t>应急处理方案；</w:t>
      </w:r>
    </w:p>
    <w:p w14:paraId="096F4641">
      <w:pPr>
        <w:pStyle w:val="3"/>
        <w:spacing w:before="91" w:line="219" w:lineRule="auto"/>
        <w:ind w:left="423"/>
        <w:rPr>
          <w:rFonts w:hint="eastAsia"/>
        </w:rPr>
      </w:pPr>
    </w:p>
    <w:p w14:paraId="52864366">
      <w:pPr>
        <w:pStyle w:val="3"/>
        <w:spacing w:before="79" w:line="219" w:lineRule="auto"/>
        <w:rPr>
          <w:rFonts w:hint="eastAsia"/>
          <w:sz w:val="24"/>
          <w:szCs w:val="24"/>
        </w:rPr>
      </w:pPr>
    </w:p>
    <w:sectPr>
      <w:footerReference r:id="rId40" w:type="default"/>
      <w:pgSz w:w="11906" w:h="16839"/>
      <w:pgMar w:top="400" w:right="1450" w:bottom="1156" w:left="1119"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1D32F">
    <w:pPr>
      <w:spacing w:line="176" w:lineRule="auto"/>
      <w:ind w:left="47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3DDA6">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833DDA6">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79C4C">
    <w:pPr>
      <w:spacing w:line="176" w:lineRule="auto"/>
      <w:ind w:left="46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715B6D">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18715B6D">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4386F">
    <w:pPr>
      <w:spacing w:line="176" w:lineRule="auto"/>
      <w:ind w:left="46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4CC53">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1064CC53">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46CA3">
    <w:pPr>
      <w:spacing w:line="176" w:lineRule="auto"/>
      <w:ind w:left="45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3B2F6">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0F43B2F6">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673CD">
    <w:pPr>
      <w:spacing w:line="176" w:lineRule="auto"/>
      <w:ind w:left="46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F2825">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437F2825">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7FD09">
    <w:pPr>
      <w:spacing w:line="176" w:lineRule="auto"/>
      <w:ind w:left="46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56822">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4B056822">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DE43C">
    <w:pPr>
      <w:spacing w:line="176" w:lineRule="auto"/>
      <w:ind w:left="46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6FB0D9">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6D6FB0D9">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83E50">
    <w:pPr>
      <w:spacing w:line="176" w:lineRule="auto"/>
      <w:ind w:left="46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F4E59">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2C4F4E59">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4951F">
    <w:pPr>
      <w:spacing w:line="176" w:lineRule="auto"/>
      <w:ind w:left="46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3846F">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5563846F">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00B7F">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81B3F">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3AD81B3F">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D5E3F">
    <w:pPr>
      <w:spacing w:line="176" w:lineRule="auto"/>
      <w:ind w:left="43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C1E619">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24C1E619">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FC404">
    <w:pPr>
      <w:spacing w:line="176" w:lineRule="auto"/>
      <w:ind w:left="470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99421">
    <w:pPr>
      <w:spacing w:line="176" w:lineRule="auto"/>
      <w:ind w:left="43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077EF4">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0D077EF4">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C32B8">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CBF0C">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40ACBF0C">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9FD53">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256CEA">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2C256CEA">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FEFC0">
    <w:pPr>
      <w:spacing w:line="176" w:lineRule="auto"/>
      <w:ind w:left="43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6F26F">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50F6F26F">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F61E5">
    <w:pPr>
      <w:spacing w:line="176" w:lineRule="auto"/>
      <w:ind w:left="43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22385">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35422385">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A96CA">
    <w:pPr>
      <w:spacing w:line="176" w:lineRule="auto"/>
      <w:ind w:left="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09C011">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0309C011">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C6F78">
    <w:pPr>
      <w:spacing w:line="176" w:lineRule="auto"/>
      <w:ind w:left="45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A1A0B">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413A1A0B">
                    <w:pPr>
                      <w:pStyle w:val="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1754A">
    <w:pPr>
      <w:spacing w:line="176" w:lineRule="auto"/>
      <w:ind w:left="45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BDDFD1">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32BDDFD1">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77FA1">
    <w:pPr>
      <w:spacing w:line="176" w:lineRule="auto"/>
      <w:ind w:left="49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87B2E">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14:paraId="0AA87B2E">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3AF9A">
    <w:pPr>
      <w:spacing w:line="176" w:lineRule="auto"/>
      <w:ind w:left="43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E89D4">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348E89D4">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854C9">
    <w:pPr>
      <w:spacing w:line="176" w:lineRule="auto"/>
      <w:ind w:left="46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E27D3">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74E27D3">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34019">
    <w:pPr>
      <w:spacing w:line="176" w:lineRule="auto"/>
      <w:ind w:left="43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41A5E">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00041A5E">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97DA8">
    <w:pPr>
      <w:spacing w:line="176" w:lineRule="auto"/>
      <w:ind w:left="43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8A025">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77B8A025">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78C21">
    <w:pPr>
      <w:spacing w:line="176" w:lineRule="auto"/>
      <w:ind w:left="43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5AC490">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575AC490">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8E5FF">
    <w:pPr>
      <w:spacing w:line="176" w:lineRule="auto"/>
      <w:ind w:left="43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80570">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59C80570">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DF7FA">
    <w:pPr>
      <w:spacing w:line="176" w:lineRule="auto"/>
      <w:ind w:left="43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2A33EA">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6D2A33EA">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AC699">
    <w:pPr>
      <w:spacing w:line="176" w:lineRule="auto"/>
      <w:ind w:left="43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89E51">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79F89E51">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ABB39">
    <w:pPr>
      <w:spacing w:line="176" w:lineRule="auto"/>
      <w:ind w:left="47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5C8BE1">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285C8BE1">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D669B">
    <w:pPr>
      <w:spacing w:line="173" w:lineRule="auto"/>
      <w:ind w:left="47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103D5">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D7103D5">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B958C">
    <w:pPr>
      <w:spacing w:line="173" w:lineRule="auto"/>
      <w:ind w:left="46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4424A">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164424A">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DAD3E">
    <w:pPr>
      <w:spacing w:line="176" w:lineRule="auto"/>
      <w:ind w:left="467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EF3A1">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58EF3A1">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D3B58">
    <w:pPr>
      <w:spacing w:line="176" w:lineRule="auto"/>
      <w:ind w:left="46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FA43EB">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1BFA43EB">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FDE29">
    <w:pPr>
      <w:spacing w:line="176" w:lineRule="auto"/>
      <w:ind w:left="46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6D9EAB">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3F6D9EAB">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DAD53">
    <w:pPr>
      <w:spacing w:line="176" w:lineRule="auto"/>
      <w:ind w:left="46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523F0">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5D523F0">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7F4B2">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1F435">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576608"/>
    <w:multiLevelType w:val="singleLevel"/>
    <w:tmpl w:val="435766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c0YjBiNTNhN2QwOThhMjdkYTMyODM4OTY1OGY0ZGYifQ=="/>
  </w:docVars>
  <w:rsids>
    <w:rsidRoot w:val="006241E8"/>
    <w:rsid w:val="000049B7"/>
    <w:rsid w:val="00044EF2"/>
    <w:rsid w:val="00045DB7"/>
    <w:rsid w:val="001F7F7E"/>
    <w:rsid w:val="00241C5A"/>
    <w:rsid w:val="00531295"/>
    <w:rsid w:val="005812A9"/>
    <w:rsid w:val="006241E8"/>
    <w:rsid w:val="007208F6"/>
    <w:rsid w:val="0087139E"/>
    <w:rsid w:val="008A40B1"/>
    <w:rsid w:val="00B14DD7"/>
    <w:rsid w:val="00CE72AE"/>
    <w:rsid w:val="01B12E58"/>
    <w:rsid w:val="01E44FDB"/>
    <w:rsid w:val="021F6013"/>
    <w:rsid w:val="027520D7"/>
    <w:rsid w:val="029167E5"/>
    <w:rsid w:val="02C11272"/>
    <w:rsid w:val="03083853"/>
    <w:rsid w:val="03247659"/>
    <w:rsid w:val="0375220E"/>
    <w:rsid w:val="037B371D"/>
    <w:rsid w:val="03CE5F43"/>
    <w:rsid w:val="040D5EB0"/>
    <w:rsid w:val="04E6106A"/>
    <w:rsid w:val="051A0D14"/>
    <w:rsid w:val="05801FB9"/>
    <w:rsid w:val="05F41565"/>
    <w:rsid w:val="06651661"/>
    <w:rsid w:val="06655EF0"/>
    <w:rsid w:val="06CD3D72"/>
    <w:rsid w:val="070450B6"/>
    <w:rsid w:val="07634BF4"/>
    <w:rsid w:val="07852DBD"/>
    <w:rsid w:val="07B7388F"/>
    <w:rsid w:val="08053EFD"/>
    <w:rsid w:val="0822685D"/>
    <w:rsid w:val="08362309"/>
    <w:rsid w:val="086C46BD"/>
    <w:rsid w:val="08BF22FE"/>
    <w:rsid w:val="08BF4B31"/>
    <w:rsid w:val="08DA7138"/>
    <w:rsid w:val="090B5543"/>
    <w:rsid w:val="09173EE8"/>
    <w:rsid w:val="0970184A"/>
    <w:rsid w:val="09F85A1C"/>
    <w:rsid w:val="09F9539C"/>
    <w:rsid w:val="0A287A2F"/>
    <w:rsid w:val="0A5C144D"/>
    <w:rsid w:val="0A8A693C"/>
    <w:rsid w:val="0AA479FE"/>
    <w:rsid w:val="0AE53B72"/>
    <w:rsid w:val="0B4D3BF1"/>
    <w:rsid w:val="0C0B13B7"/>
    <w:rsid w:val="0C474AE5"/>
    <w:rsid w:val="0C7A751C"/>
    <w:rsid w:val="0C917B0E"/>
    <w:rsid w:val="0CA27F6D"/>
    <w:rsid w:val="0D054058"/>
    <w:rsid w:val="0D466B4A"/>
    <w:rsid w:val="0DCF16EF"/>
    <w:rsid w:val="0E4C574A"/>
    <w:rsid w:val="0E682AF0"/>
    <w:rsid w:val="0E9B2EC6"/>
    <w:rsid w:val="0F403CAD"/>
    <w:rsid w:val="0FD3668F"/>
    <w:rsid w:val="0FDF6DE2"/>
    <w:rsid w:val="10120F66"/>
    <w:rsid w:val="105552F6"/>
    <w:rsid w:val="106F460A"/>
    <w:rsid w:val="108300B5"/>
    <w:rsid w:val="108D683E"/>
    <w:rsid w:val="10A25EDB"/>
    <w:rsid w:val="10EC17B7"/>
    <w:rsid w:val="11A21196"/>
    <w:rsid w:val="11CE35B2"/>
    <w:rsid w:val="11DB01A5"/>
    <w:rsid w:val="125061AA"/>
    <w:rsid w:val="127D7762"/>
    <w:rsid w:val="12D06EB6"/>
    <w:rsid w:val="13676A08"/>
    <w:rsid w:val="13AD2810"/>
    <w:rsid w:val="13B21734"/>
    <w:rsid w:val="14101C60"/>
    <w:rsid w:val="14180B15"/>
    <w:rsid w:val="141F1EA3"/>
    <w:rsid w:val="14CF38C9"/>
    <w:rsid w:val="14E630A8"/>
    <w:rsid w:val="14FC3F92"/>
    <w:rsid w:val="151C63E2"/>
    <w:rsid w:val="1530377C"/>
    <w:rsid w:val="15842905"/>
    <w:rsid w:val="15BD36E4"/>
    <w:rsid w:val="15EE43D3"/>
    <w:rsid w:val="15F66B83"/>
    <w:rsid w:val="16225917"/>
    <w:rsid w:val="164A5664"/>
    <w:rsid w:val="169B76FD"/>
    <w:rsid w:val="16C60CFC"/>
    <w:rsid w:val="16DC051F"/>
    <w:rsid w:val="16E06FB8"/>
    <w:rsid w:val="16EF2001"/>
    <w:rsid w:val="1741041B"/>
    <w:rsid w:val="178F5592"/>
    <w:rsid w:val="17D76667"/>
    <w:rsid w:val="18090EA0"/>
    <w:rsid w:val="180C0990"/>
    <w:rsid w:val="188517E2"/>
    <w:rsid w:val="18910E95"/>
    <w:rsid w:val="18C8736D"/>
    <w:rsid w:val="18D70F9E"/>
    <w:rsid w:val="19031D93"/>
    <w:rsid w:val="190D676E"/>
    <w:rsid w:val="193249D6"/>
    <w:rsid w:val="195E57CB"/>
    <w:rsid w:val="19856C4C"/>
    <w:rsid w:val="19973122"/>
    <w:rsid w:val="199B1FCC"/>
    <w:rsid w:val="19B21531"/>
    <w:rsid w:val="1A0038C2"/>
    <w:rsid w:val="1A07140F"/>
    <w:rsid w:val="1A0B53D9"/>
    <w:rsid w:val="1A260762"/>
    <w:rsid w:val="1AA255DC"/>
    <w:rsid w:val="1BC577D4"/>
    <w:rsid w:val="1BE27765"/>
    <w:rsid w:val="1C1E0C92"/>
    <w:rsid w:val="1C2413EE"/>
    <w:rsid w:val="1CAD3091"/>
    <w:rsid w:val="1CFC7225"/>
    <w:rsid w:val="1D1D719C"/>
    <w:rsid w:val="1D2547F1"/>
    <w:rsid w:val="1D46175C"/>
    <w:rsid w:val="1DBA4F96"/>
    <w:rsid w:val="1E043956"/>
    <w:rsid w:val="1EA41923"/>
    <w:rsid w:val="1EAC6A29"/>
    <w:rsid w:val="1F5955A8"/>
    <w:rsid w:val="1FB02549"/>
    <w:rsid w:val="1FBF453A"/>
    <w:rsid w:val="1FE31390"/>
    <w:rsid w:val="1FEA7809"/>
    <w:rsid w:val="20C53DD2"/>
    <w:rsid w:val="210E39CB"/>
    <w:rsid w:val="21222FD3"/>
    <w:rsid w:val="21263A98"/>
    <w:rsid w:val="215C64E4"/>
    <w:rsid w:val="21780E44"/>
    <w:rsid w:val="21957C48"/>
    <w:rsid w:val="2197751D"/>
    <w:rsid w:val="21A659B2"/>
    <w:rsid w:val="22603DB2"/>
    <w:rsid w:val="22A2261D"/>
    <w:rsid w:val="22A939AB"/>
    <w:rsid w:val="24172B97"/>
    <w:rsid w:val="24B14D99"/>
    <w:rsid w:val="24C56B8E"/>
    <w:rsid w:val="256F411B"/>
    <w:rsid w:val="258A1146"/>
    <w:rsid w:val="25A95A70"/>
    <w:rsid w:val="260D24A3"/>
    <w:rsid w:val="261A071C"/>
    <w:rsid w:val="2689503B"/>
    <w:rsid w:val="26FE22C7"/>
    <w:rsid w:val="274E4B21"/>
    <w:rsid w:val="292813A2"/>
    <w:rsid w:val="2987431B"/>
    <w:rsid w:val="29A924E3"/>
    <w:rsid w:val="29EF36E4"/>
    <w:rsid w:val="2A522B7B"/>
    <w:rsid w:val="2A573CED"/>
    <w:rsid w:val="2AAA6513"/>
    <w:rsid w:val="2AF91248"/>
    <w:rsid w:val="2B195446"/>
    <w:rsid w:val="2B5B5A5F"/>
    <w:rsid w:val="2B717030"/>
    <w:rsid w:val="2BBD4024"/>
    <w:rsid w:val="2BF8505C"/>
    <w:rsid w:val="2C0C6D59"/>
    <w:rsid w:val="2CAD76B5"/>
    <w:rsid w:val="2D1B36F8"/>
    <w:rsid w:val="2D2A3DE3"/>
    <w:rsid w:val="2D595FCE"/>
    <w:rsid w:val="2DB17BB8"/>
    <w:rsid w:val="2DD85145"/>
    <w:rsid w:val="2E230B09"/>
    <w:rsid w:val="2E615CDF"/>
    <w:rsid w:val="2E692241"/>
    <w:rsid w:val="2E8D63E8"/>
    <w:rsid w:val="2EA119DB"/>
    <w:rsid w:val="2EBA6F40"/>
    <w:rsid w:val="2EDE4D44"/>
    <w:rsid w:val="2F126434"/>
    <w:rsid w:val="2F1877C3"/>
    <w:rsid w:val="2F666780"/>
    <w:rsid w:val="2F6D5D61"/>
    <w:rsid w:val="2F911A4F"/>
    <w:rsid w:val="308F6ECF"/>
    <w:rsid w:val="309F019C"/>
    <w:rsid w:val="30BE302B"/>
    <w:rsid w:val="30CA0B34"/>
    <w:rsid w:val="30CC6AB7"/>
    <w:rsid w:val="31E57F3A"/>
    <w:rsid w:val="31F77B64"/>
    <w:rsid w:val="321921D0"/>
    <w:rsid w:val="32A23532"/>
    <w:rsid w:val="33080129"/>
    <w:rsid w:val="3353526D"/>
    <w:rsid w:val="33957634"/>
    <w:rsid w:val="33B26438"/>
    <w:rsid w:val="33C70135"/>
    <w:rsid w:val="33D910EF"/>
    <w:rsid w:val="34571F2B"/>
    <w:rsid w:val="34E40873"/>
    <w:rsid w:val="34FF745B"/>
    <w:rsid w:val="35381937"/>
    <w:rsid w:val="353C423D"/>
    <w:rsid w:val="35A3428A"/>
    <w:rsid w:val="35BA15D4"/>
    <w:rsid w:val="35D72186"/>
    <w:rsid w:val="36E55F4C"/>
    <w:rsid w:val="374D6BA3"/>
    <w:rsid w:val="379B30ED"/>
    <w:rsid w:val="37BC7885"/>
    <w:rsid w:val="37CD3840"/>
    <w:rsid w:val="38635F53"/>
    <w:rsid w:val="38787C50"/>
    <w:rsid w:val="38CF183A"/>
    <w:rsid w:val="38FD63A7"/>
    <w:rsid w:val="398147FC"/>
    <w:rsid w:val="39A405D1"/>
    <w:rsid w:val="39A504E9"/>
    <w:rsid w:val="39B527DE"/>
    <w:rsid w:val="39D709A6"/>
    <w:rsid w:val="3A0948D8"/>
    <w:rsid w:val="3A3F654C"/>
    <w:rsid w:val="3ACF5B21"/>
    <w:rsid w:val="3B293484"/>
    <w:rsid w:val="3B3140E6"/>
    <w:rsid w:val="3BC85AEF"/>
    <w:rsid w:val="3BD86C58"/>
    <w:rsid w:val="3C1F3AD5"/>
    <w:rsid w:val="3C357C06"/>
    <w:rsid w:val="3C575DCE"/>
    <w:rsid w:val="3C6D55F2"/>
    <w:rsid w:val="3D8F3346"/>
    <w:rsid w:val="3DD516A1"/>
    <w:rsid w:val="3DF02037"/>
    <w:rsid w:val="3E295DBA"/>
    <w:rsid w:val="3E497999"/>
    <w:rsid w:val="3E976956"/>
    <w:rsid w:val="3EA42E21"/>
    <w:rsid w:val="3EBC016B"/>
    <w:rsid w:val="3EE14075"/>
    <w:rsid w:val="3EFC4A0B"/>
    <w:rsid w:val="3F1B30E3"/>
    <w:rsid w:val="3F7B12CB"/>
    <w:rsid w:val="3F7D3D9E"/>
    <w:rsid w:val="3F910FCA"/>
    <w:rsid w:val="3FF878C8"/>
    <w:rsid w:val="40752CC7"/>
    <w:rsid w:val="40B437EF"/>
    <w:rsid w:val="40BB6E5F"/>
    <w:rsid w:val="40D53766"/>
    <w:rsid w:val="40F24318"/>
    <w:rsid w:val="40F938F8"/>
    <w:rsid w:val="418331C2"/>
    <w:rsid w:val="41E77BF5"/>
    <w:rsid w:val="41EA1493"/>
    <w:rsid w:val="42165DE4"/>
    <w:rsid w:val="42181B5C"/>
    <w:rsid w:val="421B2DBF"/>
    <w:rsid w:val="42376533"/>
    <w:rsid w:val="42577242"/>
    <w:rsid w:val="428601B9"/>
    <w:rsid w:val="42976F25"/>
    <w:rsid w:val="42EB101F"/>
    <w:rsid w:val="432F53AF"/>
    <w:rsid w:val="43B855F6"/>
    <w:rsid w:val="445826E4"/>
    <w:rsid w:val="447D65EE"/>
    <w:rsid w:val="464319B9"/>
    <w:rsid w:val="469A5BFA"/>
    <w:rsid w:val="469F09AF"/>
    <w:rsid w:val="473F33F0"/>
    <w:rsid w:val="47D429C9"/>
    <w:rsid w:val="48360F8E"/>
    <w:rsid w:val="485E2293"/>
    <w:rsid w:val="487D096B"/>
    <w:rsid w:val="487D4E0F"/>
    <w:rsid w:val="48B30830"/>
    <w:rsid w:val="48B325DE"/>
    <w:rsid w:val="490B0168"/>
    <w:rsid w:val="4933371F"/>
    <w:rsid w:val="49724248"/>
    <w:rsid w:val="49782018"/>
    <w:rsid w:val="49C26CAD"/>
    <w:rsid w:val="49E60792"/>
    <w:rsid w:val="49EB7B56"/>
    <w:rsid w:val="4A0F7CE8"/>
    <w:rsid w:val="4A4A6F73"/>
    <w:rsid w:val="4A4D6191"/>
    <w:rsid w:val="4ACA3C0F"/>
    <w:rsid w:val="4ADA20A4"/>
    <w:rsid w:val="4B0A77F6"/>
    <w:rsid w:val="4B3921F4"/>
    <w:rsid w:val="4B75001F"/>
    <w:rsid w:val="4B985ABC"/>
    <w:rsid w:val="4BC468B1"/>
    <w:rsid w:val="4C0A0767"/>
    <w:rsid w:val="4C53437E"/>
    <w:rsid w:val="4C804ECE"/>
    <w:rsid w:val="4C831EDD"/>
    <w:rsid w:val="4D1D036D"/>
    <w:rsid w:val="4D3857A8"/>
    <w:rsid w:val="4D6D5452"/>
    <w:rsid w:val="4D7C06A1"/>
    <w:rsid w:val="4D89219C"/>
    <w:rsid w:val="4D902EEE"/>
    <w:rsid w:val="4DDF3E76"/>
    <w:rsid w:val="4E6D76D3"/>
    <w:rsid w:val="4E8642F1"/>
    <w:rsid w:val="4EA053B3"/>
    <w:rsid w:val="4F0516BA"/>
    <w:rsid w:val="4F1B712F"/>
    <w:rsid w:val="4F5964F2"/>
    <w:rsid w:val="4F884993"/>
    <w:rsid w:val="4FBC621D"/>
    <w:rsid w:val="502352E1"/>
    <w:rsid w:val="5160707C"/>
    <w:rsid w:val="51954F77"/>
    <w:rsid w:val="52297A2E"/>
    <w:rsid w:val="5237602E"/>
    <w:rsid w:val="52707792"/>
    <w:rsid w:val="52C5188C"/>
    <w:rsid w:val="530E3233"/>
    <w:rsid w:val="535B3F9E"/>
    <w:rsid w:val="542C1497"/>
    <w:rsid w:val="547277F2"/>
    <w:rsid w:val="54B73456"/>
    <w:rsid w:val="54CF69F2"/>
    <w:rsid w:val="55020B76"/>
    <w:rsid w:val="552D3719"/>
    <w:rsid w:val="55432F3C"/>
    <w:rsid w:val="55570796"/>
    <w:rsid w:val="55886BA1"/>
    <w:rsid w:val="55A41C2D"/>
    <w:rsid w:val="55D83684"/>
    <w:rsid w:val="55E51F5F"/>
    <w:rsid w:val="56554CD5"/>
    <w:rsid w:val="56CF2CD9"/>
    <w:rsid w:val="56D119C3"/>
    <w:rsid w:val="56D952A8"/>
    <w:rsid w:val="57026402"/>
    <w:rsid w:val="574C0BC6"/>
    <w:rsid w:val="57DF387E"/>
    <w:rsid w:val="57F549C2"/>
    <w:rsid w:val="58022C3B"/>
    <w:rsid w:val="581062F0"/>
    <w:rsid w:val="582901C7"/>
    <w:rsid w:val="586B07E0"/>
    <w:rsid w:val="58DC7930"/>
    <w:rsid w:val="58ED4252"/>
    <w:rsid w:val="59080B82"/>
    <w:rsid w:val="596353BD"/>
    <w:rsid w:val="596D67DA"/>
    <w:rsid w:val="598B0871"/>
    <w:rsid w:val="5A13112F"/>
    <w:rsid w:val="5A405C9C"/>
    <w:rsid w:val="5A673229"/>
    <w:rsid w:val="5A84202D"/>
    <w:rsid w:val="5B503CBD"/>
    <w:rsid w:val="5B5419FF"/>
    <w:rsid w:val="5BCC1717"/>
    <w:rsid w:val="5BF40AEC"/>
    <w:rsid w:val="5BFB19C2"/>
    <w:rsid w:val="5C1F025F"/>
    <w:rsid w:val="5C58551F"/>
    <w:rsid w:val="5CB309A7"/>
    <w:rsid w:val="5CD01AE3"/>
    <w:rsid w:val="5CEC3812"/>
    <w:rsid w:val="5D1A4582"/>
    <w:rsid w:val="5D416F4D"/>
    <w:rsid w:val="5D5E4DB7"/>
    <w:rsid w:val="5DA12EF6"/>
    <w:rsid w:val="5DA36C6E"/>
    <w:rsid w:val="5E652175"/>
    <w:rsid w:val="5E6E102A"/>
    <w:rsid w:val="5E9D190F"/>
    <w:rsid w:val="5EA7453C"/>
    <w:rsid w:val="5F2C1BBC"/>
    <w:rsid w:val="5F8B79B9"/>
    <w:rsid w:val="5FC86518"/>
    <w:rsid w:val="602C4CF9"/>
    <w:rsid w:val="60454AA2"/>
    <w:rsid w:val="607E2C8C"/>
    <w:rsid w:val="60AC7BE7"/>
    <w:rsid w:val="60B116A2"/>
    <w:rsid w:val="60B60A66"/>
    <w:rsid w:val="61241E74"/>
    <w:rsid w:val="61507C7A"/>
    <w:rsid w:val="615D5D8D"/>
    <w:rsid w:val="616812C2"/>
    <w:rsid w:val="61C10272"/>
    <w:rsid w:val="61E87C71"/>
    <w:rsid w:val="61ED04B8"/>
    <w:rsid w:val="62066C0B"/>
    <w:rsid w:val="62103094"/>
    <w:rsid w:val="62210161"/>
    <w:rsid w:val="624621F5"/>
    <w:rsid w:val="624F19D9"/>
    <w:rsid w:val="62BA0206"/>
    <w:rsid w:val="62E01DCA"/>
    <w:rsid w:val="631F19F3"/>
    <w:rsid w:val="63387E58"/>
    <w:rsid w:val="63473BF7"/>
    <w:rsid w:val="636B44F0"/>
    <w:rsid w:val="638135AD"/>
    <w:rsid w:val="63F024E1"/>
    <w:rsid w:val="64A37553"/>
    <w:rsid w:val="65385EEE"/>
    <w:rsid w:val="653F54CE"/>
    <w:rsid w:val="658A4EFF"/>
    <w:rsid w:val="65A92947"/>
    <w:rsid w:val="65B0017A"/>
    <w:rsid w:val="660E6C4E"/>
    <w:rsid w:val="666D7E19"/>
    <w:rsid w:val="669158FE"/>
    <w:rsid w:val="66AC23AE"/>
    <w:rsid w:val="673B7F17"/>
    <w:rsid w:val="683055A2"/>
    <w:rsid w:val="687E00BB"/>
    <w:rsid w:val="69715E72"/>
    <w:rsid w:val="6A4334E7"/>
    <w:rsid w:val="6A7618A7"/>
    <w:rsid w:val="6A9562C0"/>
    <w:rsid w:val="6ADE63D6"/>
    <w:rsid w:val="6B187F8F"/>
    <w:rsid w:val="6B2036AC"/>
    <w:rsid w:val="6BC02799"/>
    <w:rsid w:val="6C3A383C"/>
    <w:rsid w:val="6CA36342"/>
    <w:rsid w:val="6D3B6567"/>
    <w:rsid w:val="6DBE71AC"/>
    <w:rsid w:val="6E31797E"/>
    <w:rsid w:val="6E4C47B8"/>
    <w:rsid w:val="6E531FEA"/>
    <w:rsid w:val="6E5B49FB"/>
    <w:rsid w:val="6E657628"/>
    <w:rsid w:val="6E6935BC"/>
    <w:rsid w:val="6E6E2980"/>
    <w:rsid w:val="6E777A87"/>
    <w:rsid w:val="6E82467D"/>
    <w:rsid w:val="6EA6211A"/>
    <w:rsid w:val="6EED5F9B"/>
    <w:rsid w:val="6F2A2D4B"/>
    <w:rsid w:val="6F7C2C48"/>
    <w:rsid w:val="6F94486D"/>
    <w:rsid w:val="6F947AC5"/>
    <w:rsid w:val="6FD1547D"/>
    <w:rsid w:val="6FFD0316"/>
    <w:rsid w:val="704E0CBB"/>
    <w:rsid w:val="706109EE"/>
    <w:rsid w:val="707B50A9"/>
    <w:rsid w:val="7148570A"/>
    <w:rsid w:val="717007BD"/>
    <w:rsid w:val="71AD1A11"/>
    <w:rsid w:val="71F96A05"/>
    <w:rsid w:val="723034E9"/>
    <w:rsid w:val="723839D1"/>
    <w:rsid w:val="725C58D5"/>
    <w:rsid w:val="726447C6"/>
    <w:rsid w:val="726C7D4A"/>
    <w:rsid w:val="72F71196"/>
    <w:rsid w:val="73621C03"/>
    <w:rsid w:val="74147B26"/>
    <w:rsid w:val="7440091B"/>
    <w:rsid w:val="74606B80"/>
    <w:rsid w:val="74732A9E"/>
    <w:rsid w:val="752124FA"/>
    <w:rsid w:val="75371D9F"/>
    <w:rsid w:val="753C37D8"/>
    <w:rsid w:val="757840E4"/>
    <w:rsid w:val="757A2AEB"/>
    <w:rsid w:val="758B2F20"/>
    <w:rsid w:val="75AE7B06"/>
    <w:rsid w:val="75D339A9"/>
    <w:rsid w:val="761E6A3A"/>
    <w:rsid w:val="76832163"/>
    <w:rsid w:val="769B26C6"/>
    <w:rsid w:val="76DF362C"/>
    <w:rsid w:val="76EF6628"/>
    <w:rsid w:val="77387FCF"/>
    <w:rsid w:val="775A6197"/>
    <w:rsid w:val="77950F7E"/>
    <w:rsid w:val="77B05DB7"/>
    <w:rsid w:val="77C024F3"/>
    <w:rsid w:val="780D25D8"/>
    <w:rsid w:val="78811502"/>
    <w:rsid w:val="78886285"/>
    <w:rsid w:val="788C2381"/>
    <w:rsid w:val="79343063"/>
    <w:rsid w:val="79F20407"/>
    <w:rsid w:val="79FD2E0A"/>
    <w:rsid w:val="7A6169DA"/>
    <w:rsid w:val="7BEE3352"/>
    <w:rsid w:val="7C02295A"/>
    <w:rsid w:val="7C8B51BD"/>
    <w:rsid w:val="7D2B3CBC"/>
    <w:rsid w:val="7D6B6AB1"/>
    <w:rsid w:val="7E06169F"/>
    <w:rsid w:val="7E097FCF"/>
    <w:rsid w:val="7E0E55E6"/>
    <w:rsid w:val="7E6671D0"/>
    <w:rsid w:val="7E9006F1"/>
    <w:rsid w:val="7EBC1F79"/>
    <w:rsid w:val="7ED20D09"/>
    <w:rsid w:val="7ED405DD"/>
    <w:rsid w:val="7ED92098"/>
    <w:rsid w:val="7EEC1DCB"/>
    <w:rsid w:val="7F3472CE"/>
    <w:rsid w:val="7FA93818"/>
    <w:rsid w:val="7FD30895"/>
    <w:rsid w:val="7FF20AD3"/>
    <w:rsid w:val="7FF45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unhideWhenUsed/>
    <w:qFormat/>
    <w:uiPriority w:val="9"/>
    <w:pPr>
      <w:keepNext/>
      <w:keepLines/>
      <w:spacing w:after="144"/>
      <w:ind w:left="279"/>
      <w:outlineLvl w:val="0"/>
    </w:pPr>
    <w:rPr>
      <w:rFonts w:ascii="黑体" w:hAnsi="黑体" w:eastAsia="黑体" w:cs="黑体"/>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8"/>
      <w:szCs w:val="2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4"/>
      <w:szCs w:val="24"/>
    </w:rPr>
  </w:style>
  <w:style w:type="paragraph" w:customStyle="1" w:styleId="11">
    <w:name w:val="默认 A"/>
    <w:qFormat/>
    <w:uiPriority w:val="0"/>
    <w:pPr>
      <w:spacing w:before="160" w:line="288" w:lineRule="auto"/>
    </w:pPr>
    <w:rPr>
      <w:rFonts w:ascii="PingFang SC Regular" w:hAnsi="PingFang SC Regular" w:eastAsia="Arial Unicode MS" w:cs="Arial Unicode MS"/>
      <w:color w:val="000000"/>
      <w:sz w:val="24"/>
      <w:szCs w:val="24"/>
      <w:lang w:val="en-US" w:eastAsia="zh-CN" w:bidi="ar-SA"/>
    </w:rPr>
  </w:style>
  <w:style w:type="paragraph" w:customStyle="1" w:styleId="12">
    <w:name w:val="目录"/>
    <w:basedOn w:val="1"/>
    <w:qFormat/>
    <w:uiPriority w:val="0"/>
    <w:pPr>
      <w:spacing w:line="540" w:lineRule="exact"/>
      <w:ind w:left="53" w:firstLine="560" w:firstLineChars="200"/>
    </w:pPr>
    <w:rPr>
      <w:sz w:val="28"/>
      <w:szCs w:val="28"/>
    </w:rPr>
  </w:style>
  <w:style w:type="paragraph" w:customStyle="1" w:styleId="13">
    <w:name w:val="_Style 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4">
    <w:name w:val="公式"/>
    <w:basedOn w:val="1"/>
    <w:qFormat/>
    <w:uiPriority w:val="0"/>
    <w:pPr>
      <w:spacing w:line="360" w:lineRule="exact"/>
      <w:jc w:val="center"/>
    </w:pPr>
    <w:rPr>
      <w:rFonts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theme" Target="theme/theme1.xml"/><Relationship Id="rId40" Type="http://schemas.openxmlformats.org/officeDocument/2006/relationships/footer" Target="footer36.xml"/><Relationship Id="rId4" Type="http://schemas.openxmlformats.org/officeDocument/2006/relationships/header" Target="header2.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849</Words>
  <Characters>950</Characters>
  <Lines>206</Lines>
  <Paragraphs>58</Paragraphs>
  <TotalTime>0</TotalTime>
  <ScaleCrop>false</ScaleCrop>
  <LinksUpToDate>false</LinksUpToDate>
  <CharactersWithSpaces>1043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2025-03-03T16:43:00Z</dcterms:created>
  <dc:creator>哈密市监理</dc:creator>
  <cp:lastModifiedBy>鹿与森</cp:lastModifiedBy>
  <cp:lastPrinted>2025-03-13T10:24:00Z</cp:lastPrinted>
  <dcterms:modified xsi:type="dcterms:W3CDTF">2025-03-17T07:55:45Z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2025-03-03T16:44:09Z</vt:filetime>
  </property>
  <property fmtid="{D5CDD505-2E9C-101B-9397-08002B2CF9AE}" pid="4" name="KSOProductBuildVer">
    <vt:lpwstr>2052-12.1.0.19770</vt:lpwstr>
  </property>
  <property fmtid="{D5CDD505-2E9C-101B-9397-08002B2CF9AE}" pid="5" name="ICV">
    <vt:lpwstr>7C390D8918484EEFA6E97AD82535BA4F_13</vt:lpwstr>
  </property>
  <property fmtid="{D5CDD505-2E9C-101B-9397-08002B2CF9AE}" pid="6" name="KSOTemplateDocerSaveRecord">
    <vt:lpwstr>eyJoZGlkIjoiYWFkZDJkYzU3Mjc5MTg2Zjk5YjI0MzU4MDZlNjNmNmEiLCJ1c2VySWQiOiI0OTY4NjgwNzYifQ==</vt:lpwstr>
  </property>
</Properties>
</file>